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The Psychophysical Problem (C)</w:t>
      </w:r>
    </w:p>
    <w:p>
      <w:pPr>
        <w:spacing w:after="360"/>
      </w:pPr>
      <w:r>
        <w:rPr>
          <w:rFonts w:ascii="Georgia" w:cs="Georgia" w:eastAsia="Georgia" w:hAnsi="Georgia"/>
          <w:i/>
          <w:iCs/>
          <w:color w:val="777777"/>
          <w:sz w:val="20"/>
          <w:szCs w:val="20"/>
        </w:rPr>
        <w:t xml:space="preserve">Essay No. 29  ·  2022-10-06  ·  U. W. Leo (Uri Weinberg)</w:t>
      </w:r>
    </w:p>
    <w:p>
      <w:pPr>
        <w:spacing w:after="200" w:line="320"/>
      </w:pPr>
      <w:r>
        <w:rPr>
          <w:rFonts w:ascii="Georgia" w:cs="Georgia" w:eastAsia="Georgia" w:hAnsi="Georgia"/>
          <w:sz w:val="24"/>
          <w:szCs w:val="24"/>
        </w:rPr>
        <w:t xml:space="preserve">After two essays on the Psycho-Physical Problem, I assume the impression is forming of a dualistic approach that separates body from soul. We can find such a dichotomous approach with Plato and Aristotle, and later with Descartes. On the other hand, one can argue (and this is also my view) that we are dealing with a monistic approach. The subjective experience is so embedded in the process taking place in the brain (and vice versa) that one can relate to body and soul as a single entity with two faces. This is comparable to a coin that has two sides and yet is one thing. I take a better analogy from the Christian belief in the Trinity. The Father, the Son, and the Holy Spirit are three that are one and one that is three. How is this possible? Well, we are dealing with a Mysterium Absolutum — and so too body and soul: two that are one and one that is two, that is... Absolute Mystery.</w:t>
      </w:r>
    </w:p>
    <w:p>
      <w:pPr>
        <w:spacing w:after="200" w:line="320"/>
      </w:pPr>
      <w:r>
        <w:rPr>
          <w:rFonts w:ascii="Georgia" w:cs="Georgia" w:eastAsia="Georgia" w:hAnsi="Georgia"/>
          <w:sz w:val="24"/>
          <w:szCs w:val="24"/>
        </w:rPr>
        <w:t xml:space="preserve">There will be those who rise up and ask: why "two"? There are many experiments of "mind reading" of the brain. For example, the development of intracranial Electroencephalogram (iEEG) that records brain waves and converts them into spoken words (and thus one can understand the thoughts of people in a coma). Or, for example, a brain scan that shows the "lighting up" of a broad and unique pattern of neural activity in the visual cortex and can tell us exactly which picture the subject was looking at in that moment. So too one can "look" into people's dreams, and even create a video of their dreams during sleep. The possibilities are very many. Why then claim that subjective experience belongs only to the individual and is not amenable to observation from outside? After all, we have countless proofs here that experiences can be observed from outside, and therefore there is no difference between a neuronal process and what is called a mental process, and "the two" are one thing.</w:t>
      </w:r>
    </w:p>
    <w:p>
      <w:pPr>
        <w:spacing w:after="200" w:line="320"/>
      </w:pPr>
      <w:r>
        <w:rPr>
          <w:rFonts w:ascii="Georgia" w:cs="Georgia" w:eastAsia="Georgia" w:hAnsi="Georgia"/>
          <w:sz w:val="24"/>
          <w:szCs w:val="24"/>
        </w:rPr>
        <w:t xml:space="preserve">Well, I'm sorry to disappoint, but in all these experiments we have not reached the ability to directly observe "the experience of seeing" or "the experience of hearing" or "the thought itself." We can observe from outside only the bio-chemical-electrical activity of the brain and nothing more. We know the meaning of the particular neural activity according to what the subjects tell us during or before the process. We develop and hold from the outset a dictionary that tells us what the subject sees when neural activity of type X takes place in him and what he sees when the activity is Y. We never directly see the "seeing." Therefore there are indeed two kingdoms: the kingdom of the body and the kingdom of subjective experience (the mental or "soul" process), and the two are definitely "two." As far as I know, science has not yet found a meeting point at which the process taking place in matter is converted into a process taking place in the non-material sphere. If I am mistaken, or when this happens, I ask you to tell me about it. Meanwhile we are still in the psycho-physical paradox: one that is two, and two that are one.</w:t>
      </w:r>
    </w:p>
    <w:p>
      <w:pPr>
        <w:spacing w:after="200" w:line="320"/>
      </w:pPr>
      <w:r>
        <w:rPr>
          <w:rFonts w:ascii="Georgia" w:cs="Georgia" w:eastAsia="Georgia" w:hAnsi="Georgia"/>
          <w:sz w:val="24"/>
          <w:szCs w:val="24"/>
        </w:rPr>
        <w:t xml:space="preserve">I mentioned Descartes earlier. As recalled he coined the sentence Cogito ergo sum (I think, therefore I am). If subjective experience belongs only to me, and is not amenable to observation from outside, who can guarantee to me that my subjective feeling that I exist is correct, and that I indeed exist? And also, how can I know that the world around me exists? I will address this next time.</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Psychophysical Problem (C)</dc:title>
  <dc:creator>U. W. Leo</dc:creator>
  <cp:lastModifiedBy>Un-named</cp:lastModifiedBy>
  <cp:revision>1</cp:revision>
  <dcterms:created xsi:type="dcterms:W3CDTF">2026-06-24T02:13:39.905Z</dcterms:created>
  <dcterms:modified xsi:type="dcterms:W3CDTF">2026-06-24T02:13:39.905Z</dcterms:modified>
</cp:coreProperties>
</file>

<file path=docProps/custom.xml><?xml version="1.0" encoding="utf-8"?>
<Properties xmlns="http://schemas.openxmlformats.org/officeDocument/2006/custom-properties" xmlns:vt="http://schemas.openxmlformats.org/officeDocument/2006/docPropsVTypes"/>
</file>