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Two Gods</w:t>
      </w:r>
    </w:p>
    <w:p>
      <w:pPr>
        <w:spacing w:after="360"/>
      </w:pPr>
      <w:r>
        <w:rPr>
          <w:rFonts w:ascii="Georgia" w:cs="Georgia" w:eastAsia="Georgia" w:hAnsi="Georgia"/>
          <w:i/>
          <w:iCs/>
          <w:color w:val="777777"/>
          <w:sz w:val="20"/>
          <w:szCs w:val="20"/>
        </w:rPr>
        <w:t xml:space="preserve">Essay No. 41  ·  2025-05-27  ·  U. W. Leo (Uri Weinberg)</w:t>
      </w:r>
    </w:p>
    <w:p>
      <w:pPr>
        <w:spacing w:after="200" w:line="320"/>
      </w:pPr>
      <w:r>
        <w:rPr>
          <w:rFonts w:ascii="Georgia" w:cs="Georgia" w:eastAsia="Georgia" w:hAnsi="Georgia"/>
          <w:sz w:val="24"/>
          <w:szCs w:val="24"/>
        </w:rPr>
        <w:t xml:space="preserve">TWO GODS</w:t>
      </w:r>
    </w:p>
    <w:p>
      <w:pPr>
        <w:spacing w:after="200" w:line="320"/>
      </w:pPr>
      <w:r>
        <w:rPr>
          <w:rFonts w:ascii="Georgia" w:cs="Georgia" w:eastAsia="Georgia" w:hAnsi="Georgia"/>
          <w:sz w:val="24"/>
          <w:szCs w:val="24"/>
        </w:rPr>
        <w:t xml:space="preserve">Before we discuss the meaning of life in the state of Nonexistence after life, let us return for a moment to the religious people, the know-it-alls, who detail in our ears exactly what happens to our souls in the world to come.</w:t>
      </w:r>
    </w:p>
    <w:p>
      <w:pPr>
        <w:spacing w:after="200" w:line="320"/>
      </w:pPr>
      <w:r>
        <w:rPr>
          <w:rFonts w:ascii="Georgia" w:cs="Georgia" w:eastAsia="Georgia" w:hAnsi="Georgia"/>
          <w:sz w:val="24"/>
          <w:szCs w:val="24"/>
        </w:rPr>
        <w:t xml:space="preserve">The level of detail is really fantastic. It is as though God Himself appears to them daily and dictates to them in obsessive precision what the arrangements are in the upper worlds. Heaven, for example — in Judaism there is the richest detail concerning the manner in which the righteous enter the garden, the way they are received by the angels, the number of the angels, their names, the manner of dressing the righteous and in what clothes and ornaments, the manner of seating them in the various sections, the types of partitions between the sections, the modes of their activity and with whom, and more and more and more. Knowledge is too short to detail. And just as heaven, so too hell — inconceivable detail of the types of fire and their number, the manner of hanging the wicked and on which limbs they are hung, the embers, the worms that eat the flesh, the fine sand pushed into the mouth... What not?</w:t>
      </w:r>
    </w:p>
    <w:p>
      <w:pPr>
        <w:spacing w:after="200" w:line="320"/>
      </w:pPr>
      <w:r>
        <w:rPr>
          <w:rFonts w:ascii="Georgia" w:cs="Georgia" w:eastAsia="Georgia" w:hAnsi="Georgia"/>
          <w:sz w:val="24"/>
          <w:szCs w:val="24"/>
        </w:rPr>
        <w:t xml:space="preserve">The prophet Jeremiah says (2:5) that this is the word of God:</w:t>
      </w:r>
    </w:p>
    <w:p>
      <w:pPr>
        <w:spacing w:after="200" w:line="320"/>
      </w:pPr>
      <w:r>
        <w:rPr>
          <w:rFonts w:ascii="Georgia" w:cs="Georgia" w:eastAsia="Georgia" w:hAnsi="Georgia"/>
          <w:sz w:val="24"/>
          <w:szCs w:val="24"/>
        </w:rPr>
        <w:t xml:space="preserve">"What fault did your ancestors find in me, that they strayed so far from me? They followed worthless idols and became worthless themselves."</w:t>
      </w:r>
    </w:p>
    <w:p>
      <w:pPr>
        <w:spacing w:after="200" w:line="320"/>
      </w:pPr>
      <w:r>
        <w:rPr>
          <w:rFonts w:ascii="Georgia" w:cs="Georgia" w:eastAsia="Georgia" w:hAnsi="Georgia"/>
          <w:sz w:val="24"/>
          <w:szCs w:val="24"/>
        </w:rPr>
        <w:t xml:space="preserve">In other words: we are dealing with nothing but vanities (in Hebrew: "they went after vanity and became vain"). How great is the distance between David Shahar's wonder and the chattiness of the vanities of the various religious sages. On one side an enigmatic and supreme meaning, and on the other side mountains upon mountains of detailed and baseless descriptions. On one side 'not knowing' and on the other side allegedly 'knowing everything.'</w:t>
      </w:r>
    </w:p>
    <w:p>
      <w:pPr>
        <w:spacing w:after="200" w:line="320"/>
      </w:pPr>
      <w:r>
        <w:rPr>
          <w:rFonts w:ascii="Georgia" w:cs="Georgia" w:eastAsia="Georgia" w:hAnsi="Georgia"/>
          <w:sz w:val="24"/>
          <w:szCs w:val="24"/>
        </w:rPr>
        <w:t xml:space="preserve">One may, therefore, relate to the 'upper worlds' in two ways. One can relate in a way that is entirely pretense, arrogance, deception, vanity and even childishness, or one can relate in a modest way and with reverent awe toward the mystery of the universe. The second way is based entirely on 'not knowing,' and in this it is actually similar to the scientific approach, whose starting point is: I do not know!</w:t>
      </w:r>
    </w:p>
    <w:p>
      <w:pPr>
        <w:spacing w:after="200" w:line="320"/>
      </w:pPr>
      <w:r>
        <w:rPr>
          <w:rFonts w:ascii="Georgia" w:cs="Georgia" w:eastAsia="Georgia" w:hAnsi="Georgia"/>
          <w:sz w:val="24"/>
          <w:szCs w:val="24"/>
        </w:rPr>
        <w:t xml:space="preserve">While the mind cannot bear (my mind at any rate) the pretense of allegedly knowing, there is a feeling of acceptance and appreciation toward astonishment. There is indeed something to be astonished by. The universe is enormous beyond all imagination. Even flying at the speed of light will not bring us to its edge (since it is expanding at a speed exceeding the speed of light). What have all the babblings of vanities to do with this great hidden one?</w:t>
      </w:r>
    </w:p>
    <w:p>
      <w:pPr>
        <w:spacing w:after="200" w:line="320"/>
      </w:pPr>
      <w:r>
        <w:rPr>
          <w:rFonts w:ascii="Georgia" w:cs="Georgia" w:eastAsia="Georgia" w:hAnsi="Georgia"/>
          <w:sz w:val="24"/>
          <w:szCs w:val="24"/>
        </w:rPr>
        <w:t xml:space="preserve">The wonder also does not require the use of the concept 'God' — certainly not the historical God — the one who revealed himself, the one who performed miracles, the one who commanded, the one who took revenge and punished, the one who promised and the one who does not yet exist... To say "wonder" is to say: there is a hidden and sublime meaning here. And this is quite similar to the general statement: there is a God here.</w:t>
      </w:r>
    </w:p>
    <w:p>
      <w:pPr>
        <w:spacing w:after="200" w:line="320"/>
      </w:pPr>
      <w:r>
        <w:rPr>
          <w:rFonts w:ascii="Georgia" w:cs="Georgia" w:eastAsia="Georgia" w:hAnsi="Georgia"/>
          <w:sz w:val="24"/>
          <w:szCs w:val="24"/>
        </w:rPr>
        <w:t xml:space="preserve">About the wondrous God, to the extent that there is such, we know nothing and a half a thing, but we can believe in His existence — that is, believe in the existence of a supreme meaning. This is the same faith in my eyes, and this faith can be respected and accepted, even in the absence of scientific evidence.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Gods</dc:title>
  <dc:creator>U. W. Leo</dc:creator>
  <cp:lastModifiedBy>Un-named</cp:lastModifiedBy>
  <cp:revision>1</cp:revision>
  <dcterms:created xsi:type="dcterms:W3CDTF">2026-06-24T02:13:40.007Z</dcterms:created>
  <dcterms:modified xsi:type="dcterms:W3CDTF">2026-06-24T02:13:40.007Z</dcterms:modified>
</cp:coreProperties>
</file>

<file path=docProps/custom.xml><?xml version="1.0" encoding="utf-8"?>
<Properties xmlns="http://schemas.openxmlformats.org/officeDocument/2006/custom-properties" xmlns:vt="http://schemas.openxmlformats.org/officeDocument/2006/docPropsVTypes"/>
</file>