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Meaning for Me (C)</w:t>
      </w:r>
    </w:p>
    <w:p>
      <w:pPr>
        <w:spacing w:after="360"/>
      </w:pPr>
      <w:r>
        <w:rPr>
          <w:rFonts w:ascii="Georgia" w:cs="Georgia" w:eastAsia="Georgia" w:hAnsi="Georgia"/>
          <w:i/>
          <w:iCs/>
          <w:color w:val="777777"/>
          <w:sz w:val="20"/>
          <w:szCs w:val="20"/>
        </w:rPr>
        <w:t xml:space="preserve">Essay No. 50  ·  2025-06-30  ·  U. W. Leo (Uri Weinberg)</w:t>
      </w:r>
    </w:p>
    <w:p>
      <w:pPr>
        <w:spacing w:after="200" w:line="320"/>
      </w:pPr>
      <w:r>
        <w:rPr>
          <w:rFonts w:ascii="Georgia" w:cs="Georgia" w:eastAsia="Georgia" w:hAnsi="Georgia"/>
          <w:sz w:val="24"/>
          <w:szCs w:val="24"/>
        </w:rPr>
        <w:t xml:space="preserve">Meaning for Me (3)</w:t>
      </w:r>
    </w:p>
    <w:p>
      <w:pPr>
        <w:spacing w:after="200" w:line="320"/>
      </w:pPr>
      <w:r>
        <w:rPr>
          <w:rFonts w:ascii="Georgia" w:cs="Georgia" w:eastAsia="Georgia" w:hAnsi="Georgia"/>
          <w:sz w:val="24"/>
          <w:szCs w:val="24"/>
        </w:rPr>
        <w:t xml:space="preserve">Well, where does this discussion lead us? If the end of life or its eternity (which does not exist) are not relevant to the matter of meaning, then whither do we go? Does the pursuit of meaning not place us in fact in the position of Sisyphus, who upon reaching the top of the hill is forced to watch the stone rolling back? And so too with us. Whenever it seems to us that we have touched the tip of the tail of some meaning, it immediately flees from us, and we return backwards to the starting point.</w:t>
      </w:r>
    </w:p>
    <w:p>
      <w:pPr>
        <w:spacing w:after="200" w:line="320"/>
      </w:pPr>
      <w:r>
        <w:rPr>
          <w:rFonts w:ascii="Georgia" w:cs="Georgia" w:eastAsia="Georgia" w:hAnsi="Georgia"/>
          <w:sz w:val="24"/>
          <w:szCs w:val="24"/>
        </w:rPr>
        <w:t xml:space="preserve">It is perfectly fine, and even important, to seek and to build meaning in life, but it seems to me that it is worth "releasing" a little and not getting caught in Sisyphean obsessiveness. That is, to adapt to the idea of uncertainty. Perhaps there is absolute cosmic meaning and perhaps not. Meanwhile, it is right and fitting that we find meaning for our personal lives, even though it is most likely that this meaning is temporary only, and it will not take long until it dissipates from the world after we ourselves no longer exist. The meaning can be a contribution to other people, partnership and love, creation, and more and more, as I detailed in a previous letter.</w:t>
      </w:r>
    </w:p>
    <w:p>
      <w:pPr>
        <w:spacing w:after="200" w:line="320"/>
      </w:pPr>
      <w:r>
        <w:rPr>
          <w:rFonts w:ascii="Georgia" w:cs="Georgia" w:eastAsia="Georgia" w:hAnsi="Georgia"/>
          <w:sz w:val="24"/>
          <w:szCs w:val="24"/>
        </w:rPr>
        <w:t xml:space="preserve">This is perhaps a little depressing. There is indeed a tragic foundation in our lives, since death lurks around the corner, and the meaning of death is separation from our dear ones (not to mention the agonies often involved in this "event") — however, it is fitting and worthwhile that meanwhile we find for ourselves a meaning that suits us and content ourselves with it. A little modesty will not hurt. Is it conceivable that with our limited powers and our short time (relative to eternity) we could reach the meaning of the wonder in which we are situated (to the extent that such exists)? This is our situation in the world, and it is worth coming to terms with this rather regrettable fact. After all, meanwhile we can enjoy life...</w:t>
      </w:r>
    </w:p>
    <w:p>
      <w:pPr>
        <w:spacing w:after="200" w:line="320"/>
      </w:pPr>
      <w:r>
        <w:rPr>
          <w:rFonts w:ascii="Georgia" w:cs="Georgia" w:eastAsia="Georgia" w:hAnsi="Georgia"/>
          <w:sz w:val="24"/>
          <w:szCs w:val="24"/>
        </w:rPr>
        <w:t xml:space="preserve">In life there is good arising from the very existence of life, from the vitality and flourishing of life. It is a fact that usually we are very interested in continuing to live. This is the life drive and the sweeping feeling of life. Camus claimed that the human is a stranger in the world. If we delve deep, perhaps we will have no choice but to arrive at this gloomy philosophical understanding, but we are not obligated to become addicted to this conception or to force ourselves to feel this way. I assume many of us feel the opposite. That is, we go out in the morning hour into the warmth of the sunrise, or the coolness of the dissipating night, and feel intense pleasure and a feeling of belonging to the world. Are we commanded to forcibly return ourselves to the feeling of strangeness in the world? Certainly not. Even if this will not find favor in Camus's eyes.</w:t>
      </w:r>
    </w:p>
    <w:p>
      <w:pPr>
        <w:spacing w:after="200" w:line="320"/>
      </w:pPr>
      <w:r>
        <w:rPr>
          <w:rFonts w:ascii="Georgia" w:cs="Georgia" w:eastAsia="Georgia" w:hAnsi="Georgia"/>
          <w:sz w:val="24"/>
          <w:szCs w:val="24"/>
        </w:rPr>
        <w:t xml:space="preserve">There is perhaps some similarity between Camus's suggestion to rebel against the absurd situation in which the human finds himself in relation to the world, and my suggestion to continue to live in the world as it is even in the absence of knowledge of eternal meaning, but there is a difference. I recommend giving up the antagonistic connotation in the position of rebellion. Instead of struggling (this too is Sisyphus) I propose reconciliation.</w:t>
      </w:r>
    </w:p>
    <w:p>
      <w:pPr>
        <w:spacing w:after="200" w:line="320"/>
      </w:pPr>
      <w:r>
        <w:rPr>
          <w:rFonts w:ascii="Georgia" w:cs="Georgia" w:eastAsia="Georgia" w:hAnsi="Georgia"/>
          <w:sz w:val="24"/>
          <w:szCs w:val="24"/>
        </w:rPr>
        <w:t xml:space="preserve">And it must also be remembered that our meaning (limited and temporary) grants us the ability to maintain what we very much desire — to continue living. On this matter it is worth recalling the immortal sentence that Viktor Frankl quotes in his book Man's Search for Meaning (originally said by Nietzsche): "He who has a 'why' to live for can bear almost any 'how'."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Meaning for Me (C)</dc:title>
  <dc:creator>U. W. Leo</dc:creator>
  <cp:lastModifiedBy>Un-named</cp:lastModifiedBy>
  <cp:revision>1</cp:revision>
  <dcterms:created xsi:type="dcterms:W3CDTF">2026-06-24T02:13:40.078Z</dcterms:created>
  <dcterms:modified xsi:type="dcterms:W3CDTF">2026-06-24T02:13:40.078Z</dcterms:modified>
</cp:coreProperties>
</file>

<file path=docProps/custom.xml><?xml version="1.0" encoding="utf-8"?>
<Properties xmlns="http://schemas.openxmlformats.org/officeDocument/2006/custom-properties" xmlns:vt="http://schemas.openxmlformats.org/officeDocument/2006/docPropsVTypes"/>
</file>