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Violence of the Enlightened</w:t>
      </w:r>
    </w:p>
    <w:p>
      <w:pPr>
        <w:spacing w:after="360"/>
      </w:pPr>
      <w:r>
        <w:rPr>
          <w:rFonts w:ascii="Georgia" w:cs="Georgia" w:eastAsia="Georgia" w:hAnsi="Georgia"/>
          <w:i/>
          <w:iCs/>
          <w:color w:val="777777"/>
          <w:sz w:val="20"/>
          <w:szCs w:val="20"/>
        </w:rPr>
        <w:t xml:space="preserve">Essay No. 83  ·  2026-01-12  ·  U. W. Leo (Uri Weinberg)</w:t>
      </w:r>
    </w:p>
    <w:p>
      <w:pPr>
        <w:spacing w:after="200" w:line="320"/>
      </w:pPr>
      <w:r>
        <w:rPr>
          <w:rFonts w:ascii="Georgia" w:cs="Georgia" w:eastAsia="Georgia" w:hAnsi="Georgia"/>
          <w:sz w:val="24"/>
          <w:szCs w:val="24"/>
        </w:rPr>
        <w:t xml:space="preserve">"Their mouths speak of love, but their hearts are greedy for unjust gain." (Ezekiel 33:31)</w:t>
      </w:r>
    </w:p>
    <w:p>
      <w:pPr>
        <w:spacing w:after="200" w:line="320"/>
      </w:pPr>
      <w:r>
        <w:rPr>
          <w:rFonts w:ascii="Georgia" w:cs="Georgia" w:eastAsia="Georgia" w:hAnsi="Georgia"/>
          <w:sz w:val="24"/>
          <w:szCs w:val="24"/>
        </w:rPr>
        <w:t xml:space="preserve">On September 10, 2025, the conservative activist Charles Kirk was shot in the neck. The murder occurred at a convention at Utah Valley University while Kirk was answering questions from the audience. The suspect in the assassination is Tyler Robinson.</w:t>
      </w:r>
    </w:p>
    <w:p>
      <w:pPr>
        <w:spacing w:after="200" w:line="320"/>
      </w:pPr>
      <w:r>
        <w:rPr>
          <w:rFonts w:ascii="Georgia" w:cs="Georgia" w:eastAsia="Georgia" w:hAnsi="Georgia"/>
          <w:sz w:val="24"/>
          <w:szCs w:val="24"/>
        </w:rPr>
        <w:t xml:space="preserve">What caused Tyler, a 22-year-old with no criminal record, to murder Charlie, a family man and father of two small children? Of course, I do not claim to know with certainty. The matter will be clarified — so one must hope — at trial. But a clear hint of the motive exists in the background of the act, as has been reported in the media. Tyler was in a romantic relationship with a transgender woman, and according to his mother he expressed more and more political opinions opposed to those of his Republican parents. Charlie Kirk, who voiced conservative positions against LGBTQ, was seen in Tyler's eyes as an enemy. In a note he sent to his partner, Tyler wrote: "I'm tired of his hatred. There is hatred one cannot compromise on."</w:t>
      </w:r>
    </w:p>
    <w:p>
      <w:pPr>
        <w:spacing w:after="200" w:line="320"/>
      </w:pPr>
      <w:r>
        <w:rPr>
          <w:rFonts w:ascii="Georgia" w:cs="Georgia" w:eastAsia="Georgia" w:hAnsi="Georgia"/>
          <w:sz w:val="24"/>
          <w:szCs w:val="24"/>
        </w:rPr>
        <w:t xml:space="preserve">Tyler, therefore, saw everything. He scrupulously diagnosed Charlie's hatred, but he was blind to the hatred dwelling within himself. Out of that hatred, he rose and murdered Charlie in cold blood. Is this mere blindness? Self-deception? Or in fact hypocrisy? While the mouth utters to us words of equality, inclusion, rights, and more and more fine and elevated values, the hand grips the rifle and the finger presses the trigger. Equality, beautifully, toward everyone — except whoever expresses an opposing view.</w:t>
      </w:r>
    </w:p>
    <w:p>
      <w:pPr>
        <w:spacing w:after="200" w:line="320"/>
      </w:pPr>
      <w:r>
        <w:rPr>
          <w:rFonts w:ascii="Georgia" w:cs="Georgia" w:eastAsia="Georgia" w:hAnsi="Georgia"/>
          <w:sz w:val="24"/>
          <w:szCs w:val="24"/>
        </w:rPr>
        <w:t xml:space="preserve">Am I trying to argue that violence comes only from the left side of the political map toward the right? Of course not. Violence exists both on the right and on the left, and it is despicable in any case. The difference is that the violent figures on the right do not gather under the cloak of diversity, equality, inclusion, acceptance, enlightenment, progress, and the like. It seems there is less hypocrisy in the violent right-wing circles (or less self-deception, or less blindness).</w:t>
      </w:r>
    </w:p>
    <w:p>
      <w:pPr>
        <w:spacing w:after="200" w:line="320"/>
      </w:pPr>
      <w:r>
        <w:rPr>
          <w:rFonts w:ascii="Georgia" w:cs="Georgia" w:eastAsia="Georgia" w:hAnsi="Georgia"/>
          <w:sz w:val="24"/>
          <w:szCs w:val="24"/>
        </w:rPr>
        <w:t xml:space="preserve">People of Woke, who would be ready to throw themselves under the hooves of police horses in defense of the "rights of oppressed immigrants," would be ready in equal measure to fall violently upon police officers (perceived in their eyes as agents of the wicked regime) and on anyone who opposes their views (especially if they are "privileged white oppressors"). The values of DEI (Diversity, Equity, Inclusion) do not, then, relate to everyone in an egalitarian way.</w:t>
      </w:r>
    </w:p>
    <w:p>
      <w:pPr>
        <w:spacing w:after="200" w:line="320"/>
      </w:pPr>
      <w:r>
        <w:rPr>
          <w:rFonts w:ascii="Georgia" w:cs="Georgia" w:eastAsia="Georgia" w:hAnsi="Georgia"/>
          <w:sz w:val="24"/>
          <w:szCs w:val="24"/>
        </w:rPr>
        <w:t xml:space="preserve">Do I oppose the values of DEI? Of course not. These are very important values, on condition that they do not become a new religion (that is, do not blur reality testing), and provided that they do not cover for tendencies and trends that are entirely opposed to these very values. For myself, I am always suspicious of one who calls himself a "democrat" or "liberal" or simply "a sworn opponent of racism," and other such pretty disguises. The "beautiful and enlightened" in their own eyes and by their own declarations (and shouts!) arouse in me an instinctive aversion. What is this comparable to? To a person who publicly declares his exceptional modesty. "See how modest I am," that person utters, "there is no other in all the world as modest as 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Violence of the Enlightened</dc:title>
  <dc:creator>U. W. Leo</dc:creator>
  <cp:lastModifiedBy>Un-named</cp:lastModifiedBy>
  <cp:revision>1</cp:revision>
  <dcterms:created xsi:type="dcterms:W3CDTF">2026-06-24T02:13:40.305Z</dcterms:created>
  <dcterms:modified xsi:type="dcterms:W3CDTF">2026-06-24T02:13:40.305Z</dcterms:modified>
</cp:coreProperties>
</file>

<file path=docProps/custom.xml><?xml version="1.0" encoding="utf-8"?>
<Properties xmlns="http://schemas.openxmlformats.org/officeDocument/2006/custom-properties" xmlns:vt="http://schemas.openxmlformats.org/officeDocument/2006/docPropsVTypes"/>
</file>