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Georgia" w:cs="Georgia" w:eastAsia="Georgia" w:hAnsi="Georgia"/>
          <w:b/>
          <w:bCs/>
          <w:sz w:val="36"/>
          <w:szCs w:val="36"/>
        </w:rPr>
        <w:t xml:space="preserve">Faith of the Innocents</w:t>
      </w:r>
    </w:p>
    <w:p>
      <w:pPr>
        <w:spacing w:after="360"/>
      </w:pPr>
      <w:r>
        <w:rPr>
          <w:rFonts w:ascii="Georgia" w:cs="Georgia" w:eastAsia="Georgia" w:hAnsi="Georgia"/>
          <w:i/>
          <w:iCs/>
          <w:color w:val="777777"/>
          <w:sz w:val="20"/>
          <w:szCs w:val="20"/>
        </w:rPr>
        <w:t xml:space="preserve">Essay No. 93  ·  2026-02-09  ·  U. W. Leo (Uri Weinberg)</w:t>
      </w:r>
    </w:p>
    <w:p>
      <w:pPr>
        <w:spacing w:after="200" w:line="320"/>
      </w:pPr>
      <w:r>
        <w:rPr>
          <w:rFonts w:ascii="Georgia" w:cs="Georgia" w:eastAsia="Georgia" w:hAnsi="Georgia"/>
          <w:sz w:val="24"/>
          <w:szCs w:val="24"/>
        </w:rPr>
        <w:t xml:space="preserve">There is no novelty in the fact that the psychoanalytic theories are not science but belief. Freud did indeed treat his theories with the gravest seriousness and saw in them science in every respect, but it is entirely clear that this is not so. I remember, from my days as a young student of psychology, various lecturers interpreting and explaining that we are not dealing with science. I recall that sometimes they tried to explain that these theories (and especially the therapeutic act) are in the nature of art rather than science. For some reason, it was hard for them to bring out the simple truth: belief, nothing more. Is this not a stirring and bubbling of that same murky feeling of inferiority toward science? Does turning the field into an art elevate its standing even a little?</w:t>
      </w:r>
    </w:p>
    <w:p>
      <w:pPr>
        <w:spacing w:after="200" w:line="320"/>
      </w:pPr>
      <w:r>
        <w:rPr>
          <w:rFonts w:ascii="Georgia" w:cs="Georgia" w:eastAsia="Georgia" w:hAnsi="Georgia"/>
          <w:sz w:val="24"/>
          <w:szCs w:val="24"/>
        </w:rPr>
        <w:t xml:space="preserve">I have already noted that psychoanalysis, by its very nature, does not allow us to provide hypotheses that can be tested by controlled experiments. Take, for example, the famous Oedipus complex. The little boy desires his mother sexually and develops murderous wishes toward his father. From his fear of his father, castration anxiety develops in him. Well, how, in the name of all the holy ones (and also the demons!) shall we formulate a controlled experiment that tests such a hypothesis?</w:t>
      </w:r>
    </w:p>
    <w:p>
      <w:pPr>
        <w:spacing w:after="200" w:line="320"/>
      </w:pPr>
      <w:r>
        <w:rPr>
          <w:rFonts w:ascii="Georgia" w:cs="Georgia" w:eastAsia="Georgia" w:hAnsi="Georgia"/>
          <w:sz w:val="24"/>
          <w:szCs w:val="24"/>
        </w:rPr>
        <w:t xml:space="preserve">What is the central problem preventing the planning and execution of controlled experiments? The problem is, of course, the inability of the infant (and also the small child) to articulate his experiences for us in words. The younger the child, the more he lacks the words to describe his experiences. And if we are dealing with unconscious experiences, then we are entirely groping in the kingdom of darkness. As we recall, we already said that a person's experiences cannot be directly observed. We cannot observe pain, for example, directly. We can only measure the bio-chemical-electrical changes that take place during the experiences. The adult can tell us about his experiences, but the infant cannot at all.</w:t>
      </w:r>
    </w:p>
    <w:p>
      <w:pPr>
        <w:spacing w:after="200" w:line="320"/>
      </w:pPr>
      <w:r>
        <w:rPr>
          <w:rFonts w:ascii="Georgia" w:cs="Georgia" w:eastAsia="Georgia" w:hAnsi="Georgia"/>
          <w:sz w:val="24"/>
          <w:szCs w:val="24"/>
        </w:rPr>
        <w:t xml:space="preserve">Even the adult's verbal description does not necessarily reflect or precise his experience accurately — all the more so its absence in the infant. Margaret Mahler taught us about the process of normal autism and normal symbiosis of the infant — that is, the lack of distinction between him and the world and between him and his mother. All this is fine and good, but no infant has ever told us about this. Mahler only hypothesized that this is the primary psychic reality, and her hypothesis over the years took on the status of absolute truth.</w:t>
      </w:r>
    </w:p>
    <w:p>
      <w:pPr>
        <w:spacing w:after="200" w:line="320"/>
      </w:pPr>
      <w:r>
        <w:rPr>
          <w:rFonts w:ascii="Georgia" w:cs="Georgia" w:eastAsia="Georgia" w:hAnsi="Georgia"/>
          <w:sz w:val="24"/>
          <w:szCs w:val="24"/>
        </w:rPr>
        <w:t xml:space="preserve">What is available to us? Of course — observations of behavior. Winnicott, a pediatrician by profession, observed infants and their mothers and developed his important teaching. This is a tool of great value, but not a tool sufficient to claim that we are dealing with a law given to Moses on Sinai. The claim that, on the contrary, separateness exists at the earliest age (one could start with a psychogenic predisposition toward separateness) is liable to place its utterer in the status of a heretic — and that is really dangerous! It is well known that the members of the various psychoanalytic associations were characterized by quarrels, hatreds, fanaticism, and excommunications. Mahler herself was shunned by her colleagues in the United States after she moved to live there because of the Nazi terror in her homeland. There is no doubt that the senior figures of psychoanalysis in every generation sometimes behaved in a manner that could not be more fanatical.</w:t>
      </w:r>
    </w:p>
    <w:p>
      <w:pPr>
        <w:spacing w:after="200" w:line="320"/>
      </w:pPr>
      <w:r>
        <w:rPr>
          <w:rFonts w:ascii="Georgia" w:cs="Georgia" w:eastAsia="Georgia" w:hAnsi="Georgia"/>
          <w:sz w:val="24"/>
          <w:szCs w:val="24"/>
        </w:rPr>
        <w:t xml:space="preserve">In summary, the psychoanalytic claims are nothing but hypotheses, and the uncompromising grip on this hypothesis is nothing but belief. Continuing the analytic principled conception, one can even say that we are dealing with projection. The theoretician projects from his own world, from his memories, from his problems, from his fixations, and from his internal conflicts, onto the wretched infant... and out of all this creates a theory.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Faith of the Innocents</dc:title>
  <dc:creator>U. W. Leo</dc:creator>
  <cp:lastModifiedBy>Un-named</cp:lastModifiedBy>
  <cp:revision>1</cp:revision>
  <dcterms:created xsi:type="dcterms:W3CDTF">2026-06-24T02:13:40.372Z</dcterms:created>
  <dcterms:modified xsi:type="dcterms:W3CDTF">2026-06-24T02:13:40.372Z</dcterms:modified>
</cp:coreProperties>
</file>

<file path=docProps/custom.xml><?xml version="1.0" encoding="utf-8"?>
<Properties xmlns="http://schemas.openxmlformats.org/officeDocument/2006/custom-properties" xmlns:vt="http://schemas.openxmlformats.org/officeDocument/2006/docPropsVTypes"/>
</file>