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Religion of Literature</w:t>
      </w:r>
    </w:p>
    <w:p>
      <w:pPr>
        <w:spacing w:after="360"/>
      </w:pPr>
      <w:r>
        <w:rPr>
          <w:rFonts w:ascii="Georgia" w:cs="Georgia" w:eastAsia="Georgia" w:hAnsi="Georgia"/>
          <w:i/>
          <w:iCs/>
          <w:color w:val="777777"/>
          <w:sz w:val="20"/>
          <w:szCs w:val="20"/>
        </w:rPr>
        <w:t xml:space="preserve">Essay No. 112  ·  2026-05-11  ·  U. W. Leo (Uri Weinberg)</w:t>
      </w:r>
    </w:p>
    <w:p>
      <w:pPr>
        <w:spacing w:after="200" w:line="320"/>
      </w:pPr>
      <w:r>
        <w:rPr>
          <w:rFonts w:ascii="Georgia" w:cs="Georgia" w:eastAsia="Georgia" w:hAnsi="Georgia"/>
          <w:sz w:val="24"/>
          <w:szCs w:val="24"/>
        </w:rPr>
        <w:t xml:space="preserve">Already in elementary school years, while I was still enclosed in my childhood being like a snail in its shell, Amnon was alert to the distresses that exist in the world and to the standing of literature as the expression of and as flowing from these distresses. He always thought that elevated literature can flow only from suffering.</w:t>
      </w:r>
    </w:p>
    <w:p>
      <w:pPr>
        <w:spacing w:after="200" w:line="320"/>
      </w:pPr>
      <w:r>
        <w:rPr>
          <w:rFonts w:ascii="Georgia" w:cs="Georgia" w:eastAsia="Georgia" w:hAnsi="Georgia"/>
          <w:sz w:val="24"/>
          <w:szCs w:val="24"/>
        </w:rPr>
        <w:t xml:space="preserve">"Go to a Zen monastery for ten years," he used to tell me, "that's the place for you. There something will shift in you. No. Actually, go to a yeshiva. Sit there a few years."</w:t>
      </w:r>
    </w:p>
    <w:p>
      <w:pPr>
        <w:spacing w:after="200" w:line="320"/>
      </w:pPr>
      <w:r>
        <w:rPr>
          <w:rFonts w:ascii="Georgia" w:cs="Georgia" w:eastAsia="Georgia" w:hAnsi="Georgia"/>
          <w:sz w:val="24"/>
          <w:szCs w:val="24"/>
        </w:rPr>
        <w:t xml:space="preserve">Go yourself to a yeshiva — I thought to myself — why are you sending me? And why "yeshiva" of all things? After all, I am not religious. But in my heart I thought that there was some hidden truth in his words, and that I had to break some shell I was enclosed within.</w:t>
      </w:r>
    </w:p>
    <w:p>
      <w:pPr>
        <w:spacing w:after="200" w:line="320"/>
      </w:pPr>
      <w:r>
        <w:rPr>
          <w:rFonts w:ascii="Georgia" w:cs="Georgia" w:eastAsia="Georgia" w:hAnsi="Georgia"/>
          <w:sz w:val="24"/>
          <w:szCs w:val="24"/>
        </w:rPr>
        <w:t xml:space="preserve">"Every gram of happiness in one place in the world means a gram of suffering in another place," he sounded out a strange idea.</w:t>
      </w:r>
    </w:p>
    <w:p>
      <w:pPr>
        <w:spacing w:after="200" w:line="320"/>
      </w:pPr>
      <w:r>
        <w:rPr>
          <w:rFonts w:ascii="Georgia" w:cs="Georgia" w:eastAsia="Georgia" w:hAnsi="Georgia"/>
          <w:sz w:val="24"/>
          <w:szCs w:val="24"/>
        </w:rPr>
        <w:t xml:space="preserve">"What suffering? Why?" I did not grasp his meaning.</w:t>
      </w:r>
    </w:p>
    <w:p>
      <w:pPr>
        <w:spacing w:after="200" w:line="320"/>
      </w:pPr>
      <w:r>
        <w:rPr>
          <w:rFonts w:ascii="Georgia" w:cs="Georgia" w:eastAsia="Georgia" w:hAnsi="Georgia"/>
          <w:sz w:val="24"/>
          <w:szCs w:val="24"/>
        </w:rPr>
        <w:t xml:space="preserve">"Aha!" he declared like one who has caught a child in mischief, "you're thinking of some psychological suffering, suffering for the rich, right? No and no. I'm talking to you about the suffering of hunger, of diseases, of decay. Existential suffering. Physical."</w:t>
      </w:r>
    </w:p>
    <w:p>
      <w:pPr>
        <w:spacing w:after="200" w:line="320"/>
      </w:pPr>
      <w:r>
        <w:rPr>
          <w:rFonts w:ascii="Georgia" w:cs="Georgia" w:eastAsia="Georgia" w:hAnsi="Georgia"/>
          <w:sz w:val="24"/>
          <w:szCs w:val="24"/>
        </w:rPr>
        <w:t xml:space="preserve">I wondered whether he himself suffered, and it occurred to me that if there was suffering in him, it was precisely psychological suffering. In the physical senses, Amnon did not look to me to be suffering at all.</w:t>
      </w:r>
    </w:p>
    <w:p>
      <w:pPr>
        <w:spacing w:after="200" w:line="320"/>
      </w:pPr>
      <w:r>
        <w:rPr>
          <w:rFonts w:ascii="Georgia" w:cs="Georgia" w:eastAsia="Georgia" w:hAnsi="Georgia"/>
          <w:sz w:val="24"/>
          <w:szCs w:val="24"/>
        </w:rPr>
        <w:t xml:space="preserve">"But," I tried to object, "what is it good for?"</w:t>
      </w:r>
    </w:p>
    <w:p>
      <w:pPr>
        <w:spacing w:after="200" w:line="320"/>
      </w:pPr>
      <w:r>
        <w:rPr>
          <w:rFonts w:ascii="Georgia" w:cs="Georgia" w:eastAsia="Georgia" w:hAnsi="Georgia"/>
          <w:sz w:val="24"/>
          <w:szCs w:val="24"/>
        </w:rPr>
        <w:t xml:space="preserve">"Because only out of decay, the maggot, the worm, the pus and the pain can a true work be born."</w:t>
      </w:r>
    </w:p>
    <w:p>
      <w:pPr>
        <w:spacing w:after="200" w:line="320"/>
      </w:pPr>
      <w:r>
        <w:rPr>
          <w:rFonts w:ascii="Georgia" w:cs="Georgia" w:eastAsia="Georgia" w:hAnsi="Georgia"/>
          <w:sz w:val="24"/>
          <w:szCs w:val="24"/>
        </w:rPr>
        <w:t xml:space="preserve">I tried to check the truth of this thesis against the figure of David Shahar. Did David really suffer so much? Not really.</w:t>
      </w:r>
    </w:p>
    <w:p>
      <w:pPr>
        <w:spacing w:after="200" w:line="320"/>
      </w:pPr>
      <w:r>
        <w:rPr>
          <w:rFonts w:ascii="Georgia" w:cs="Georgia" w:eastAsia="Georgia" w:hAnsi="Georgia"/>
          <w:sz w:val="24"/>
          <w:szCs w:val="24"/>
        </w:rPr>
        <w:t xml:space="preserve">"I think I can write a good work even after I have a stable financial base. Right, Amnon?"</w:t>
      </w:r>
    </w:p>
    <w:p>
      <w:pPr>
        <w:spacing w:after="200" w:line="320"/>
      </w:pPr>
      <w:r>
        <w:rPr>
          <w:rFonts w:ascii="Georgia" w:cs="Georgia" w:eastAsia="Georgia" w:hAnsi="Georgia"/>
          <w:sz w:val="24"/>
          <w:szCs w:val="24"/>
        </w:rPr>
        <w:t xml:space="preserve">The look of contempt that came over his face was unbearable.</w:t>
      </w:r>
    </w:p>
    <w:p>
      <w:pPr>
        <w:spacing w:after="200" w:line="320"/>
      </w:pPr>
      <w:r>
        <w:rPr>
          <w:rFonts w:ascii="Georgia" w:cs="Georgia" w:eastAsia="Georgia" w:hAnsi="Georgia"/>
          <w:sz w:val="24"/>
          <w:szCs w:val="24"/>
        </w:rPr>
        <w:t xml:space="preserve">"That way you'll produce a romance for housemaids!" he cried, "it'll be some miserable text that people read on the plane and afterwards throw into the nearest bin. You didn't understand? No masterpiece can come out of comfort and ease. Go work as a guard somewhere, live on pennies, be humiliated, and use the time you have on watch to write!"</w:t>
      </w:r>
    </w:p>
    <w:p>
      <w:pPr>
        <w:spacing w:after="200" w:line="320"/>
      </w:pPr>
      <w:r>
        <w:rPr>
          <w:rFonts w:ascii="Georgia" w:cs="Georgia" w:eastAsia="Georgia" w:hAnsi="Georgia"/>
          <w:sz w:val="24"/>
          <w:szCs w:val="24"/>
        </w:rPr>
        <w:t xml:space="preserve">These unequivocal positions testified to a very religious and faithful man. It is no wonder that Amnon thought about a "yeshiva" in particular, but his religion was not the religion of yeshiva students. It was the religion of literature. It had no god in the conventional sense. Its god was literature in its model form (in his eyes). Its priests were the great writers. And its prophet of wrath was himself.</w:t>
      </w:r>
    </w:p>
    <w:p>
      <w:pPr>
        <w:spacing w:after="200" w:line="320"/>
      </w:pPr>
      <w:r>
        <w:rPr>
          <w:rFonts w:ascii="Georgia" w:cs="Georgia" w:eastAsia="Georgia" w:hAnsi="Georgia"/>
          <w:sz w:val="24"/>
          <w:szCs w:val="24"/>
        </w:rPr>
        <w:t xml:space="preserve">And what a prophet of wrath he was! In the era when he worked as a literary critic, he was accustomed to spit fire and brimstone on almost all Israeli writers. Names like Amos Oz, David Grossman, and Meir Shalev were not sacred in his eyes. In time he received the nickname Amnon "Navut" ("Cudgel"), as though he was accustomed to striking with a cudgel on every literary head he saw. On the other hand, the totality, the extremism, and his sharp and unequivocal claims cast a strange spell on his listeners. Apparently, there is a hypnotic character to absolute statements that leave no room for doubt. Thus a tiny group formed, a handful of admirers, who followed him and wrote down everything he said. In this sense he resembled a sect leader.</w:t>
      </w:r>
    </w:p>
    <w:p>
      <w:pPr>
        <w:spacing w:after="200" w:line="320"/>
      </w:pPr>
      <w:r>
        <w:rPr>
          <w:rFonts w:ascii="Georgia" w:cs="Georgia" w:eastAsia="Georgia" w:hAnsi="Georgia"/>
          <w:sz w:val="24"/>
          <w:szCs w:val="24"/>
        </w:rPr>
        <w:t xml:space="preserve">Amnon feared the commercialization of literature, the turning of the book into a "consumer product," writing aimed at the taste of the masses, "enlisted" literature (around a national ethos, public taste, etc.) and processes of flattening through "branding" and "marketing." In this matter at least — he was right. Books today are nothing but "products." It is interesting what Amnon would say today about the new development — books spat out from the production line of 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Religion of Literature</dc:title>
  <dc:creator>U. W. Leo</dc:creator>
  <cp:lastModifiedBy>Un-named</cp:lastModifiedBy>
  <cp:revision>1</cp:revision>
  <dcterms:created xsi:type="dcterms:W3CDTF">2026-06-24T02:13:40.512Z</dcterms:created>
  <dcterms:modified xsi:type="dcterms:W3CDTF">2026-06-24T02:13:40.512Z</dcterms:modified>
</cp:coreProperties>
</file>

<file path=docProps/custom.xml><?xml version="1.0" encoding="utf-8"?>
<Properties xmlns="http://schemas.openxmlformats.org/officeDocument/2006/custom-properties" xmlns:vt="http://schemas.openxmlformats.org/officeDocument/2006/docPropsVTypes"/>
</file>