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rPr>
      </w:pPr>
      <w:r w:rsidDel="00000000" w:rsidR="00000000" w:rsidRPr="00000000">
        <w:rPr>
          <w:rFonts w:ascii="Verdana" w:cs="Verdana" w:eastAsia="Verdana" w:hAnsi="Verdana"/>
          <w:rtl w:val="0"/>
        </w:rPr>
        <w:t xml:space="preserve">Zackaria Mamdouh</w:t>
      </w:r>
    </w:p>
    <w:p w:rsidR="00000000" w:rsidDel="00000000" w:rsidP="00000000" w:rsidRDefault="00000000" w:rsidRPr="00000000" w14:paraId="00000002">
      <w:pPr>
        <w:rPr>
          <w:rFonts w:ascii="Verdana" w:cs="Verdana" w:eastAsia="Verdana" w:hAnsi="Verdana"/>
        </w:rPr>
      </w:pPr>
      <w:r w:rsidDel="00000000" w:rsidR="00000000" w:rsidRPr="00000000">
        <w:rPr>
          <w:rFonts w:ascii="Verdana" w:cs="Verdana" w:eastAsia="Verdana" w:hAnsi="Verdana"/>
          <w:rtl w:val="0"/>
        </w:rPr>
        <w:t xml:space="preserve">UDT Video Review</w:t>
      </w:r>
    </w:p>
    <w:p w:rsidR="00000000" w:rsidDel="00000000" w:rsidP="00000000" w:rsidRDefault="00000000" w:rsidRPr="00000000" w14:paraId="00000003">
      <w:pPr>
        <w:rPr>
          <w:rFonts w:ascii="Verdana" w:cs="Verdana" w:eastAsia="Verdana" w:hAnsi="Verdana"/>
        </w:rPr>
      </w:pPr>
      <w:r w:rsidDel="00000000" w:rsidR="00000000" w:rsidRPr="00000000">
        <w:rPr>
          <w:rFonts w:ascii="Verdana" w:cs="Verdana" w:eastAsia="Verdana" w:hAnsi="Verdana"/>
          <w:rtl w:val="0"/>
        </w:rPr>
        <w:t xml:space="preserve">4/29/2024</w:t>
      </w:r>
    </w:p>
    <w:p w:rsidR="00000000" w:rsidDel="00000000" w:rsidP="00000000" w:rsidRDefault="00000000" w:rsidRPr="00000000" w14:paraId="00000004">
      <w:pPr>
        <w:rPr>
          <w:rFonts w:ascii="Verdana" w:cs="Verdana" w:eastAsia="Verdana" w:hAnsi="Verdana"/>
        </w:rPr>
      </w:pPr>
      <w:r w:rsidDel="00000000" w:rsidR="00000000" w:rsidRPr="00000000">
        <w:rPr>
          <w:rtl w:val="0"/>
        </w:rPr>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Verdana" w:cs="Verdana" w:eastAsia="Verdana" w:hAnsi="Verdana"/>
          <w:color w:val="0d0d0d"/>
          <w:sz w:val="24"/>
          <w:szCs w:val="24"/>
        </w:rPr>
      </w:pPr>
      <w:r w:rsidDel="00000000" w:rsidR="00000000" w:rsidRPr="00000000">
        <w:rPr>
          <w:rFonts w:ascii="Verdana" w:cs="Verdana" w:eastAsia="Verdana" w:hAnsi="Verdana"/>
          <w:color w:val="0d0d0d"/>
          <w:sz w:val="24"/>
          <w:szCs w:val="24"/>
          <w:rtl w:val="0"/>
        </w:rPr>
        <w:t xml:space="preserve">The UDT Metadata Taxonomy model is designed to add flexibility and organization to data models, improving the maintainability and searching ability across the environment of a diverse database. The model is designed in an intuitive manner, promoting the user's adoption but requires a data governance strategy that covers policies and guidelines ensuring effective data capturing, storing, and managing. The design of this model takes cues from SOLID principles in a bid to come up with a well-structured and maintainable system that will encourage modularity, abstraction, and a clear hierarchy. In addition, the model's domain constraints and taxonomies mimic boilerplate documents to ensure the reusability of the template in clarifying and simplifying the modeling of data.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Verdana" w:cs="Verdana" w:eastAsia="Verdana" w:hAnsi="Verdana"/>
          <w:color w:val="0d0d0d"/>
          <w:sz w:val="24"/>
          <w:szCs w:val="24"/>
        </w:rPr>
      </w:pPr>
      <w:r w:rsidDel="00000000" w:rsidR="00000000" w:rsidRPr="00000000">
        <w:rPr>
          <w:rFonts w:ascii="Verdana" w:cs="Verdana" w:eastAsia="Verdana" w:hAnsi="Verdana"/>
          <w:color w:val="0d0d0d"/>
          <w:sz w:val="24"/>
          <w:szCs w:val="24"/>
          <w:rtl w:val="0"/>
        </w:rPr>
        <w:t xml:space="preserve">Taxonomies of UDTs, together with metadata taxonomy, give additional support to the structure in the design of the database. The data design database offers custom data types that abstract over existing SQL types, thus providing domain constraints in the effort to categorize and standardize the organization of data. During a presentation, it refers to Steve Hoberman's review of a scorecard. One of them is the one that says how UDT taxonomies have specific advantages in the data modeling process, at the moment of making standardized and quality models. The complete Model Development Life Cycle (MDLC) is also introduced, starting from its initial conceptualization to the final implementation, highlighting the need for careful planning and execution at each of its stages.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Verdana" w:cs="Verdana" w:eastAsia="Verdana" w:hAnsi="Verdana"/>
          <w:color w:val="0d0d0d"/>
          <w:sz w:val="24"/>
          <w:szCs w:val="24"/>
        </w:rPr>
      </w:pPr>
      <w:r w:rsidDel="00000000" w:rsidR="00000000" w:rsidRPr="00000000">
        <w:rPr>
          <w:rFonts w:ascii="Verdana" w:cs="Verdana" w:eastAsia="Verdana" w:hAnsi="Verdana"/>
          <w:color w:val="0d0d0d"/>
          <w:sz w:val="24"/>
          <w:szCs w:val="24"/>
          <w:rtl w:val="0"/>
        </w:rPr>
        <w:t xml:space="preserve">Finally, it concludes by the need for integration of UDT taxonomies to improve consistency, accuracy, and adaptability of the data model. It is underscored with the KISS (Keep It Simple Standard (or stupid)) principle of seeking simplicity and standardization. Its model is designed in such a manner that it keeps uniformity in UDT names upon extending to other databases. The UDT Metadata Taxonomy model makes coherent the data model and makes an enterprise easier to manage and search databases effectively across it, along with the flexibility, maintainability, and standardization of the model.</w:t>
      </w:r>
    </w:p>
    <w:p w:rsidR="00000000" w:rsidDel="00000000" w:rsidP="00000000" w:rsidRDefault="00000000" w:rsidRPr="00000000" w14:paraId="00000008">
      <w:pPr>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