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D111A" w14:textId="77777777" w:rsidR="009F5FA2" w:rsidRDefault="00000000">
      <w:pPr>
        <w:pStyle w:val="Titre"/>
        <w:jc w:val="center"/>
        <w:rPr>
          <w:rFonts w:ascii="Inter" w:eastAsia="Inter" w:hAnsi="Inter" w:cs="Inter"/>
        </w:rPr>
      </w:pPr>
      <w:bookmarkStart w:id="0" w:name="_gjdgxs" w:colFirst="0" w:colLast="0"/>
      <w:bookmarkEnd w:id="0"/>
      <w:r>
        <w:rPr>
          <w:rFonts w:ascii="Inter" w:eastAsia="Inter" w:hAnsi="Inter" w:cs="Inter"/>
          <w:b/>
          <w:sz w:val="50"/>
          <w:szCs w:val="50"/>
        </w:rPr>
        <w:t>Plan prévisionnel</w:t>
      </w:r>
    </w:p>
    <w:p w14:paraId="02A61294" w14:textId="77777777" w:rsidR="009F5FA2" w:rsidRDefault="00000000">
      <w:pPr>
        <w:pStyle w:val="Titre2"/>
        <w:rPr>
          <w:rFonts w:ascii="Inter" w:eastAsia="Inter" w:hAnsi="Inter" w:cs="Inter"/>
          <w:b/>
        </w:rPr>
      </w:pPr>
      <w:bookmarkStart w:id="1" w:name="_p0ctbo5gy1xb" w:colFirst="0" w:colLast="0"/>
      <w:bookmarkEnd w:id="1"/>
      <w:r>
        <w:rPr>
          <w:rFonts w:ascii="Inter" w:eastAsia="Inter" w:hAnsi="Inter" w:cs="Inter"/>
          <w:b/>
        </w:rPr>
        <w:t>Dataset retenu</w:t>
      </w:r>
    </w:p>
    <w:p w14:paraId="6CEB514D" w14:textId="77777777" w:rsidR="007618B5" w:rsidRPr="00D02109" w:rsidRDefault="007618B5" w:rsidP="007618B5">
      <w:pPr>
        <w:rPr>
          <w:rFonts w:ascii="Inter" w:eastAsia="Inter" w:hAnsi="Inter" w:cs="Inter"/>
          <w:b/>
          <w:iCs/>
        </w:rPr>
      </w:pPr>
      <w:r w:rsidRPr="00D02109">
        <w:rPr>
          <w:rFonts w:ascii="Inter" w:eastAsia="Inter" w:hAnsi="Inter" w:cs="Inter"/>
          <w:iCs/>
        </w:rPr>
        <w:t>Le jeu de données « Cityscapes » du P8 : « Participez à la conception d'une voiture autonome »</w:t>
      </w:r>
      <w:r w:rsidRPr="00D02109">
        <w:rPr>
          <w:rFonts w:ascii="Inter" w:eastAsia="Inter" w:hAnsi="Inter" w:cs="Inter"/>
          <w:iCs/>
        </w:rPr>
        <w:br/>
        <w:t>Le jeu de données étant composé de quelques milliers d’images de routes urbaines ainsi que des masques (Ground Truth sur 30 labels) correspondants</w:t>
      </w:r>
    </w:p>
    <w:p w14:paraId="3F971510" w14:textId="77777777" w:rsidR="009F5FA2" w:rsidRDefault="00000000">
      <w:pPr>
        <w:pStyle w:val="Titre2"/>
        <w:rPr>
          <w:rFonts w:ascii="Inter" w:eastAsia="Inter" w:hAnsi="Inter" w:cs="Inter"/>
          <w:b/>
        </w:rPr>
      </w:pPr>
      <w:bookmarkStart w:id="2" w:name="_30j0zll" w:colFirst="0" w:colLast="0"/>
      <w:bookmarkEnd w:id="2"/>
      <w:r>
        <w:rPr>
          <w:rFonts w:ascii="Inter" w:eastAsia="Inter" w:hAnsi="Inter" w:cs="Inter"/>
          <w:b/>
        </w:rPr>
        <w:t>Modèle envisagé</w:t>
      </w:r>
    </w:p>
    <w:p w14:paraId="07884981" w14:textId="434B0B5B" w:rsidR="00345C26" w:rsidRDefault="008E7B44" w:rsidP="00345C26">
      <w:pPr>
        <w:jc w:val="both"/>
        <w:rPr>
          <w:rFonts w:ascii="Inter" w:eastAsia="Inter" w:hAnsi="Inter" w:cs="Inter"/>
          <w:iCs/>
        </w:rPr>
      </w:pPr>
      <w:bookmarkStart w:id="3" w:name="_2et92p0" w:colFirst="0" w:colLast="0"/>
      <w:bookmarkEnd w:id="3"/>
      <w:r>
        <w:rPr>
          <w:rFonts w:ascii="Inter" w:eastAsia="Inter" w:hAnsi="Inter" w:cs="Inter"/>
          <w:iCs/>
        </w:rPr>
        <w:t xml:space="preserve">Pour notre POC, </w:t>
      </w:r>
      <w:r w:rsidR="00373991">
        <w:rPr>
          <w:rFonts w:ascii="Inter" w:eastAsia="Inter" w:hAnsi="Inter" w:cs="Inter"/>
          <w:iCs/>
        </w:rPr>
        <w:t>je me suis</w:t>
      </w:r>
      <w:r>
        <w:rPr>
          <w:rFonts w:ascii="Inter" w:eastAsia="Inter" w:hAnsi="Inter" w:cs="Inter"/>
          <w:iCs/>
        </w:rPr>
        <w:t xml:space="preserve"> </w:t>
      </w:r>
      <w:r w:rsidR="00CE25AA">
        <w:rPr>
          <w:rFonts w:ascii="Inter" w:eastAsia="Inter" w:hAnsi="Inter" w:cs="Inter"/>
          <w:iCs/>
        </w:rPr>
        <w:t>dirigé</w:t>
      </w:r>
      <w:r>
        <w:rPr>
          <w:rFonts w:ascii="Inter" w:eastAsia="Inter" w:hAnsi="Inter" w:cs="Inter"/>
          <w:iCs/>
        </w:rPr>
        <w:t xml:space="preserve"> vers </w:t>
      </w:r>
      <w:r w:rsidR="00CE25AA" w:rsidRPr="00CE25AA">
        <w:rPr>
          <w:rFonts w:ascii="Inter" w:eastAsia="Inter" w:hAnsi="Inter" w:cs="Inter"/>
          <w:iCs/>
        </w:rPr>
        <w:t>HRNet</w:t>
      </w:r>
      <w:r w:rsidR="0065545E">
        <w:rPr>
          <w:rFonts w:ascii="Inter" w:eastAsia="Inter" w:hAnsi="Inter" w:cs="Inter"/>
          <w:iCs/>
        </w:rPr>
        <w:t xml:space="preserve"> (</w:t>
      </w:r>
      <w:r w:rsidR="00CE25AA" w:rsidRPr="00CE25AA">
        <w:rPr>
          <w:rFonts w:ascii="Inter" w:eastAsia="Inter" w:hAnsi="Inter" w:cs="Inter"/>
          <w:iCs/>
        </w:rPr>
        <w:t>High-Resolution Net</w:t>
      </w:r>
      <w:r w:rsidR="0065545E">
        <w:rPr>
          <w:rFonts w:ascii="Inter" w:eastAsia="Inter" w:hAnsi="Inter" w:cs="Inter"/>
          <w:iCs/>
        </w:rPr>
        <w:t>)</w:t>
      </w:r>
      <w:r w:rsidR="00CE25AA">
        <w:rPr>
          <w:rFonts w:ascii="Inter" w:eastAsia="Inter" w:hAnsi="Inter" w:cs="Inter"/>
          <w:iCs/>
        </w:rPr>
        <w:t xml:space="preserve"> qui est un modèle de deeplearning de vision par ordinateur obtenant de très bons scores d’après l’article des auteurs du modèle évidemment mais également d’après les différentes sources trouvées à son sujet.</w:t>
      </w:r>
    </w:p>
    <w:p w14:paraId="79D03F4A" w14:textId="77777777" w:rsidR="007A5803" w:rsidRDefault="007A5803" w:rsidP="00345C26">
      <w:pPr>
        <w:jc w:val="both"/>
        <w:rPr>
          <w:rFonts w:ascii="Inter" w:eastAsia="Inter" w:hAnsi="Inter" w:cs="Inter"/>
          <w:iCs/>
        </w:rPr>
      </w:pPr>
    </w:p>
    <w:p w14:paraId="7C906731" w14:textId="2BF04D0F" w:rsidR="00CE25AA" w:rsidRDefault="00A978C7" w:rsidP="00345C26">
      <w:pPr>
        <w:jc w:val="both"/>
        <w:rPr>
          <w:rFonts w:ascii="Inter" w:eastAsia="Inter" w:hAnsi="Inter" w:cs="Inter"/>
          <w:iCs/>
        </w:rPr>
      </w:pPr>
      <w:r>
        <w:rPr>
          <w:rFonts w:ascii="Inter" w:eastAsia="Inter" w:hAnsi="Inter" w:cs="Inter"/>
          <w:iCs/>
        </w:rPr>
        <w:t>HRNet est un réseau de neurones</w:t>
      </w:r>
      <w:r w:rsidR="0065545E">
        <w:rPr>
          <w:rFonts w:ascii="Inter" w:eastAsia="Inter" w:hAnsi="Inter" w:cs="Inter"/>
          <w:iCs/>
        </w:rPr>
        <w:t xml:space="preserve"> qui contrairement aux réseaux de type UNet</w:t>
      </w:r>
      <w:r w:rsidR="007A5803">
        <w:rPr>
          <w:rFonts w:ascii="Inter" w:eastAsia="Inter" w:hAnsi="Inter" w:cs="Inter"/>
          <w:iCs/>
        </w:rPr>
        <w:t>, composés d’un encodeur(downscaling) et d’un décodeur(upscaling),</w:t>
      </w:r>
      <w:r w:rsidR="0065545E">
        <w:rPr>
          <w:rFonts w:ascii="Inter" w:eastAsia="Inter" w:hAnsi="Inter" w:cs="Inter"/>
          <w:iCs/>
        </w:rPr>
        <w:t xml:space="preserve"> est </w:t>
      </w:r>
      <w:r w:rsidR="0065545E" w:rsidRPr="0065545E">
        <w:rPr>
          <w:rFonts w:ascii="Inter" w:eastAsia="Inter" w:hAnsi="Inter" w:cs="Inter"/>
          <w:iCs/>
        </w:rPr>
        <w:t xml:space="preserve">capable de maintenir des </w:t>
      </w:r>
      <w:r w:rsidR="0065545E">
        <w:rPr>
          <w:rFonts w:ascii="Inter" w:eastAsia="Inter" w:hAnsi="Inter" w:cs="Inter"/>
          <w:iCs/>
        </w:rPr>
        <w:t>images en</w:t>
      </w:r>
      <w:r w:rsidR="0065545E" w:rsidRPr="0065545E">
        <w:rPr>
          <w:rFonts w:ascii="Inter" w:eastAsia="Inter" w:hAnsi="Inter" w:cs="Inter"/>
          <w:iCs/>
        </w:rPr>
        <w:t xml:space="preserve"> haute</w:t>
      </w:r>
      <w:r w:rsidR="0065545E">
        <w:rPr>
          <w:rFonts w:ascii="Inter" w:eastAsia="Inter" w:hAnsi="Inter" w:cs="Inter"/>
          <w:iCs/>
        </w:rPr>
        <w:t>s</w:t>
      </w:r>
      <w:r w:rsidR="0065545E" w:rsidRPr="0065545E">
        <w:rPr>
          <w:rFonts w:ascii="Inter" w:eastAsia="Inter" w:hAnsi="Inter" w:cs="Inter"/>
          <w:iCs/>
        </w:rPr>
        <w:t xml:space="preserve"> résolution tout au long du processus</w:t>
      </w:r>
      <w:r w:rsidR="007A5803">
        <w:rPr>
          <w:rFonts w:ascii="Inter" w:eastAsia="Inter" w:hAnsi="Inter" w:cs="Inter"/>
          <w:iCs/>
        </w:rPr>
        <w:t xml:space="preserve"> via des fusions répétées de couches de convolutions à différentes résolution (dont la couche de haute résolution)</w:t>
      </w:r>
    </w:p>
    <w:p w14:paraId="6AEE5629" w14:textId="77777777" w:rsidR="007A5803" w:rsidRDefault="007A5803">
      <w:pPr>
        <w:pStyle w:val="Titre2"/>
        <w:rPr>
          <w:rFonts w:ascii="Inter" w:eastAsia="Inter" w:hAnsi="Inter" w:cs="Inter"/>
          <w:iCs/>
          <w:sz w:val="22"/>
          <w:szCs w:val="22"/>
        </w:rPr>
      </w:pPr>
      <w:r w:rsidRPr="007A5803">
        <w:rPr>
          <w:rFonts w:ascii="Inter" w:eastAsia="Inter" w:hAnsi="Inter" w:cs="Inter"/>
          <w:iCs/>
          <w:sz w:val="22"/>
          <w:szCs w:val="22"/>
        </w:rPr>
        <w:t>La capacité à conserver des représentations haute résolution est particulièrement utile dans des domaines où les détails fins sont cruciaux, comme dans la segmentation sémantique où chaque pixel doit être classifié avec précision.</w:t>
      </w:r>
    </w:p>
    <w:p w14:paraId="1CED88F4" w14:textId="4518FEA8" w:rsidR="009F5FA2" w:rsidRDefault="00000000">
      <w:pPr>
        <w:pStyle w:val="Titre2"/>
        <w:rPr>
          <w:rFonts w:ascii="Inter" w:eastAsia="Inter" w:hAnsi="Inter" w:cs="Inter"/>
          <w:b/>
        </w:rPr>
      </w:pPr>
      <w:r>
        <w:rPr>
          <w:rFonts w:ascii="Inter" w:eastAsia="Inter" w:hAnsi="Inter" w:cs="Inter"/>
          <w:b/>
        </w:rPr>
        <w:t>Références bibliographiques</w:t>
      </w:r>
    </w:p>
    <w:p w14:paraId="55D07BF9" w14:textId="7B6FD420" w:rsidR="00C5382D" w:rsidRPr="00C5382D" w:rsidRDefault="00000000" w:rsidP="00C5382D">
      <w:pPr>
        <w:numPr>
          <w:ilvl w:val="0"/>
          <w:numId w:val="1"/>
        </w:numPr>
        <w:shd w:val="clear" w:color="auto" w:fill="FFFFFF"/>
        <w:spacing w:before="240"/>
        <w:rPr>
          <w:rFonts w:ascii="Inter" w:hAnsi="Inter"/>
          <w:color w:val="B7B7B7"/>
          <w:highlight w:val="white"/>
        </w:rPr>
      </w:pPr>
      <w:hyperlink r:id="rId7" w:history="1">
        <w:r w:rsidR="00C5382D" w:rsidRPr="00C5382D">
          <w:rPr>
            <w:rStyle w:val="Lienhypertexte"/>
            <w:rFonts w:ascii="Inter" w:hAnsi="Inter"/>
          </w:rPr>
          <w:t>[1908.07919v2] Deep High-Resolution Representation Learning for Visual Recognition (arxiv.org)</w:t>
        </w:r>
      </w:hyperlink>
      <w:r w:rsidR="00C5382D">
        <w:rPr>
          <w:rFonts w:ascii="Inter" w:hAnsi="Inter"/>
          <w:color w:val="B7B7B7"/>
          <w:highlight w:val="white"/>
        </w:rPr>
        <w:t> </w:t>
      </w:r>
      <w:r w:rsidR="00C5382D" w:rsidRPr="00DC3BCE">
        <w:rPr>
          <w:rFonts w:ascii="Inter" w:hAnsi="Inter"/>
          <w:highlight w:val="white"/>
        </w:rPr>
        <w:t xml:space="preserve">: Article mise à jour </w:t>
      </w:r>
      <w:r w:rsidR="00DC3BCE" w:rsidRPr="00DC3BCE">
        <w:rPr>
          <w:rFonts w:ascii="Inter" w:hAnsi="Inter"/>
          <w:highlight w:val="white"/>
        </w:rPr>
        <w:t>concernant le modèle HRNet</w:t>
      </w:r>
    </w:p>
    <w:p w14:paraId="47E8ED9B" w14:textId="04294FC8" w:rsidR="00D02109" w:rsidRPr="00C5382D" w:rsidRDefault="00000000">
      <w:pPr>
        <w:numPr>
          <w:ilvl w:val="0"/>
          <w:numId w:val="1"/>
        </w:numPr>
        <w:shd w:val="clear" w:color="auto" w:fill="FFFFFF"/>
        <w:rPr>
          <w:rFonts w:ascii="Inter" w:hAnsi="Inter"/>
          <w:color w:val="B7B7B7"/>
          <w:highlight w:val="white"/>
        </w:rPr>
      </w:pPr>
      <w:hyperlink r:id="rId8" w:history="1">
        <w:r w:rsidR="00D02109" w:rsidRPr="00C5382D">
          <w:rPr>
            <w:rStyle w:val="Lienhypertexte"/>
            <w:rFonts w:ascii="Inter" w:eastAsia="Inter" w:hAnsi="Inter" w:cs="Inter"/>
          </w:rPr>
          <w:t>https://arxiv.org/pdf/1908.07919v2.pdf</w:t>
        </w:r>
      </w:hyperlink>
      <w:r w:rsidR="00DC3BCE">
        <w:rPr>
          <w:rFonts w:ascii="Inter" w:eastAsia="Inter" w:hAnsi="Inter" w:cs="Inter"/>
          <w:color w:val="B7B7B7"/>
        </w:rPr>
        <w:t xml:space="preserve"> </w:t>
      </w:r>
      <w:r w:rsidR="00DC3BCE" w:rsidRPr="00DC3BCE">
        <w:rPr>
          <w:rFonts w:ascii="Inter" w:hAnsi="Inter"/>
          <w:highlight w:val="white"/>
        </w:rPr>
        <w:t xml:space="preserve">: Le </w:t>
      </w:r>
      <w:r w:rsidR="00D1588A" w:rsidRPr="00DC3BCE">
        <w:rPr>
          <w:rFonts w:ascii="Inter" w:hAnsi="Inter"/>
          <w:highlight w:val="white"/>
        </w:rPr>
        <w:t>document</w:t>
      </w:r>
      <w:r w:rsidR="00D1588A">
        <w:rPr>
          <w:rFonts w:ascii="Inter" w:hAnsi="Inter"/>
          <w:highlight w:val="white"/>
        </w:rPr>
        <w:t xml:space="preserve"> (</w:t>
      </w:r>
      <w:r w:rsidR="00002AFD">
        <w:rPr>
          <w:rFonts w:ascii="Inter" w:hAnsi="Inter"/>
          <w:highlight w:val="white"/>
        </w:rPr>
        <w:t>Mise à jour)</w:t>
      </w:r>
      <w:r w:rsidR="00DC3BCE" w:rsidRPr="00DC3BCE">
        <w:rPr>
          <w:rFonts w:ascii="Inter" w:hAnsi="Inter"/>
          <w:highlight w:val="white"/>
        </w:rPr>
        <w:t xml:space="preserve"> technique du modèle</w:t>
      </w:r>
      <w:r w:rsidR="00D1588A">
        <w:rPr>
          <w:rFonts w:ascii="Inter" w:hAnsi="Inter"/>
          <w:highlight w:val="white"/>
        </w:rPr>
        <w:t>.</w:t>
      </w:r>
    </w:p>
    <w:p w14:paraId="70E5B89F" w14:textId="77777777" w:rsidR="009B099A" w:rsidRPr="009B099A" w:rsidRDefault="00000000" w:rsidP="009B099A">
      <w:pPr>
        <w:numPr>
          <w:ilvl w:val="0"/>
          <w:numId w:val="1"/>
        </w:numPr>
        <w:shd w:val="clear" w:color="auto" w:fill="FFFFFF"/>
        <w:ind w:right="240"/>
        <w:rPr>
          <w:rFonts w:ascii="Inter" w:hAnsi="Inter"/>
          <w:highlight w:val="white"/>
        </w:rPr>
      </w:pPr>
      <w:hyperlink r:id="rId9" w:history="1">
        <w:r w:rsidR="00DC3BCE" w:rsidRPr="009B099A">
          <w:rPr>
            <w:rStyle w:val="Lienhypertexte"/>
            <w:rFonts w:ascii="Inter" w:eastAsia="Inter" w:hAnsi="Inter" w:cs="Inter"/>
          </w:rPr>
          <w:t>Nuclei Detection using UNet and HRNet | by Mayank Sahu | Analytics Vidhya | Medium</w:t>
        </w:r>
      </w:hyperlink>
      <w:r w:rsidR="00DC3BCE" w:rsidRPr="009B099A">
        <w:rPr>
          <w:rStyle w:val="Lienhypertexte"/>
          <w:rFonts w:ascii="Inter" w:eastAsia="Inter" w:hAnsi="Inter" w:cs="Inter"/>
        </w:rPr>
        <w:t> </w:t>
      </w:r>
      <w:r w:rsidR="00DC3BCE" w:rsidRPr="009B099A">
        <w:rPr>
          <w:rFonts w:ascii="Inter" w:hAnsi="Inter"/>
          <w:highlight w:val="white"/>
        </w:rPr>
        <w:t xml:space="preserve">: </w:t>
      </w:r>
      <w:r w:rsidR="00FB46DF" w:rsidRPr="009B099A">
        <w:rPr>
          <w:rFonts w:ascii="Inter" w:hAnsi="Inter"/>
          <w:highlight w:val="white"/>
        </w:rPr>
        <w:t xml:space="preserve">Article </w:t>
      </w:r>
      <w:r w:rsidR="00466636" w:rsidRPr="009B099A">
        <w:rPr>
          <w:rFonts w:ascii="Inter" w:hAnsi="Inter"/>
          <w:highlight w:val="white"/>
        </w:rPr>
        <w:t xml:space="preserve">de blog </w:t>
      </w:r>
      <w:r w:rsidR="00FB46DF" w:rsidRPr="009B099A">
        <w:rPr>
          <w:rFonts w:ascii="Inter" w:hAnsi="Inter"/>
          <w:highlight w:val="white"/>
        </w:rPr>
        <w:t>montrant le gain de performance sur la métrique IoU de HRNet face à U</w:t>
      </w:r>
      <w:r w:rsidR="00BA1880" w:rsidRPr="009B099A">
        <w:rPr>
          <w:rFonts w:ascii="Inter" w:hAnsi="Inter"/>
          <w:highlight w:val="white"/>
        </w:rPr>
        <w:t>N</w:t>
      </w:r>
      <w:r w:rsidR="00FB46DF" w:rsidRPr="009B099A">
        <w:rPr>
          <w:rFonts w:ascii="Inter" w:hAnsi="Inter"/>
          <w:highlight w:val="white"/>
        </w:rPr>
        <w:t>et sur une tâche de segmentation sémantique</w:t>
      </w:r>
      <w:r w:rsidR="00034C0B" w:rsidRPr="009B099A">
        <w:rPr>
          <w:rFonts w:ascii="Inter" w:hAnsi="Inter"/>
          <w:highlight w:val="white"/>
        </w:rPr>
        <w:t>.</w:t>
      </w:r>
    </w:p>
    <w:p w14:paraId="52D9F58A" w14:textId="5608D89D" w:rsidR="00675EA2" w:rsidRPr="009B099A" w:rsidRDefault="00000000" w:rsidP="009B099A">
      <w:pPr>
        <w:numPr>
          <w:ilvl w:val="0"/>
          <w:numId w:val="1"/>
        </w:numPr>
        <w:shd w:val="clear" w:color="auto" w:fill="FFFFFF"/>
        <w:ind w:right="240"/>
        <w:rPr>
          <w:rFonts w:ascii="Inter" w:hAnsi="Inter"/>
          <w:highlight w:val="white"/>
        </w:rPr>
      </w:pPr>
      <w:hyperlink r:id="rId10" w:history="1">
        <w:r w:rsidR="00295DDF" w:rsidRPr="009B099A">
          <w:rPr>
            <w:rStyle w:val="Lienhypertexte"/>
            <w:rFonts w:ascii="Inter" w:eastAsia="Inter" w:hAnsi="Inter" w:cs="Inter"/>
          </w:rPr>
          <w:t>https://paperswithcode.com/sota/semantic-segmentation-on-cityscapes</w:t>
        </w:r>
      </w:hyperlink>
      <w:r w:rsidR="00295DDF" w:rsidRPr="009B099A">
        <w:rPr>
          <w:rStyle w:val="Lienhypertexte"/>
          <w:rFonts w:eastAsia="Inter" w:cs="Inter"/>
        </w:rPr>
        <w:t xml:space="preserve"> :</w:t>
      </w:r>
      <w:r w:rsidR="00295DDF" w:rsidRPr="009B099A">
        <w:rPr>
          <w:rFonts w:ascii="Inter" w:hAnsi="Inter"/>
        </w:rPr>
        <w:t xml:space="preserve"> </w:t>
      </w:r>
      <w:r w:rsidR="00F26412">
        <w:rPr>
          <w:rFonts w:ascii="Inter" w:hAnsi="Inter"/>
        </w:rPr>
        <w:t>Liste des modèles obtenant les meilleurs score</w:t>
      </w:r>
      <w:r w:rsidR="00885778">
        <w:rPr>
          <w:rFonts w:ascii="Inter" w:hAnsi="Inter"/>
        </w:rPr>
        <w:t>s</w:t>
      </w:r>
      <w:r w:rsidR="00F26412">
        <w:rPr>
          <w:rFonts w:ascii="Inter" w:hAnsi="Inter"/>
        </w:rPr>
        <w:t xml:space="preserve"> sur le jeu de données Cityscapes.</w:t>
      </w:r>
    </w:p>
    <w:p w14:paraId="697C2D1B" w14:textId="7E923286" w:rsidR="00295DDF" w:rsidRPr="00295DDF" w:rsidRDefault="00000000" w:rsidP="00DC3BCE">
      <w:pPr>
        <w:numPr>
          <w:ilvl w:val="0"/>
          <w:numId w:val="1"/>
        </w:numPr>
        <w:shd w:val="clear" w:color="auto" w:fill="FFFFFF"/>
        <w:spacing w:after="240"/>
        <w:ind w:right="240"/>
        <w:rPr>
          <w:rFonts w:ascii="Inter" w:hAnsi="Inter"/>
          <w:highlight w:val="white"/>
        </w:rPr>
      </w:pPr>
      <w:hyperlink r:id="rId11" w:history="1">
        <w:r w:rsidR="00295DDF" w:rsidRPr="006D62EE">
          <w:rPr>
            <w:rStyle w:val="Lienhypertexte"/>
            <w:rFonts w:ascii="Inter" w:hAnsi="Inter"/>
          </w:rPr>
          <w:t>https://github.com/JanMarcelKezmann/TensorFlow-Advanced-Segmentation-Models</w:t>
        </w:r>
      </w:hyperlink>
      <w:r w:rsidR="00295DDF">
        <w:rPr>
          <w:rFonts w:ascii="Inter" w:hAnsi="Inter"/>
        </w:rPr>
        <w:t> :</w:t>
      </w:r>
      <w:r w:rsidR="009B099A">
        <w:rPr>
          <w:rFonts w:ascii="Inter" w:hAnsi="Inter"/>
        </w:rPr>
        <w:t xml:space="preserve"> </w:t>
      </w:r>
      <w:r w:rsidR="00F26412">
        <w:rPr>
          <w:rFonts w:ascii="Inter" w:hAnsi="Inter"/>
        </w:rPr>
        <w:t>Librairie utilisé pour l’implémentation de HRNet (et UNet) pour ce POC.</w:t>
      </w:r>
    </w:p>
    <w:p w14:paraId="16F7D36C" w14:textId="77777777" w:rsidR="00295DDF" w:rsidRDefault="00295DDF" w:rsidP="00295DDF">
      <w:pPr>
        <w:shd w:val="clear" w:color="auto" w:fill="FFFFFF"/>
        <w:spacing w:after="240"/>
        <w:ind w:left="720" w:right="240"/>
        <w:rPr>
          <w:rFonts w:ascii="Inter" w:hAnsi="Inter"/>
          <w:highlight w:val="white"/>
        </w:rPr>
      </w:pPr>
    </w:p>
    <w:p w14:paraId="50E3F19B" w14:textId="77777777" w:rsidR="0010074A" w:rsidRDefault="0010074A" w:rsidP="0010074A">
      <w:pPr>
        <w:shd w:val="clear" w:color="auto" w:fill="FFFFFF"/>
        <w:spacing w:after="240"/>
        <w:ind w:right="240"/>
        <w:rPr>
          <w:rFonts w:ascii="Inter" w:hAnsi="Inter"/>
          <w:highlight w:val="white"/>
        </w:rPr>
      </w:pPr>
    </w:p>
    <w:p w14:paraId="6DF6B5DF" w14:textId="77777777" w:rsidR="0010074A" w:rsidRPr="00675EA2" w:rsidRDefault="0010074A" w:rsidP="0010074A">
      <w:pPr>
        <w:shd w:val="clear" w:color="auto" w:fill="FFFFFF"/>
        <w:spacing w:after="240"/>
        <w:ind w:right="240"/>
        <w:rPr>
          <w:rFonts w:ascii="Inter" w:hAnsi="Inter"/>
          <w:b/>
          <w:bCs/>
          <w:highlight w:val="white"/>
        </w:rPr>
      </w:pPr>
    </w:p>
    <w:p w14:paraId="371EFB52" w14:textId="77777777" w:rsidR="009F5FA2" w:rsidRDefault="00000000">
      <w:pPr>
        <w:pStyle w:val="Titre2"/>
        <w:rPr>
          <w:rFonts w:ascii="Inter" w:eastAsia="Inter" w:hAnsi="Inter" w:cs="Inter"/>
          <w:b/>
        </w:rPr>
      </w:pPr>
      <w:bookmarkStart w:id="4" w:name="_1t3h5sf" w:colFirst="0" w:colLast="0"/>
      <w:bookmarkEnd w:id="4"/>
      <w:r>
        <w:rPr>
          <w:rFonts w:ascii="Inter" w:eastAsia="Inter" w:hAnsi="Inter" w:cs="Inter"/>
          <w:b/>
        </w:rPr>
        <w:t>Explication de votre démarche de test du nouvel algorithme (votre preuve de concept)</w:t>
      </w:r>
    </w:p>
    <w:p w14:paraId="75D8A303" w14:textId="77777777" w:rsidR="00056545" w:rsidRPr="005C6247" w:rsidRDefault="00056545" w:rsidP="005C6247">
      <w:pPr>
        <w:jc w:val="both"/>
        <w:rPr>
          <w:rFonts w:ascii="Inter" w:eastAsia="Inter" w:hAnsi="Inter" w:cs="Inter"/>
          <w:iCs/>
        </w:rPr>
      </w:pPr>
    </w:p>
    <w:p w14:paraId="6868DA23" w14:textId="3E0D85A0" w:rsidR="00056545" w:rsidRDefault="00DE4A9F" w:rsidP="00056545">
      <w:pPr>
        <w:jc w:val="both"/>
        <w:rPr>
          <w:rFonts w:ascii="Inter" w:eastAsia="Inter" w:hAnsi="Inter" w:cs="Inter"/>
          <w:iCs/>
        </w:rPr>
      </w:pPr>
      <w:r w:rsidRPr="005C6247">
        <w:rPr>
          <w:rFonts w:ascii="Inter" w:eastAsia="Inter" w:hAnsi="Inter" w:cs="Inter"/>
          <w:iCs/>
        </w:rPr>
        <w:t xml:space="preserve">Pour ce POC, </w:t>
      </w:r>
      <w:r w:rsidR="00373991">
        <w:rPr>
          <w:rFonts w:ascii="Inter" w:eastAsia="Inter" w:hAnsi="Inter" w:cs="Inter"/>
          <w:iCs/>
        </w:rPr>
        <w:t>j’ai</w:t>
      </w:r>
      <w:r w:rsidRPr="005C6247">
        <w:rPr>
          <w:rFonts w:ascii="Inter" w:eastAsia="Inter" w:hAnsi="Inter" w:cs="Inter"/>
          <w:iCs/>
        </w:rPr>
        <w:t xml:space="preserve"> repris le projet </w:t>
      </w:r>
      <w:r w:rsidR="003C3751" w:rsidRPr="005C6247">
        <w:rPr>
          <w:rFonts w:ascii="Inter" w:eastAsia="Inter" w:hAnsi="Inter" w:cs="Inter"/>
          <w:iCs/>
        </w:rPr>
        <w:t>8,</w:t>
      </w:r>
      <w:r w:rsidR="003C3751">
        <w:rPr>
          <w:rFonts w:ascii="Inter" w:eastAsia="Inter" w:hAnsi="Inter" w:cs="Inter"/>
          <w:iCs/>
        </w:rPr>
        <w:t xml:space="preserve"> « </w:t>
      </w:r>
      <w:r w:rsidR="005C6247" w:rsidRPr="005C6247">
        <w:rPr>
          <w:rFonts w:ascii="Inter" w:eastAsia="Inter" w:hAnsi="Inter" w:cs="Inter"/>
          <w:iCs/>
        </w:rPr>
        <w:t>Participez à la conception d'une voiture autonome</w:t>
      </w:r>
      <w:r w:rsidR="003C3751">
        <w:rPr>
          <w:rFonts w:ascii="Inter" w:eastAsia="Inter" w:hAnsi="Inter" w:cs="Inter"/>
          <w:iCs/>
        </w:rPr>
        <w:t> »</w:t>
      </w:r>
      <w:r w:rsidR="005C6247" w:rsidRPr="005C6247">
        <w:rPr>
          <w:rFonts w:ascii="Inter" w:eastAsia="Inter" w:hAnsi="Inter" w:cs="Inter"/>
          <w:iCs/>
        </w:rPr>
        <w:t xml:space="preserve">, </w:t>
      </w:r>
      <w:r w:rsidR="00373991">
        <w:rPr>
          <w:rFonts w:ascii="Inter" w:eastAsia="Inter" w:hAnsi="Inter" w:cs="Inter"/>
          <w:iCs/>
        </w:rPr>
        <w:t>faisant appel à la vision par ordinateur, domaine particulièrement intéressant de l’IA et en adéquation avec le futur poste de travail que je souhaite occuper.</w:t>
      </w:r>
    </w:p>
    <w:p w14:paraId="19855EB6" w14:textId="77777777" w:rsidR="00056545" w:rsidRDefault="00056545" w:rsidP="00056545">
      <w:pPr>
        <w:jc w:val="both"/>
        <w:rPr>
          <w:rFonts w:ascii="Inter" w:eastAsia="Inter" w:hAnsi="Inter" w:cs="Inter"/>
          <w:iCs/>
        </w:rPr>
      </w:pPr>
    </w:p>
    <w:p w14:paraId="38A252A6" w14:textId="4968E734" w:rsidR="00373991" w:rsidRDefault="00373991" w:rsidP="00056545">
      <w:pPr>
        <w:jc w:val="both"/>
        <w:rPr>
          <w:rFonts w:ascii="Inter" w:eastAsia="Inter" w:hAnsi="Inter" w:cs="Inter"/>
          <w:iCs/>
        </w:rPr>
      </w:pPr>
      <w:r>
        <w:rPr>
          <w:rFonts w:ascii="Inter" w:eastAsia="Inter" w:hAnsi="Inter" w:cs="Inter"/>
          <w:iCs/>
        </w:rPr>
        <w:t>Et pour ce faire, j’ai pris en baseline l’excellent modèle UNet (+mobilenet) afin de voir si je pouvais obtenir d’encore meilleurs résultats.</w:t>
      </w:r>
    </w:p>
    <w:p w14:paraId="713C26DA" w14:textId="77777777" w:rsidR="00373991" w:rsidRPr="005C6247" w:rsidRDefault="00373991" w:rsidP="00056545">
      <w:pPr>
        <w:jc w:val="both"/>
        <w:rPr>
          <w:rFonts w:ascii="Inter" w:eastAsia="Inter" w:hAnsi="Inter" w:cs="Inter"/>
          <w:iCs/>
        </w:rPr>
      </w:pPr>
    </w:p>
    <w:p w14:paraId="1C9D1845" w14:textId="7DE95418" w:rsidR="009F5FA2" w:rsidRPr="005C6247" w:rsidRDefault="00373991" w:rsidP="005C6247">
      <w:pPr>
        <w:jc w:val="both"/>
        <w:rPr>
          <w:rFonts w:ascii="Inter" w:eastAsia="Inter" w:hAnsi="Inter" w:cs="Inter"/>
          <w:iCs/>
        </w:rPr>
      </w:pPr>
      <w:r>
        <w:rPr>
          <w:rFonts w:ascii="Inter" w:eastAsia="Inter" w:hAnsi="Inter" w:cs="Inter"/>
          <w:iCs/>
        </w:rPr>
        <w:t>La comparaison se fera essentiellement sur 2 métriques que sont l’Accuracy et le Mean IoU.</w:t>
      </w:r>
    </w:p>
    <w:sectPr w:rsidR="009F5FA2" w:rsidRPr="005C6247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9B633" w14:textId="77777777" w:rsidR="00245202" w:rsidRDefault="00245202">
      <w:pPr>
        <w:spacing w:line="240" w:lineRule="auto"/>
      </w:pPr>
      <w:r>
        <w:separator/>
      </w:r>
    </w:p>
  </w:endnote>
  <w:endnote w:type="continuationSeparator" w:id="0">
    <w:p w14:paraId="6CE4CFF0" w14:textId="77777777" w:rsidR="00245202" w:rsidRDefault="002452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4B26F" w14:textId="77777777" w:rsidR="00245202" w:rsidRDefault="00245202">
      <w:pPr>
        <w:spacing w:line="240" w:lineRule="auto"/>
      </w:pPr>
      <w:r>
        <w:separator/>
      </w:r>
    </w:p>
  </w:footnote>
  <w:footnote w:type="continuationSeparator" w:id="0">
    <w:p w14:paraId="1684B937" w14:textId="77777777" w:rsidR="00245202" w:rsidRDefault="002452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11754" w14:textId="77777777" w:rsidR="009F5FA2" w:rsidRDefault="00000000">
    <w:pPr>
      <w:shd w:val="clear" w:color="auto" w:fill="FFFFFF"/>
      <w:ind w:right="240"/>
    </w:pPr>
    <w:r>
      <w:rPr>
        <w:rFonts w:ascii="Inter" w:eastAsia="Inter" w:hAnsi="Inter" w:cs="Inter"/>
        <w:noProof/>
        <w:color w:val="271A38"/>
        <w:sz w:val="24"/>
        <w:szCs w:val="24"/>
        <w:highlight w:val="white"/>
      </w:rPr>
      <w:drawing>
        <wp:inline distT="114300" distB="114300" distL="114300" distR="114300" wp14:anchorId="3FD3BF24" wp14:editId="3958B001">
          <wp:extent cx="5731200" cy="11303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1130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B70FE"/>
    <w:multiLevelType w:val="multilevel"/>
    <w:tmpl w:val="FB78AD4A"/>
    <w:lvl w:ilvl="0">
      <w:start w:val="1"/>
      <w:numFmt w:val="bullet"/>
      <w:lvlText w:val="●"/>
      <w:lvlJc w:val="left"/>
      <w:pPr>
        <w:ind w:left="720" w:hanging="360"/>
      </w:pPr>
      <w:rPr>
        <w:rFonts w:ascii="Inter" w:eastAsia="Inter" w:hAnsi="Inter" w:cs="Inter"/>
        <w:color w:val="271A3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7837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FA2"/>
    <w:rsid w:val="00002AFD"/>
    <w:rsid w:val="00034C0B"/>
    <w:rsid w:val="00056545"/>
    <w:rsid w:val="00090AB7"/>
    <w:rsid w:val="000F5913"/>
    <w:rsid w:val="0010074A"/>
    <w:rsid w:val="00245202"/>
    <w:rsid w:val="00295DDF"/>
    <w:rsid w:val="002E08BF"/>
    <w:rsid w:val="00345C26"/>
    <w:rsid w:val="00373991"/>
    <w:rsid w:val="003C3751"/>
    <w:rsid w:val="00466636"/>
    <w:rsid w:val="00474F43"/>
    <w:rsid w:val="00523442"/>
    <w:rsid w:val="005C2CFA"/>
    <w:rsid w:val="005C6247"/>
    <w:rsid w:val="0065545E"/>
    <w:rsid w:val="00675EA2"/>
    <w:rsid w:val="00743C78"/>
    <w:rsid w:val="007618B5"/>
    <w:rsid w:val="007A5803"/>
    <w:rsid w:val="00885778"/>
    <w:rsid w:val="008E7B44"/>
    <w:rsid w:val="00920A1A"/>
    <w:rsid w:val="009B099A"/>
    <w:rsid w:val="009F5FA2"/>
    <w:rsid w:val="00A978C7"/>
    <w:rsid w:val="00AD5899"/>
    <w:rsid w:val="00BA1880"/>
    <w:rsid w:val="00BB024B"/>
    <w:rsid w:val="00C010B1"/>
    <w:rsid w:val="00C5382D"/>
    <w:rsid w:val="00CE25AA"/>
    <w:rsid w:val="00D02109"/>
    <w:rsid w:val="00D1588A"/>
    <w:rsid w:val="00DC3BCE"/>
    <w:rsid w:val="00DE4A9F"/>
    <w:rsid w:val="00F26412"/>
    <w:rsid w:val="00F94461"/>
    <w:rsid w:val="00FB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0F0D5"/>
  <w15:docId w15:val="{2D37B5A8-3D2C-4398-9276-17A1B0CA0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Lienhypertexte">
    <w:name w:val="Hyperlink"/>
    <w:basedOn w:val="Policepardfaut"/>
    <w:uiPriority w:val="99"/>
    <w:unhideWhenUsed/>
    <w:rsid w:val="00D02109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021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1908.07919v2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xiv.org/abs/1908.07919v2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JanMarcelKezmann/TensorFlow-Advanced-Segmentation-Models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paperswithcode.com/sota/semantic-segmentation-on-cityscap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analytics-vidhya/nuclei-detection-using-unet-and-hrnet-1f586560a582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</Pages>
  <Words>441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Guillaume GUITARIAN</cp:lastModifiedBy>
  <cp:revision>26</cp:revision>
  <dcterms:created xsi:type="dcterms:W3CDTF">2023-10-10T12:39:00Z</dcterms:created>
  <dcterms:modified xsi:type="dcterms:W3CDTF">2024-01-24T19:26:00Z</dcterms:modified>
</cp:coreProperties>
</file>