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Justin Murphy</w:t>
      </w:r>
    </w:p>
    <w:p w:rsidR="00000000" w:rsidDel="00000000" w:rsidP="00000000" w:rsidRDefault="00000000" w:rsidRPr="00000000" w14:paraId="00000002">
      <w:pPr>
        <w:rPr/>
      </w:pPr>
      <w:r w:rsidDel="00000000" w:rsidR="00000000" w:rsidRPr="00000000">
        <w:rPr>
          <w:rtl w:val="0"/>
        </w:rPr>
        <w:t xml:space="preserve">Project 2 - Part 3: Report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 xml:space="preserve">As I was starting this section of the project, I was able to get the “Hello World” function open and running on an emulator, since I wasn’t able to find a cord to connect my Phone to my Computer. This sounds crazy, but I haven’t been able to connect my phone to charge in a year, I have been using a wireless charger. I was able to get it running, but extremely slow and using just the base example it gave me with Android Studio. My understanding of the code is that the MainActivity and ComponentActivity calls for a testing application to enable a Greeting method that comes preinstalled and known to Android Studio for users to simply test and get some type of output for the emulator and to show it works. But it opens with a ‘fun’ submethod that opens a Greeting and calls for the emulator to show the text, “Hello” with your name that you enter in the next method with it on a screen with the background showing. This isn’t my code, just the supplied one that comes with Android Studio on first run, showing the emulator and IDE was set up correctly. I have included it in the folder for you to see which code I ran anyways.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The class this semester was fairly interesting to me, in the terms of the content that was provided. Math was never a strong suit of mine, so it was an extremely spooky feeling of walking in and starting the class without prior knowledge past the Calculus class that I took almost two years prior. However, at the beginning of the class it was extremely helpful how persistent the information was funneled and shown. It was especially helpful that there was a lot of time spent going over the problems provided and that there was multiple problems and summaries given about each different subsection of each chapter that I understood it, even if I wasn’t able to remember it a week later it made it a lot easier to understand when I went back over it for a review. Chapter one, during the review section, was an extremely needed and well placed section, checking and testing both our knowledge of math and coding expertise. It was a very necessary ‘evil’ at the beginning to get my creative and ‘coding’ brain up and running again. However, doing this beginning exercise showed that there would be a lot of work needed to be able to try and push to pass this course.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The course itself showed multiple different facets of interesting and intriguing information, that may or may not be stored into the back of my brain at the end of this semester. The teaching methods were extremely helpful and thought out, saying this however, there were multiple rants that I felt went a little too long, but it had most of the class engrossed in them and are going to be extremely helpful in my lifetime. The time spent on each section made me extremely grateful when it was extended for us all, especially during this section we just went over. I had no idea how to even approach something along the lines of probability, but you made it a lot more interesting and ‘easier to chew’ in a sense. It would be nice if we got some sort of information posted on Blackboard, since one of the main assignments of Project Two is going back and ‘re-doing’ all of the homework. Since I wasn’t there one of the days when homework was assigned, I believe I and some others are missing a couple. It probably won’t be necessary and matter as much as it seems, but it does make the stress factor that much greater. I appreciate you teaching this class, and I hope there is another class that I can take with you in the next year or so before I am, hopefully, able to get my diploma.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