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pPr>
      <w:r>
        <w:rPr/>
        <w:t xml:space="preserve">IL SISTEMA CONTRO L’INDIVIDUO</w:t>
      </w:r>
    </w:p>
    <w:p>
      <w:pPr>
        <w:pStyle w:val="Subtitle"/>
        <w:spacing w:before="360" w:after="280"/>
        <w:rPr/>
      </w:pPr>
      <w:r>
        <w:rPr/>
        <w:t xml:space="preserve">Una lettura complessiva delle contraddizioni del mondo contemporaneo</w:t>
      </w:r>
    </w:p>
    <w:p>
      <w:pPr>
        <w:pStyle w:val="normal1"/>
        <w:keepNext w:val="true"/>
        <w:spacing w:before="0" w:after="160"/>
        <w:rPr/>
      </w:pPr>
      <w:r>
        <w:rPr>
          <w:b/>
        </w:rPr>
        <w:t xml:space="preserve">In breve</w:t>
      </w:r>
    </w:p>
    <w:p>
      <w:pPr>
        <w:pStyle w:val="normal1"/>
        <w:numPr>
          <w:ilvl w:val="0"/>
          <w:numId w:val="1"/>
        </w:numPr>
        <w:spacing w:before="0" w:after="60"/>
        <w:rPr/>
      </w:pPr>
      <w:r>
        <w:rPr/>
        <w:t xml:space="preserve">Il sistema produce molto, ma non trasforma in modo proporzionato quella ricchezza in sicurezza, tempo e capacità di scelta per le persone.</w:t>
      </w:r>
    </w:p>
    <w:p>
      <w:pPr>
        <w:pStyle w:val="normal1"/>
        <w:numPr>
          <w:ilvl w:val="0"/>
          <w:numId w:val="1"/>
        </w:numPr>
        <w:spacing w:before="0" w:after="60"/>
        <w:rPr/>
      </w:pPr>
      <w:r>
        <w:rPr/>
        <w:t xml:space="preserve">All'individuo viene chiesta responsabilità per risultati che dipendono da condizioni che non controlla.</w:t>
      </w:r>
    </w:p>
    <w:p>
      <w:pPr>
        <w:pStyle w:val="normal1"/>
        <w:numPr>
          <w:ilvl w:val="0"/>
          <w:numId w:val="1"/>
        </w:numPr>
        <w:spacing w:before="0" w:after="60"/>
        <w:rPr/>
      </w:pPr>
      <w:r>
        <w:rPr/>
        <w:t xml:space="preserve">Chi decide, chi beneficia e chi paga sono sempre più spesso persone diverse.</w:t>
      </w:r>
    </w:p>
    <w:p>
      <w:pPr>
        <w:pStyle w:val="normal1"/>
        <w:numPr>
          <w:ilvl w:val="0"/>
          <w:numId w:val="1"/>
        </w:numPr>
        <w:spacing w:before="0" w:after="60"/>
        <w:rPr/>
      </w:pPr>
      <w:r>
        <w:rPr/>
        <w:t xml:space="preserve">Il presente viene finanziato trasferendo costi sul futuro.</w:t>
      </w:r>
    </w:p>
    <w:p>
      <w:pPr>
        <w:pStyle w:val="normal1"/>
        <w:numPr>
          <w:ilvl w:val="0"/>
          <w:numId w:val="1"/>
        </w:numPr>
        <w:spacing w:before="0" w:after="160"/>
        <w:rPr/>
      </w:pPr>
      <w:r>
        <w:rPr/>
        <w:t xml:space="preserve">Per questo correggere gli effetti non basta: bisogna cambiare le condizioni che li producono.</w:t>
      </w:r>
    </w:p>
    <w:p>
      <w:pPr>
        <w:pStyle w:val="normal1"/>
        <w:spacing w:before="0" w:after="160"/>
        <w:rPr/>
      </w:pPr>
      <w:r>
        <w:rPr/>
        <w:t xml:space="preserve">Il mondo contemporaneo può essere descritto attraverso dati su crescita, produttività, debito, povertà, risorse e clima. Ma una persona non sperimenta il PIL: sperimenta la possibilità di lavorare, abitare, curarsi, studiare, avere relazioni, avere tempo e immaginare un futuro. La questione centrale diventa quindi il rapporto tra ciò che il sistema produce e ciò che consente concretamente alle persone di vivere. Il problema del presente non è necessariamente che il sistema produca troppo poco. Potrebbe essere, al contrario, che produca enormemente senza trasformare in modo proporzionato questa ricchezza in sicurezza, libertà, tempo e capacità di scelta.</w:t>
      </w:r>
    </w:p>
    <w:p>
      <w:pPr>
        <w:pStyle w:val="normal1"/>
        <w:spacing w:before="0" w:after="160"/>
        <w:rPr/>
      </w:pPr>
      <w:r>
        <w:rPr/>
        <w:t xml:space="preserve">Dal punto di vista dell'individuo, l'economia è una catena concreta: tempo, lavoro, reddito, casa, consumo, risparmio, salute, relazioni, sicurezza, futuro. È attraverso questa catena che vengono percepiti i grandi fenomeni: la crescita diventa il costo dell'abitazione, la politica monetaria il costo del credito, la trasformazione demografica la cura dei genitori o la difficoltà di avere figli, il cambiamento climatico il costo del cibo. Per questo una società può essere complessivamente più ricca e lasciare molti individui con una crescente difficoltà nel costruire autonomia.</w:t>
      </w:r>
    </w:p>
    <w:p>
      <w:pPr>
        <w:pStyle w:val="normal1"/>
        <w:spacing w:before="0" w:after="160"/>
        <w:rPr/>
      </w:pPr>
      <w:r>
        <w:rPr/>
        <w:t xml:space="preserve">Il capitalismo moderno ha costruito parte della propria legittimità intorno a una promessa implicita: chi lavora, si forma, risparmia e assume responsabilità dovrebbe poter migliorare progressivamente la propria condizione. Al singolo viene chiesto di formarsi, aggiornarsi, essere competitivo, risparmiare, essere flessibile. Ma il singolo non determina i prezzi delle abitazioni, i tassi d'interesse, il mercato del lavoro o il costo dell'energia. Le conseguenze vengono individualizzate mentre molte delle cause sono sistemiche. È la prima contraddizione: si può essere responsabili delle proprie scelte senza essere realmente padroni delle condizioni entro cui quelle scelte producono i loro effetti. Questo non elimina la responsabilità personale. Impone però una condizione di giustizia: la responsabilità dovrebbe essere proporzionata alla capacità effettiva di incidere sulle cause.</w:t>
      </w:r>
    </w:p>
    <w:p>
      <w:pPr>
        <w:pStyle w:val="normal1"/>
        <w:spacing w:before="0" w:after="160"/>
        <w:rPr/>
      </w:pPr>
      <w:r>
        <w:rPr/>
        <w:t xml:space="preserve">La produttività può aumentare enormemente senza che il suo beneficio venga automaticamente trasformato in maggiore sicurezza o libertà. Lo stesso incremento può diventare salario, profitto, investimento, riduzione dei prezzi, servizio pubblico, riduzione dell'orario o maggiore accumulazione: non esiste una distribuzione automatica del progresso tecnologico. E quando una quota crescente del valore prodotto si separa dal reddito distribuito al lavoro, la domanda deve essere sostenuta per altre vie, dalla spesa pubblica al credito, che possono anche soltanto spostare il problema nel tempo. La questione non è se la tecnologia sia buona o cattiva. È chi controlla il beneficio che produce e in quale forma quel beneficio ritorna alla società.</w:t>
      </w:r>
    </w:p>
    <w:p>
      <w:pPr>
        <w:pStyle w:val="normal1"/>
        <w:spacing w:before="0" w:after="160"/>
        <w:rPr/>
      </w:pPr>
      <w:r>
        <w:rPr/>
        <w:t xml:space="preserve">La casa rende evidente la contraddizione. È contemporaneamente bisogno fondamentale, patrimonio, investimento e garanzia finanziaria: per chi possiede capitale può rappresentare sicurezza e ricchezza, per chi ne è privo può diventare una barriera all'ingresso nella stabilità. La disuguaglianza, infatti, non riguarda soltanto la quantità di beni posseduti. La ricchezza permette di aspettare, assumere rischio, resistere alle crisi, proteggersi e scegliere. La differenza non è soltanto quanto possiedi. È quanto puoi permetterti di decidere, e quanto puoi modificare le condizioni dentro cui anche gli altri devono vivere.</w:t>
      </w:r>
    </w:p>
    <w:p>
      <w:pPr>
        <w:pStyle w:val="normal1"/>
        <w:spacing w:before="0" w:after="160"/>
        <w:rPr/>
      </w:pPr>
      <w:r>
        <w:rPr/>
        <w:t xml:space="preserve">La democrazia attribuisce formalmente ai cittadini una voce politica; il mercato distribuisce invece capacità economica secondo proprietà, reddito e capitale. Le due logiche entrano in tensione quando una decisione economica produce un beneficio immediato per alcuni e costi distribuiti su altri: un'impresa ottiene efficienza mentre un territorio affronta trasformazioni occupazionali, un investimento produce rendimento mentre altri sostengono costi ambientali. Emerge allora il problema decisivo: chi decide, chi beneficia, chi paga e chi può correggere la decisione? Quando queste quattro posizioni si separano troppo, la disuguaglianza economica diventa anche una questione di legittimità. È forse la forma più profonda dell'ingiustizia sistemica: vivere dentro decisioni che non si è contribuito a prendere e che non si possiede la capacità di correggere.</w:t>
      </w:r>
    </w:p>
    <w:p>
      <w:pPr>
        <w:pStyle w:val="normal1"/>
        <w:spacing w:before="0" w:after="160"/>
        <w:rPr/>
      </w:pPr>
      <w:r>
        <w:rPr/>
        <w:t xml:space="preserve">Milioni di decisioni razionali possono produrre un risultato che nessuno ha scelto. Una persona può decidere di avere meno figli perché il costo della vita è troppo elevato: è una scelta comprensibile. Ma se molte persone fanno la stessa scelta, la popolazione invecchia, aumenta la pressione su assistenza e sistemi previdenziali e la generazione successiva può trovarsi in condizioni ancora più difficili. Un sistema può trasformare la razionalità individuale in irrazionalità collettiva. Il problema non è soltanto correggere i comportamenti delle persone: è costruire istituzioni capaci di coordinare interessi individuali verso risultati collettivamente sostenibili.</w:t>
      </w:r>
    </w:p>
    <w:p>
      <w:pPr>
        <w:pStyle w:val="normal1"/>
        <w:spacing w:before="0" w:after="160"/>
        <w:rPr/>
      </w:pPr>
      <w:r>
        <w:rPr/>
        <w:t xml:space="preserve">Il presente può essere finanziato trasferendo costi sul futuro. Il debito permette di anticipare capacità economica futura: non è di per sé negativo, ma diventa problematico quando una quota crescente del reddito futuro deve essere utilizzata per sostenere obblighi già creati. Lo stesso accade fuori dalla finanza. Un'economia utilizza anche risorse naturali, salute, tempo, infrastrutture, fiducia, capitale umano e capitale sociale: se li consuma più rapidamente di quanto riesca a ricostituirli, può aumentare la produzione nel breve periodo riducendo la propria capacità futura. La domanda fondamentale cambia: non quanto possiamo produrre, ma quanto possiamo produrre senza consumare le condizioni della produzione futura.</w:t>
      </w:r>
    </w:p>
    <w:p>
      <w:pPr>
        <w:pStyle w:val="normal1"/>
        <w:spacing w:before="0" w:after="160"/>
        <w:rPr/>
      </w:pPr>
      <w:r>
        <w:rPr/>
        <w:t xml:space="preserve">Un sistema può essere diseguale, inefficiente e persino produrre crisi senza perdere immediatamente legittimità. La frattura diventa più profonda quando cresce la convinzione che gli strumenti ordinari non siano più sufficienti a correggerlo. Se l'individuo pensa «posso studiare, lavorare, risparmiare e comportarmi responsabilmente, ma le condizioni fondamentali della mia vita vengono decise altrove», la questione non è più soltanto economica. Diventa istituzionale.</w:t>
      </w:r>
    </w:p>
    <w:p>
      <w:pPr>
        <w:pStyle w:val="normal1"/>
        <w:spacing w:before="0" w:after="160"/>
        <w:rPr/>
      </w:pPr>
      <w:r>
        <w:rPr/>
        <w:t xml:space="preserve">Se queste contraddizioni fossero soltanto errori occasionali, sarebbe sufficiente correggerle. Ma se derivano dal modo stesso in cui vengono organizzati proprietà, lavoro, produzione e potere, la sola redistribuzione non può essere la risposta definitiva. La redistribuzione interviene sul risultato; il cambiamento sistemico deve intervenire sulle condizioni che lo producono. Significa una produzione che parte dal bisogno reale e non dal prezzo, un lavoro necessario che diventa contributo, beni fondamentali custoditi in comune, un mercato che resta strumento, un potere che è funzione temporanea e non posizione, una tecnologia che aiuta a decidere ma non decide, un progresso misurato sulla sufficienza. E parte dall'individuo: nessuno deve essere privato dei beni necessari perché non possiede abbastanza.</w:t>
      </w:r>
    </w:p>
    <w:p>
      <w:pPr>
        <w:pStyle w:val="normal1"/>
        <w:spacing w:before="0" w:after="160"/>
        <w:rPr/>
      </w:pPr>
      <w:r>
        <w:rPr/>
        <w:t xml:space="preserve">La conclusione a cui conduce questa analisi è che il capitalismo non deve più essere il principio dominante dell'organizzazione sociale. Non semplicemente perché viene considerato moralmente insoddisfacente, ma perché non è più capace di conciliare produzione, libertà, giustizia, sostenibilità e responsabilità. Il capitalismo deve finire. Ma questa frase acquista significato soltanto se si comprende che cosa viene dopo: se le strutture fondamentali rimangono le stesse, il problema può semplicemente ricomparire sotto un'altra forma.</w:t>
      </w:r>
    </w:p>
    <w:p>
      <w:pPr>
        <w:pStyle w:val="normal1"/>
        <w:spacing w:before="0" w:after="160"/>
        <w:rPr/>
      </w:pPr>
      <w:r>
        <w:rPr/>
        <w:t xml:space="preserve">Non esiste oggi un sistema alternativo completo, verificato e universalmente applicabile. Per questo l'alternativa deve essere costruita, ed è qui che la Costituzione dei Cerchi assume il suo significato: non come modello perfetto né come dogma, ma come prima architettura concreta di un'alternativa che ancora non esiste compiutamente. Dovrà essere sperimentata, dovrà fallire in alcuni punti, dovrà essere corretta, perché il rischio più grande sarebbe sostituire un sistema che pretende di essere inevitabile con un altro che pretende di essere perfetto. Non sappiamo ancora quale sarà, nella sua forma definitiva, la società che verrà. Sappiamo però quali contraddizioni non possiamo più ignorare.</w:t>
      </w:r>
    </w:p>
    <w:p>
      <w:pPr>
        <w:pStyle w:val="normal1"/>
        <w:spacing w:before="0" w:after="160"/>
        <w:rPr/>
      </w:pPr>
      <w:r>
        <w:rPr/>
        <w:t xml:space="preserve">La fine del capitalismo non è il punto di arrivo. È il punto nel quale comincia il lavoro più difficile. Non siamo obbligati a considerare inevitabile il sistema che abbiamo ereditato. Ma se vogliamo superarlo, non possiamo limitarci a rifiutarlo. Dobbiamo diventare capaci di costruire un altro modo di vivere.</w:t>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Inter">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924" w:hanging="357"/>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2B303A"/>
        <w:sz w:val="22"/>
        <w:szCs w:val="22"/>
        <w:lang w:val="it-IT" w:eastAsia="zh-CN" w:bidi="hi-IN"/>
      </w:rPr>
    </w:rPrDefault>
    <w:pPrDefault>
      <w:pPr>
        <w:suppressAutoHyphens w:val="true"/>
      </w:pPr>
    </w:pPrDefault>
  </w:docDefaults>
  <w:style w:type="paragraph" w:styleId="Normal">
    <w:name w:val="Normal"/>
    <w:qFormat/>
    <w:pPr>
      <w:widowControl/>
      <w:bidi w:val="0"/>
      <w:spacing w:lineRule="auto" w:line="312" w:before="0" w:after="0"/>
      <w:jc w:val="start"/>
    </w:pPr>
    <w:rPr>
      <w:rFonts w:ascii="Inter" w:hAnsi="Inter" w:eastAsia="Inter" w:cs="Inter"/>
      <w:color w:val="2B303A"/>
      <w:kern w:val="0"/>
      <w:sz w:val="22"/>
      <w:szCs w:val="22"/>
      <w:lang w:val="it-IT" w:eastAsia="zh-CN" w:bidi="hi-IN"/>
    </w:rPr>
  </w:style>
  <w:style w:type="paragraph" w:styleId="Heading1">
    <w:name w:val="heading 1"/>
    <w:basedOn w:val="normal1"/>
    <w:next w:val="normal1"/>
    <w:qFormat/>
    <w:pPr>
      <w:keepNext w:val="true"/>
      <w:keepLines/>
      <w:pageBreakBefore w:val="false"/>
      <w:spacing w:lineRule="auto" w:line="276" w:before="480" w:after="120"/>
    </w:pPr>
    <w:rPr>
      <w:rFonts w:ascii="Inter" w:hAnsi="Inter" w:eastAsia="Inter" w:cs="Inter"/>
      <w:b/>
      <w:bCs/>
      <w:i w:val="false"/>
      <w:iCs w:val="false"/>
      <w:color w:val="243B55"/>
      <w:sz w:val="36"/>
      <w:szCs w:val="36"/>
    </w:rPr>
  </w:style>
  <w:style w:type="paragraph" w:styleId="Heading2">
    <w:name w:val="heading 2"/>
    <w:basedOn w:val="normal1"/>
    <w:next w:val="normal1"/>
    <w:qFormat/>
    <w:pPr>
      <w:keepNext w:val="true"/>
      <w:keepLines/>
      <w:pageBreakBefore w:val="false"/>
      <w:spacing w:lineRule="auto" w:line="276" w:before="360" w:after="80"/>
    </w:pPr>
    <w:rPr>
      <w:rFonts w:ascii="Inter" w:hAnsi="Inter" w:eastAsia="Inter" w:cs="Inter"/>
      <w:b/>
      <w:bCs/>
      <w:i w:val="false"/>
      <w:iCs w:val="false"/>
      <w:color w:val="3A506B"/>
      <w:sz w:val="28"/>
      <w:szCs w:val="28"/>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ice">
    <w:name w:val="Indice"/>
    <w:basedOn w:val="Normal"/>
    <w:qFormat/>
    <w:pPr>
      <w:suppressLineNumbers/>
    </w:pPr>
    <w:rPr>
      <w:rFonts w:cs="Arial"/>
    </w:rPr>
  </w:style>
  <w:style w:type="paragraph" w:styleId="normal1" w:default="1">
    <w:name w:val="normal1"/>
    <w:qFormat/>
    <w:pPr>
      <w:widowControl/>
      <w:bidi w:val="0"/>
      <w:spacing w:lineRule="auto" w:line="312" w:before="0" w:after="0"/>
      <w:jc w:val="start"/>
    </w:pPr>
    <w:rPr>
      <w:rFonts w:ascii="Inter" w:hAnsi="Inter" w:eastAsia="Inter" w:cs="Inter"/>
      <w:color w:val="2B303A"/>
      <w:kern w:val="0"/>
      <w:sz w:val="22"/>
      <w:szCs w:val="22"/>
      <w:lang w:val="it-IT" w:eastAsia="zh-CN" w:bidi="hi-IN"/>
    </w:rPr>
  </w:style>
  <w:style w:type="paragraph" w:styleId="Title">
    <w:name w:val="Title"/>
    <w:basedOn w:val="normal1"/>
    <w:next w:val="normal1"/>
    <w:qFormat/>
    <w:pPr>
      <w:keepNext w:val="true"/>
      <w:keepLines/>
      <w:pageBreakBefore w:val="false"/>
      <w:spacing w:lineRule="auto" w:line="240" w:before="480" w:after="120"/>
    </w:pPr>
    <w:rPr>
      <w:rFonts w:ascii="Inter" w:hAnsi="Inter" w:eastAsia="Inter" w:cs="Inter"/>
      <w:b/>
      <w:bCs/>
      <w:i w:val="false"/>
      <w:iCs w:val="false"/>
      <w:color w:val="1A2332"/>
      <w:sz w:val="52"/>
      <w:szCs w:val="52"/>
    </w:rPr>
  </w:style>
  <w:style w:type="paragraph" w:styleId="Subtitle">
    <w:name w:val="Subtitle"/>
    <w:basedOn w:val="normal1"/>
    <w:next w:val="normal1"/>
    <w:qFormat/>
    <w:pPr>
      <w:keepNext w:val="true"/>
      <w:keepLines/>
      <w:pageBreakBefore w:val="false"/>
      <w:spacing w:lineRule="auto" w:line="276" w:before="360" w:after="80"/>
    </w:pPr>
    <w:rPr>
      <w:rFonts w:ascii="Inter" w:hAnsi="Inter" w:eastAsia="Inter" w:cs="Inter"/>
      <w:b w:val="false"/>
      <w:bCs w:val="false"/>
      <w:i/>
      <w:iCs/>
      <w:color w:val="5C6B73"/>
      <w:sz w:val="26"/>
      <w:szCs w:val="26"/>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LibreOffice/26.2.6.3$Windows_X86_64 LibreOffice_project/8221e31b3ac356a1623c672912a3d2b492f7e3d1</Application>
  <AppVersion>15.0000</AppVersion>
  <Pages>2</Pages>
  <Words>3413</Words>
  <Characters>21261</Characters>
  <CharactersWithSpaces>24369</CharactersWithSpaces>
  <Paragraphs>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it-IT</dc:language>
  <cp:lastModifiedBy/>
  <cp:revision>0</cp:revision>
  <dc:subject/>
  <dc:title/>
</cp:coreProperties>
</file>