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941"/>
        </w:tabs>
        <w:spacing w:before="187"/>
        <w:rPr>
          <w:rFonts w:hint="default"/>
          <w:lang w:val="en-US" w:eastAsia="zh-CN"/>
        </w:rPr>
      </w:pPr>
      <w:r>
        <w:rPr>
          <w:rFonts w:hint="eastAsia" w:ascii="Microsoft YaHei UI" w:hAnsi="Microsoft YaHei UI" w:eastAsia="Microsoft YaHei UI"/>
          <w:lang w:val="en-US" w:eastAsia="zh-CN"/>
        </w:rPr>
        <w:t>+func_1 和 trace_1 供接上SOc的工程使用，可使用trace对比并且上版。</w:t>
      </w:r>
    </w:p>
    <w:p>
      <w:pPr>
        <w:pStyle w:val="2"/>
        <w:bidi w:val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+test_1 供没有接上Soc的同学使用，需要自行看仿真结果对比，汇编文件里面的结果。</w:t>
      </w:r>
    </w:p>
    <w:p>
      <w:pPr>
        <w:pStyle w:val="2"/>
        <w:tabs>
          <w:tab w:val="left" w:pos="941"/>
        </w:tabs>
        <w:spacing w:before="187"/>
        <w:ind w:left="0" w:leftChars="0" w:firstLine="0" w:firstLineChars="0"/>
        <w:rPr>
          <w:rFonts w:hint="eastAsia" w:ascii="Microsoft YaHei UI" w:hAnsi="Microsoft YaHei UI" w:eastAsia="Microsoft YaHei UI"/>
          <w:lang w:eastAsia="zh-CN"/>
        </w:rPr>
      </w:pPr>
    </w:p>
    <w:p>
      <w:pPr>
        <w:pStyle w:val="2"/>
        <w:tabs>
          <w:tab w:val="left" w:pos="941"/>
        </w:tabs>
        <w:spacing w:before="187"/>
        <w:rPr>
          <w:rFonts w:hint="default" w:ascii="Arial" w:eastAsia="Microsoft YaHei UI"/>
          <w:b/>
          <w:sz w:val="26"/>
          <w:lang w:val="en-US" w:eastAsia="zh-CN"/>
        </w:rPr>
      </w:pPr>
      <w:r>
        <w:rPr>
          <w:rFonts w:hint="eastAsia" w:eastAsia="Microsoft YaHei UI"/>
          <w:b/>
          <w:sz w:val="26"/>
          <w:lang w:val="en-US" w:eastAsia="zh-CN"/>
        </w:rPr>
        <w:t>Equal</w:t>
      </w:r>
    </w:p>
    <w:tbl>
      <w:tblPr>
        <w:tblStyle w:val="8"/>
        <w:tblW w:w="0" w:type="auto"/>
        <w:tblInd w:w="94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477"/>
        <w:gridCol w:w="886"/>
        <w:gridCol w:w="410"/>
        <w:gridCol w:w="886"/>
        <w:gridCol w:w="413"/>
        <w:gridCol w:w="886"/>
        <w:gridCol w:w="413"/>
        <w:gridCol w:w="910"/>
        <w:gridCol w:w="389"/>
        <w:gridCol w:w="776"/>
        <w:gridCol w:w="78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083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34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31</w:t>
            </w:r>
          </w:p>
        </w:tc>
        <w:tc>
          <w:tcPr>
            <w:tcW w:w="477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251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26</w:t>
            </w:r>
          </w:p>
        </w:tc>
        <w:tc>
          <w:tcPr>
            <w:tcW w:w="886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34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25</w:t>
            </w:r>
          </w:p>
        </w:tc>
        <w:tc>
          <w:tcPr>
            <w:tcW w:w="410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187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21</w:t>
            </w:r>
          </w:p>
        </w:tc>
        <w:tc>
          <w:tcPr>
            <w:tcW w:w="886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34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20</w:t>
            </w:r>
          </w:p>
        </w:tc>
        <w:tc>
          <w:tcPr>
            <w:tcW w:w="413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187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16</w:t>
            </w:r>
          </w:p>
        </w:tc>
        <w:tc>
          <w:tcPr>
            <w:tcW w:w="886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34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15</w:t>
            </w:r>
          </w:p>
        </w:tc>
        <w:tc>
          <w:tcPr>
            <w:tcW w:w="413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187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11</w:t>
            </w:r>
          </w:p>
        </w:tc>
        <w:tc>
          <w:tcPr>
            <w:tcW w:w="910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33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10</w:t>
            </w:r>
          </w:p>
        </w:tc>
        <w:tc>
          <w:tcPr>
            <w:tcW w:w="389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211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6</w:t>
            </w:r>
          </w:p>
        </w:tc>
        <w:tc>
          <w:tcPr>
            <w:tcW w:w="776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left="84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5</w:t>
            </w:r>
          </w:p>
        </w:tc>
        <w:tc>
          <w:tcPr>
            <w:tcW w:w="780" w:type="dxa"/>
            <w:tcBorders>
              <w:bottom w:val="single" w:color="000000" w:sz="4" w:space="0"/>
            </w:tcBorders>
          </w:tcPr>
          <w:p>
            <w:pPr>
              <w:pStyle w:val="10"/>
              <w:spacing w:line="290" w:lineRule="exact"/>
              <w:ind w:right="75"/>
              <w:jc w:val="right"/>
              <w:rPr>
                <w:rFonts w:ascii="Arial Unicode MS"/>
                <w:sz w:val="18"/>
              </w:rPr>
            </w:pPr>
            <w:r>
              <w:rPr>
                <w:rFonts w:ascii="Arial Unicode MS"/>
                <w:sz w:val="18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161"/>
              <w:ind w:left="463"/>
              <w:rPr>
                <w:sz w:val="21"/>
              </w:rPr>
            </w:pPr>
            <w:r>
              <w:rPr>
                <w:sz w:val="21"/>
              </w:rPr>
              <w:t>111111</w:t>
            </w:r>
          </w:p>
        </w:tc>
        <w:tc>
          <w:tcPr>
            <w:tcW w:w="1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161"/>
              <w:ind w:left="551" w:right="542"/>
              <w:jc w:val="center"/>
              <w:rPr>
                <w:sz w:val="21"/>
              </w:rPr>
            </w:pPr>
            <w:r>
              <w:rPr>
                <w:sz w:val="21"/>
              </w:rPr>
              <w:t>rs</w:t>
            </w:r>
          </w:p>
        </w:tc>
        <w:tc>
          <w:tcPr>
            <w:tcW w:w="12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>
            <w:pPr>
              <w:pStyle w:val="10"/>
              <w:spacing w:before="161"/>
              <w:ind w:left="539" w:right="521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rt</w:t>
            </w:r>
          </w:p>
        </w:tc>
        <w:tc>
          <w:tcPr>
            <w:tcW w:w="1299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161"/>
              <w:ind w:left="539" w:right="532"/>
              <w:jc w:val="center"/>
              <w:rPr>
                <w:sz w:val="21"/>
              </w:rPr>
            </w:pPr>
            <w:r>
              <w:rPr>
                <w:sz w:val="21"/>
              </w:rPr>
              <w:t>rd</w:t>
            </w:r>
          </w:p>
        </w:tc>
        <w:tc>
          <w:tcPr>
            <w:tcW w:w="12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161"/>
              <w:ind w:left="384"/>
              <w:rPr>
                <w:sz w:val="21"/>
              </w:rPr>
            </w:pPr>
            <w:r>
              <w:rPr>
                <w:sz w:val="21"/>
              </w:rPr>
              <w:t>00000</w:t>
            </w:r>
          </w:p>
        </w:tc>
        <w:tc>
          <w:tcPr>
            <w:tcW w:w="15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0"/>
              <w:spacing w:before="161"/>
              <w:ind w:left="460"/>
              <w:rPr>
                <w:sz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lang w:eastAsia="zh-CN"/>
              </w:rPr>
              <w:t>0</w:t>
            </w:r>
            <w:r>
              <w:rPr>
                <w:sz w:val="21"/>
              </w:rPr>
              <w:t>00000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083" w:type="dxa"/>
            <w:tcBorders>
              <w:top w:val="single" w:color="000000" w:sz="4" w:space="0"/>
            </w:tcBorders>
          </w:tcPr>
          <w:p>
            <w:pPr>
              <w:pStyle w:val="10"/>
              <w:spacing w:before="123" w:line="302" w:lineRule="exact"/>
              <w:ind w:right="240"/>
              <w:jc w:val="right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99"/>
                <w:sz w:val="20"/>
              </w:rPr>
              <w:t>6</w:t>
            </w:r>
          </w:p>
        </w:tc>
        <w:tc>
          <w:tcPr>
            <w:tcW w:w="477" w:type="dxa"/>
            <w:tcBorders>
              <w:top w:val="single" w:color="000000" w:sz="4" w:space="0"/>
            </w:tcBorders>
          </w:tcPr>
          <w:p>
            <w:pPr>
              <w:pStyle w:val="10"/>
              <w:rPr>
                <w:sz w:val="20"/>
              </w:rPr>
            </w:pPr>
          </w:p>
        </w:tc>
        <w:tc>
          <w:tcPr>
            <w:tcW w:w="886" w:type="dxa"/>
            <w:tcBorders>
              <w:top w:val="single" w:color="000000" w:sz="4" w:space="0"/>
            </w:tcBorders>
          </w:tcPr>
          <w:p>
            <w:pPr>
              <w:pStyle w:val="10"/>
              <w:spacing w:before="123" w:line="302" w:lineRule="exact"/>
              <w:ind w:right="174"/>
              <w:jc w:val="right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99"/>
                <w:sz w:val="20"/>
              </w:rPr>
              <w:t>5</w:t>
            </w:r>
          </w:p>
        </w:tc>
        <w:tc>
          <w:tcPr>
            <w:tcW w:w="410" w:type="dxa"/>
            <w:tcBorders>
              <w:top w:val="single" w:color="000000" w:sz="4" w:space="0"/>
            </w:tcBorders>
          </w:tcPr>
          <w:p>
            <w:pPr>
              <w:pStyle w:val="10"/>
              <w:rPr>
                <w:sz w:val="20"/>
              </w:rPr>
            </w:pPr>
          </w:p>
        </w:tc>
        <w:tc>
          <w:tcPr>
            <w:tcW w:w="886" w:type="dxa"/>
            <w:tcBorders>
              <w:top w:val="single" w:color="000000" w:sz="4" w:space="0"/>
            </w:tcBorders>
          </w:tcPr>
          <w:p>
            <w:pPr>
              <w:pStyle w:val="10"/>
              <w:spacing w:before="123" w:line="302" w:lineRule="exact"/>
              <w:ind w:right="174"/>
              <w:jc w:val="right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99"/>
                <w:sz w:val="20"/>
              </w:rPr>
              <w:t>5</w:t>
            </w:r>
          </w:p>
        </w:tc>
        <w:tc>
          <w:tcPr>
            <w:tcW w:w="413" w:type="dxa"/>
            <w:tcBorders>
              <w:top w:val="single" w:color="000000" w:sz="4" w:space="0"/>
            </w:tcBorders>
          </w:tcPr>
          <w:p>
            <w:pPr>
              <w:pStyle w:val="10"/>
              <w:rPr>
                <w:sz w:val="20"/>
              </w:rPr>
            </w:pPr>
          </w:p>
        </w:tc>
        <w:tc>
          <w:tcPr>
            <w:tcW w:w="886" w:type="dxa"/>
            <w:tcBorders>
              <w:top w:val="single" w:color="000000" w:sz="4" w:space="0"/>
            </w:tcBorders>
          </w:tcPr>
          <w:p>
            <w:pPr>
              <w:pStyle w:val="10"/>
              <w:spacing w:before="123" w:line="302" w:lineRule="exact"/>
              <w:ind w:right="174"/>
              <w:jc w:val="right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99"/>
                <w:sz w:val="20"/>
              </w:rPr>
              <w:t>5</w:t>
            </w:r>
          </w:p>
        </w:tc>
        <w:tc>
          <w:tcPr>
            <w:tcW w:w="413" w:type="dxa"/>
            <w:tcBorders>
              <w:top w:val="single" w:color="000000" w:sz="4" w:space="0"/>
            </w:tcBorders>
          </w:tcPr>
          <w:p>
            <w:pPr>
              <w:pStyle w:val="10"/>
              <w:rPr>
                <w:sz w:val="20"/>
              </w:rPr>
            </w:pPr>
          </w:p>
        </w:tc>
        <w:tc>
          <w:tcPr>
            <w:tcW w:w="910" w:type="dxa"/>
            <w:tcBorders>
              <w:top w:val="single" w:color="000000" w:sz="4" w:space="0"/>
            </w:tcBorders>
          </w:tcPr>
          <w:p>
            <w:pPr>
              <w:pStyle w:val="10"/>
              <w:spacing w:before="123" w:line="302" w:lineRule="exact"/>
              <w:ind w:left="597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99"/>
                <w:sz w:val="20"/>
              </w:rPr>
              <w:t>5</w:t>
            </w:r>
          </w:p>
        </w:tc>
        <w:tc>
          <w:tcPr>
            <w:tcW w:w="389" w:type="dxa"/>
            <w:tcBorders>
              <w:top w:val="single" w:color="000000" w:sz="4" w:space="0"/>
            </w:tcBorders>
          </w:tcPr>
          <w:p>
            <w:pPr>
              <w:pStyle w:val="10"/>
              <w:rPr>
                <w:sz w:val="20"/>
              </w:rPr>
            </w:pPr>
          </w:p>
        </w:tc>
        <w:tc>
          <w:tcPr>
            <w:tcW w:w="1556" w:type="dxa"/>
            <w:gridSpan w:val="2"/>
            <w:tcBorders>
              <w:top w:val="single" w:color="000000" w:sz="4" w:space="0"/>
            </w:tcBorders>
          </w:tcPr>
          <w:p>
            <w:pPr>
              <w:pStyle w:val="10"/>
              <w:spacing w:before="123" w:line="302" w:lineRule="exact"/>
              <w:ind w:left="9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99"/>
                <w:sz w:val="20"/>
              </w:rPr>
              <w:t>6</w:t>
            </w:r>
          </w:p>
        </w:tc>
      </w:tr>
    </w:tbl>
    <w:p>
      <w:pPr>
        <w:tabs>
          <w:tab w:val="left" w:pos="2362"/>
        </w:tabs>
        <w:spacing w:before="209" w:line="360" w:lineRule="auto"/>
        <w:ind w:firstLine="632" w:firstLineChars="300"/>
        <w:rPr>
          <w:rFonts w:eastAsia="宋体"/>
          <w:sz w:val="21"/>
        </w:rPr>
      </w:pPr>
      <w:r>
        <w:rPr>
          <w:rFonts w:eastAsia="宋体"/>
          <w:b/>
          <w:sz w:val="21"/>
        </w:rPr>
        <w:t>汇编格式：</w:t>
      </w:r>
      <w:r>
        <w:rPr>
          <w:rFonts w:hint="eastAsia" w:eastAsia="宋体"/>
          <w:b/>
          <w:sz w:val="21"/>
          <w:lang w:val="en-US" w:eastAsia="zh-CN"/>
        </w:rPr>
        <w:t>equal</w:t>
      </w:r>
      <w:r>
        <w:rPr>
          <w:rFonts w:eastAsia="宋体"/>
          <w:sz w:val="21"/>
        </w:rPr>
        <w:tab/>
      </w:r>
      <w:r>
        <w:rPr>
          <w:rFonts w:eastAsia="宋体"/>
          <w:b/>
          <w:sz w:val="21"/>
        </w:rPr>
        <w:t xml:space="preserve">rd, </w:t>
      </w:r>
      <w:r>
        <w:rPr>
          <w:rFonts w:hint="eastAsia" w:eastAsia="宋体"/>
          <w:b/>
          <w:sz w:val="21"/>
          <w:lang w:val="en-US" w:eastAsia="zh-CN"/>
        </w:rPr>
        <w:t xml:space="preserve">rs, </w:t>
      </w:r>
      <w:r>
        <w:rPr>
          <w:rFonts w:eastAsia="宋体"/>
          <w:b/>
          <w:sz w:val="21"/>
        </w:rPr>
        <w:t>rt</w:t>
      </w:r>
    </w:p>
    <w:p>
      <w:pPr>
        <w:pStyle w:val="3"/>
        <w:spacing w:before="10" w:line="360" w:lineRule="auto"/>
        <w:ind w:left="1703" w:right="111" w:hanging="1064"/>
        <w:rPr>
          <w:rFonts w:hint="default" w:eastAsia="宋体"/>
          <w:b w:val="0"/>
          <w:bCs/>
          <w:spacing w:val="-3"/>
          <w:lang w:val="en-US" w:eastAsia="zh-CN"/>
        </w:rPr>
      </w:pPr>
      <w:r>
        <w:rPr>
          <w:rFonts w:eastAsia="宋体"/>
          <w:b/>
          <w:spacing w:val="-3"/>
          <w:lang w:eastAsia="zh-CN"/>
        </w:rPr>
        <w:t>功能描述：</w:t>
      </w:r>
      <w:r>
        <w:rPr>
          <w:rFonts w:hint="eastAsia" w:eastAsia="宋体"/>
          <w:b w:val="0"/>
          <w:bCs/>
          <w:spacing w:val="-3"/>
          <w:lang w:val="en-US" w:eastAsia="zh-CN"/>
        </w:rPr>
        <w:t>由op段和func段判断指令，判断rs寄存器的值是否等于rt寄存器的值，若相等则将1写入rd寄存器中，若不等则将0写入rd寄存器中。</w:t>
      </w:r>
    </w:p>
    <w:p>
      <w:pPr>
        <w:pStyle w:val="3"/>
        <w:spacing w:before="10" w:line="360" w:lineRule="auto"/>
        <w:ind w:left="1703" w:right="111" w:hanging="1064"/>
        <w:rPr>
          <w:rFonts w:eastAsia="宋体"/>
        </w:rPr>
      </w:pPr>
      <w:r>
        <w:rPr>
          <w:rFonts w:eastAsia="宋体"/>
          <w:b/>
          <w:position w:val="2"/>
          <w:lang w:eastAsia="zh-CN"/>
        </w:rPr>
        <w:t>操作定义：</w:t>
      </w:r>
      <w:r>
        <w:rPr>
          <w:rFonts w:eastAsia="宋体"/>
          <w:position w:val="2"/>
          <w:lang w:eastAsia="zh-CN"/>
        </w:rPr>
        <w:t xml:space="preserve">tmp ← </w:t>
      </w:r>
      <w:r>
        <w:rPr>
          <w:rFonts w:hint="eastAsia" w:eastAsia="宋体"/>
          <w:position w:val="2"/>
          <w:lang w:val="en-US" w:eastAsia="zh-CN"/>
        </w:rPr>
        <w:t>Equal</w:t>
      </w:r>
      <w:r>
        <w:rPr>
          <w:rFonts w:eastAsia="宋体"/>
          <w:position w:val="2"/>
          <w:lang w:eastAsia="zh-CN"/>
        </w:rPr>
        <w:t>(GPR[rs]</w:t>
      </w:r>
      <w:r>
        <w:rPr>
          <w:rFonts w:hint="eastAsia" w:eastAsia="宋体"/>
          <w:position w:val="2"/>
          <w:lang w:eastAsia="zh-CN"/>
        </w:rPr>
        <w:t>，</w:t>
      </w:r>
      <w:r>
        <w:rPr>
          <w:rFonts w:eastAsia="宋体"/>
          <w:position w:val="2"/>
          <w:lang w:eastAsia="zh-CN"/>
        </w:rPr>
        <w:t>GPR[r</w:t>
      </w:r>
      <w:r>
        <w:rPr>
          <w:rFonts w:hint="eastAsia" w:eastAsia="宋体"/>
          <w:position w:val="2"/>
          <w:lang w:val="en-US" w:eastAsia="zh-CN"/>
        </w:rPr>
        <w:t>t</w:t>
      </w:r>
      <w:bookmarkStart w:id="0" w:name="_GoBack"/>
      <w:bookmarkEnd w:id="0"/>
      <w:r>
        <w:rPr>
          <w:rFonts w:eastAsia="宋体"/>
          <w:position w:val="2"/>
          <w:lang w:eastAsia="zh-CN"/>
        </w:rPr>
        <w:t xml:space="preserve">]) </w:t>
      </w:r>
    </w:p>
    <w:p>
      <w:pPr>
        <w:spacing w:before="150" w:line="360" w:lineRule="auto"/>
        <w:ind w:left="983" w:firstLine="720"/>
        <w:rPr>
          <w:rFonts w:hint="eastAsia" w:ascii="宋体" w:eastAsia="宋体"/>
          <w:lang w:val="en-US" w:eastAsia="zh-CN"/>
        </w:rPr>
      </w:pPr>
      <w:r>
        <w:rPr>
          <w:rFonts w:eastAsia="宋体"/>
          <w:position w:val="2"/>
          <w:sz w:val="21"/>
        </w:rPr>
        <w:t>GPR[rd]←tmp</w:t>
      </w:r>
      <w:r>
        <w:rPr>
          <w:rFonts w:eastAsia="宋体"/>
          <w:sz w:val="14"/>
        </w:rPr>
        <w:t>31..</w:t>
      </w:r>
      <w:r>
        <w:rPr>
          <w:rFonts w:hint="eastAsia" w:eastAsia="宋体"/>
          <w:sz w:val="14"/>
          <w:lang w:val="en-US" w:eastAsia="zh-CN"/>
        </w:rPr>
        <w:t>0</w:t>
      </w:r>
    </w:p>
    <w:sectPr>
      <w:type w:val="continuous"/>
      <w:pgSz w:w="11910" w:h="16840"/>
      <w:pgMar w:top="1420" w:right="960" w:bottom="280" w:left="8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EB4B0C"/>
    <w:rsid w:val="00060A3A"/>
    <w:rsid w:val="00206D01"/>
    <w:rsid w:val="00365623"/>
    <w:rsid w:val="004D1615"/>
    <w:rsid w:val="00BB2455"/>
    <w:rsid w:val="00C46786"/>
    <w:rsid w:val="00E7002E"/>
    <w:rsid w:val="00EB4B0C"/>
    <w:rsid w:val="00ED1299"/>
    <w:rsid w:val="04D531D4"/>
    <w:rsid w:val="07583890"/>
    <w:rsid w:val="121D3E44"/>
    <w:rsid w:val="16AE7C3A"/>
    <w:rsid w:val="18534E1A"/>
    <w:rsid w:val="1A79739E"/>
    <w:rsid w:val="1E567D21"/>
    <w:rsid w:val="24107D6B"/>
    <w:rsid w:val="26123B49"/>
    <w:rsid w:val="2BDE0191"/>
    <w:rsid w:val="3CF30347"/>
    <w:rsid w:val="3F7E34D6"/>
    <w:rsid w:val="46F629AF"/>
    <w:rsid w:val="4AE724AF"/>
    <w:rsid w:val="4EA24491"/>
    <w:rsid w:val="505403A2"/>
    <w:rsid w:val="5C0036F0"/>
    <w:rsid w:val="6DFF6E33"/>
    <w:rsid w:val="76185BBC"/>
    <w:rsid w:val="7AA55B32"/>
    <w:rsid w:val="7B09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940" w:hanging="720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1"/>
      <w:szCs w:val="21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940" w:hanging="720"/>
    </w:pPr>
    <w:rPr>
      <w:rFonts w:ascii="Arial" w:hAnsi="Arial" w:eastAsia="Arial" w:cs="Arial"/>
    </w:r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页眉 字符"/>
    <w:basedOn w:val="7"/>
    <w:link w:val="5"/>
    <w:qFormat/>
    <w:uiPriority w:val="99"/>
    <w:rPr>
      <w:rFonts w:ascii="Times New Roman" w:hAnsi="Times New Roman" w:eastAsia="Times New Roman" w:cs="Times New Roman"/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rFonts w:ascii="Times New Roman" w:hAnsi="Times New Roman" w:eastAsia="Times New Roma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128</Characters>
  <Lines>6</Lines>
  <Paragraphs>3</Paragraphs>
  <TotalTime>0</TotalTime>
  <ScaleCrop>false</ScaleCrop>
  <LinksUpToDate>false</LinksUpToDate>
  <CharactersWithSpaces>201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2018-12-20T16:12:00Z</dcterms:created>
  <dc:creator>wwx</dc:creator>
  <cp:lastModifiedBy>天将明</cp:lastModifiedBy>
  <dcterms:modified xsi:type="dcterms:W3CDTF">2020-01-05T05:46:54Z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2018-12-20T00:00:00Z</vt:filetime>
  </property>
  <property fmtid="{D5CDD505-2E9C-101B-9397-08002B2CF9AE}" pid="5" name="KSOProductBuildVer">
    <vt:lpwstr>2052-11.1.0.9175</vt:lpwstr>
  </property>
</Properties>
</file>