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Conclusion: Cyber Warfare</w:t>
      </w:r>
    </w:p>
    <w:p>
      <w:r>
        <w:rPr>
          <w:b w:val="0"/>
          <w:i/>
        </w:rPr>
        <w:t>Conclusion, implications and future directions, drawing together the narrative review, the proposed methodology and the results</w:t>
      </w:r>
    </w:p>
    <w:p>
      <w:r>
        <w:rPr>
          <w:b/>
          <w:i/>
        </w:rPr>
        <w:t>How to complete this conclusion.</w:t>
      </w:r>
      <w:r>
        <w:rPr>
          <w:b w:val="0"/>
          <w:i/>
        </w:rPr>
        <w:t xml:space="preserve"> It is built from the review, the methodology and the results. Where only your finished study can speak, the text is marked: </w:t>
      </w:r>
      <w:r>
        <w:rPr>
          <w:b/>
          <w:i/>
          <w:highlight w:val="yellow"/>
        </w:rPr>
        <w:t>[YOUR CONTRIBUTION]</w:t>
      </w:r>
      <w:r>
        <w:rPr>
          <w:b w:val="0"/>
          <w:i/>
        </w:rPr>
        <w:t xml:space="preserve"> for what your results add, </w:t>
      </w:r>
      <w:r>
        <w:rPr>
          <w:b/>
          <w:i/>
          <w:highlight w:val="yellow"/>
        </w:rPr>
        <w:t>[YOUR STUDY'S LIMITATIONS]</w:t>
      </w:r>
      <w:r>
        <w:rPr>
          <w:b w:val="0"/>
          <w:i/>
        </w:rPr>
        <w:t xml:space="preserve"> for the limitations of your study as carried out, and </w:t>
      </w:r>
      <w:r>
        <w:rPr>
          <w:b/>
          <w:i/>
          <w:highlight w:val="yellow"/>
        </w:rPr>
        <w:t>[YOUR RESEARCH PRIORITIES]</w:t>
      </w:r>
      <w:r>
        <w:rPr>
          <w:b w:val="0"/>
          <w:i/>
        </w:rPr>
        <w:t xml:space="preserve"> for the direction you would pursue next.</w:t>
      </w:r>
    </w:p>
    <w:p>
      <w:pPr>
        <w:pStyle w:val="Heading2"/>
      </w:pPr>
      <w:r>
        <w:t>1. Conclusion</w:t>
      </w:r>
    </w:p>
    <w:p>
      <w:pPr>
        <w:pStyle w:val="Heading3"/>
      </w:pPr>
      <w:r>
        <w:t>1.1 What the field knows</w:t>
      </w:r>
    </w:p>
    <w:p>
      <w:r>
        <w:rPr>
          <w:b w:val="0"/>
          <w:i w:val="0"/>
        </w:rPr>
        <w:t>This narrative review brought together 15 studies on Cyber Warfare, published between 2023 and 2025, drawing on four studies using a conceptual / theoretical analysis (Yang et al., 2025; Diggelen et al., 2025; Li et al., 2024; Ear et al., 2023), three studies using an unclear from the abstract (Benkő et al., 2024; Bouke et al., 2023; Kiely et al., 2023), two studies using a computational experiment (benchmark evaluation) (Sánchez et al., 2025; Celeny et al., 2024), two studies using a case study (Yang et al., 2025; Lau et al., 2024), two studies using a systematic / scoping review (Ahmed et al., 2024; Huang et al., 2024) and two studies using a simulation / modelling study (Fernandes et al., 2024; Li et al., 2023). The field agrees most clearly on challenges associated (Li et al., 2024; Bouke et al., 2023; low confidence). Taken as a whole, the evidence is limited: some studies report samples or statistics, but no finding is firmly replicated.</w:t>
      </w:r>
    </w:p>
    <w:p>
      <w:pPr>
        <w:pStyle w:val="Heading3"/>
      </w:pPr>
      <w:r>
        <w:t>1.2 How this study builds on it</w:t>
      </w:r>
    </w:p>
    <w:p>
      <w:r>
        <w:rPr>
          <w:b w:val="0"/>
          <w:i w:val="0"/>
        </w:rPr>
        <w:t>The proposed study uses a mixed-methods design because the reviewed studies used quantitative and qualitative designs separately, and combining them lets each strand explain or test the other. Its strands, a computational experiment (benchmark evaluation) and a case study, mirror the reviewed studies' own designs. Four reviewed studies use the same design or one of its strands, so its results will be directly comparable. It answers the review's gaps by testing the findings in a new setting and adding new empirical data where the literature rests on argument.</w:t>
      </w:r>
    </w:p>
    <w:p>
      <w:pPr>
        <w:pStyle w:val="Heading3"/>
      </w:pPr>
      <w:r>
        <w:t>1.3 What the analysis found</w:t>
      </w:r>
    </w:p>
    <w:p>
      <w:r>
        <w:rPr>
          <w:b w:val="0"/>
          <w:i w:val="0"/>
        </w:rPr>
        <w:t>Across the studies, the analysis identified one finding reported by more than one study: one pointing the same way and none that do not. The best-supported concerns challenges associated, backed by two studies with low confidence overall. Rated one by one, the studies give three medium-confidence results and 12 low-confidence results, and none quantifies its effects in the abstract.</w:t>
      </w:r>
    </w:p>
    <w:p>
      <w:r>
        <w:rPr>
          <w:b/>
          <w:i w:val="0"/>
          <w:highlight w:val="yellow"/>
        </w:rPr>
        <w:t>[YOUR CONTRIBUTION]</w:t>
      </w:r>
      <w:r>
        <w:rPr>
          <w:b w:val="0"/>
          <w:i w:val="0"/>
        </w:rPr>
        <w:t xml:space="preserve"> Summarise your own main results in two or three sentences: what you found on challenges associated, and whether it agrees with the reviewed studies.</w:t>
      </w:r>
    </w:p>
    <w:p>
      <w:pPr>
        <w:pStyle w:val="Heading3"/>
      </w:pPr>
      <w:r>
        <w:t>1.4 Contribution</w:t>
      </w:r>
    </w:p>
    <w:p>
      <w:r>
        <w:rPr>
          <w:b w:val="0"/>
          <w:i w:val="0"/>
        </w:rPr>
        <w:t>This study can advance research on Cyber Warfare by providing new mixed methods evidence on a topic where the existing evidence is limited and an independent check of findings so far reported by one study only.</w:t>
      </w:r>
    </w:p>
    <w:p>
      <w:r>
        <w:rPr>
          <w:b/>
          <w:i w:val="0"/>
          <w:highlight w:val="yellow"/>
        </w:rPr>
        <w:t>[YOUR CONTRIBUTION]</w:t>
      </w:r>
      <w:r>
        <w:rPr>
          <w:b w:val="0"/>
          <w:i w:val="0"/>
        </w:rPr>
        <w:t xml:space="preserve"> State the contribution your results actually make: which finding they confirm, which they challenge or refine, and which gap they close, citing the studies concerned.</w:t>
      </w:r>
    </w:p>
    <w:p>
      <w:pPr>
        <w:pStyle w:val="Heading3"/>
      </w:pPr>
      <w:r>
        <w:t>1.5 Limitations</w:t>
      </w:r>
    </w:p>
    <w:p>
      <w:r>
        <w:rPr>
          <w:b w:val="0"/>
          <w:i w:val="0"/>
        </w:rPr>
        <w:t>The reviewed studies point to validation beyond the datasets used (Yang et al., 2025; Ear et al., 2023), limitations the authors acknowledge (Diggelen et al., 2025; Ahmed et al., 2024; Huang et al., 2024; Li et al., 2024; Fernandes et al., 2024; Benkő et al., 2024; Lau et al., 2024; Bouke et al., 2023; Kiely et al., 2023), limited generalisability (Sánchez et al., 2025; Celeny et al., 2024; Li et al., 2023) and untested scalability (Yang et al., 2025). The results of Yang et al. (2025), Diggelen et al. (2025), Sánchez et al. (2025), Yang et al. (2025), Li et al. (2024), Fernandes et al. (2024), Benkő et al. (2024), Lau et al. (2024), Ear et al. (2023), Bouke et al. (2023), Kiely et al. (2023) and Li et al. (2023) rest on thin reported evidence, which weakens any conclusion built on them. The proposed design has limits of its own: a mixed-methods design demands skills in two traditions and careful integration of its strands, which takes time. Within it, a computational experiment (benchmark evaluation) on benchmarks may not predict behaviour in deployment and a case study of few cases supports analytic rather than statistical generalisation. Finally, the review itself was assembled automatically from abstracts, and papers were chosen by relevance and citations rather than fixed criteria, so studies or details outside them may be missing.</w:t>
      </w:r>
    </w:p>
    <w:p>
      <w:r>
        <w:rPr>
          <w:b/>
          <w:i w:val="0"/>
          <w:highlight w:val="yellow"/>
        </w:rPr>
        <w:t>[YOUR STUDY'S LIMITATIONS]</w:t>
      </w:r>
      <w:r>
        <w:rPr>
          <w:b w:val="0"/>
          <w:i w:val="0"/>
        </w:rPr>
        <w:t xml:space="preserve"> Describe the limitations of your study as it was carried out: sample and setting, measurement, response or attrition, analysis decisions, and how each may have affected your conclusions.</w:t>
      </w:r>
    </w:p>
    <w:p>
      <w:pPr>
        <w:pStyle w:val="Heading3"/>
      </w:pPr>
      <w:r>
        <w:t>1.6 Concluding remarks</w:t>
      </w:r>
    </w:p>
    <w:p>
      <w:r>
        <w:rPr>
          <w:b w:val="0"/>
          <w:i w:val="0"/>
        </w:rPr>
        <w:t>For practice, engineers and system developers should treat the finding on challenges associated as provisional. For policy, standards bodies and regulators should build on the consistent findings while funding their replication. For research, the most pressing open question is this: Do the frameworks and arguments put forward for Cyber Warfare hold up when tested against data? Sections 2 and 3 develop these implications and directions in turn.</w:t>
      </w:r>
    </w:p>
    <w:p>
      <w:pPr>
        <w:pStyle w:val="Heading2"/>
      </w:pPr>
      <w:r>
        <w:t>2. Implications</w:t>
      </w:r>
    </w:p>
    <w:p>
      <w:pPr>
        <w:pStyle w:val="Heading3"/>
      </w:pPr>
      <w:r>
        <w:t>2.1 Practical implications</w:t>
      </w:r>
    </w:p>
    <w:p>
      <w:pPr>
        <w:pStyle w:val="ListBullet"/>
      </w:pPr>
      <w:r>
        <w:rPr>
          <w:b/>
          <w:i w:val="0"/>
        </w:rPr>
        <w:t>Challenges associated.</w:t>
      </w:r>
      <w:r>
        <w:rPr>
          <w:b w:val="0"/>
          <w:i w:val="0"/>
        </w:rPr>
        <w:t xml:space="preserve"> Engineers and system developers should treat the finding on challenges associated as provisional (Li et al., 2024; Bouke et al., 2023; low confidence).</w:t>
      </w:r>
    </w:p>
    <w:p>
      <w:pPr>
        <w:pStyle w:val="Heading3"/>
      </w:pPr>
      <w:r>
        <w:t>2.2 Policy implications</w:t>
      </w:r>
    </w:p>
    <w:p>
      <w:r>
        <w:rPr>
          <w:b w:val="0"/>
          <w:i w:val="0"/>
        </w:rPr>
        <w:t>Standards bodies and regulators need evidence that is consistent across studies and settings. On that standard the current evidence is limited, and it comes from India. Policies built on it should be framed as pilots with built-in evaluation, and should fund the replication described in Section 3.</w:t>
      </w:r>
    </w:p>
    <w:p>
      <w:pPr>
        <w:pStyle w:val="Heading3"/>
      </w:pPr>
      <w:r>
        <w:t>2.3 Theoretical implications</w:t>
      </w:r>
    </w:p>
    <w:p>
      <w:r>
        <w:rPr>
          <w:b w:val="0"/>
          <w:i w:val="0"/>
        </w:rPr>
        <w:t>The agreement on challenges associated lends support to the explanations the studies offer for it, which theories of the field should incorporate. The frameworks proposed by Yang et al. (2025), Diggelen et al. (2025), Ahmed et al. (2024), Huang et al. (2024), Li et al. (2024), Benkő et al. (2024), Ear et al. (2023), Bouke et al. (2023) and Kiely et al. (2023) are theoretical contributions that remain to be tested empirically.</w:t>
      </w:r>
    </w:p>
    <w:p>
      <w:pPr>
        <w:pStyle w:val="Heading3"/>
      </w:pPr>
      <w:r>
        <w:t>2.4 Engineering Implications</w:t>
      </w:r>
    </w:p>
    <w:p>
      <w:r>
        <w:rPr>
          <w:b/>
          <w:i w:val="0"/>
        </w:rPr>
        <w:t>Design standards.</w:t>
      </w:r>
      <w:r>
        <w:rPr>
          <w:b w:val="0"/>
          <w:i w:val="0"/>
        </w:rPr>
        <w:t xml:space="preserve"> The finding on challenges associated (Li et al., 2024; Bouke et al., 2023) is a candidate for design guidance once it is reproduced under a common evaluation protocol.</w:t>
      </w:r>
    </w:p>
    <w:p>
      <w:r>
        <w:rPr>
          <w:b/>
          <w:i w:val="0"/>
        </w:rPr>
        <w:t>Performance improvements.</w:t>
      </w:r>
      <w:r>
        <w:rPr>
          <w:b w:val="0"/>
          <w:i w:val="0"/>
        </w:rPr>
        <w:t xml:space="preserve"> The studies do not quantify their gains in the abstracts, so the size of any improvement over current practice is still to be established.</w:t>
      </w:r>
    </w:p>
    <w:p>
      <w:r>
        <w:rPr>
          <w:b/>
          <w:i w:val="0"/>
        </w:rPr>
        <w:t>Scalability.</w:t>
      </w:r>
      <w:r>
        <w:rPr>
          <w:b w:val="0"/>
          <w:i w:val="0"/>
        </w:rPr>
        <w:t xml:space="preserve"> Scale is raised by Fernandes et al. (2024), but behaviour at production scale (cost, latency, robustness) is not demonstrated.</w:t>
      </w:r>
    </w:p>
    <w:p>
      <w:pPr>
        <w:pStyle w:val="Heading2"/>
      </w:pPr>
      <w:r>
        <w:t>3. Future Directions</w:t>
      </w:r>
    </w:p>
    <w:p>
      <w:r>
        <w:rPr>
          <w:b w:val="0"/>
          <w:i w:val="0"/>
        </w:rPr>
        <w:t>The directions below follow from the review's gaps, the proposed methodology and the results. Each has an indicative timeline and its feasibility for a single researcher (high), a collaboration (medium) or a funded programme (low).</w:t>
      </w:r>
    </w:p>
    <w:p>
      <w:pPr>
        <w:pStyle w:val="Heading3"/>
      </w:pPr>
      <w:r>
        <w:t>3.1 Unanswered questions</w:t>
      </w:r>
    </w:p>
    <w:p>
      <w:r>
        <w:rPr>
          <w:b/>
          <w:i w:val="0"/>
        </w:rPr>
        <w:t>Validation beyond the datasets used.</w:t>
      </w:r>
      <w:r>
        <w:rPr>
          <w:b w:val="0"/>
          <w:i w:val="0"/>
        </w:rPr>
        <w:t xml:space="preserve"> Do the frameworks and arguments put forward for Cyber Warfare hold up when tested against data? Phase 1 records validation beyond the datasets used as a limitation of Yang et al. (2025).</w:t>
      </w:r>
    </w:p>
    <w:p>
      <w:pPr>
        <w:pStyle w:val="ListBullet"/>
      </w:pPr>
      <w:r>
        <w:rPr>
          <w:b w:val="0"/>
          <w:i w:val="0"/>
        </w:rPr>
        <w:t>*Next step:* Turn the proposed frameworks into hypotheses and test them on new, independently collected data.</w:t>
      </w:r>
    </w:p>
    <w:p>
      <w:pPr>
        <w:pStyle w:val="ListBullet"/>
      </w:pPr>
      <w:r>
        <w:rPr>
          <w:b w:val="0"/>
          <w:i w:val="0"/>
        </w:rPr>
        <w:t>*Design:* Pre-registered empirical test. *Timeline:* 6–18 months. *Feasibility:* high (fits a single study, using the design proposed in Phase 2).</w:t>
      </w:r>
    </w:p>
    <w:p>
      <w:r>
        <w:rPr>
          <w:b/>
          <w:i w:val="0"/>
        </w:rPr>
        <w:t>Limited generalisability.</w:t>
      </w:r>
      <w:r>
        <w:rPr>
          <w:b w:val="0"/>
          <w:i w:val="0"/>
        </w:rPr>
        <w:t xml:space="preserve"> Which findings on Cyber Warfare hold beyond the settings in which they were first observed? Phase 1 records limited generalisability as a limitation of Sánchez et al. (2025).</w:t>
      </w:r>
    </w:p>
    <w:p>
      <w:pPr>
        <w:pStyle w:val="ListBullet"/>
      </w:pPr>
      <w:r>
        <w:rPr>
          <w:b w:val="0"/>
          <w:i w:val="0"/>
        </w:rPr>
        <w:t>*Next step:* Repeat the strongest study's protocol in at least two new countries, sectors or populations.</w:t>
      </w:r>
    </w:p>
    <w:p>
      <w:pPr>
        <w:pStyle w:val="ListBullet"/>
      </w:pPr>
      <w:r>
        <w:rPr>
          <w:b w:val="0"/>
          <w:i w:val="0"/>
        </w:rPr>
        <w:t>*Design:* Multi-site or cross-national replication. *Timeline:* 1–2 years. *Feasibility:* medium (requires partners or data access in each new setting).</w:t>
      </w:r>
    </w:p>
    <w:p>
      <w:r>
        <w:rPr>
          <w:b/>
          <w:i w:val="0"/>
        </w:rPr>
        <w:t>Issues the studies leave open.</w:t>
      </w:r>
      <w:r>
        <w:rPr>
          <w:b w:val="0"/>
          <w:i w:val="0"/>
        </w:rPr>
        <w:t xml:space="preserve"> Which of the issues the reviewed studies leave open matters most for Cyber Warfare, and can a new study settle it? Phase 1 records these limitations: untested scalability (Yang et al. (2025)), limitations the authors acknowledge (Ahmed et al. (2024)), limitations the authors acknowledge (Li et al. (2024)), limitations the authors acknowledge (Lau et al. (2024)), limitations the authors acknowledge (Bouke et al. (2023)) and limitations the authors acknowledge (Kiely et al. (2023)).</w:t>
      </w:r>
    </w:p>
    <w:p>
      <w:pPr>
        <w:pStyle w:val="ListBullet"/>
      </w:pPr>
      <w:r>
        <w:rPr>
          <w:b w:val="0"/>
          <w:i w:val="0"/>
        </w:rPr>
        <w:t>*Next step:* Design a focused study whose research question addresses this gap directly.</w:t>
      </w:r>
    </w:p>
    <w:p>
      <w:pPr>
        <w:pStyle w:val="ListBullet"/>
      </w:pPr>
      <w:r>
        <w:rPr>
          <w:b w:val="0"/>
          <w:i w:val="0"/>
        </w:rPr>
        <w:t>*Design:* Mixed-methods design, as proposed in Phase 2. *Timeline:* 1–2 years. *Feasibility:* medium (depends on access to data on this gap).</w:t>
      </w:r>
    </w:p>
    <w:p>
      <w:pPr>
        <w:pStyle w:val="Heading3"/>
      </w:pPr>
      <w:r>
        <w:t>3.2 Methodological improvements</w:t>
      </w:r>
    </w:p>
    <w:p>
      <w:r>
        <w:rPr>
          <w:b/>
          <w:i w:val="0"/>
        </w:rPr>
        <w:t>Transparent reporting of effects and samples.</w:t>
      </w:r>
      <w:r>
        <w:rPr>
          <w:b w:val="0"/>
          <w:i w:val="0"/>
        </w:rPr>
        <w:t xml:space="preserve"> How large are the effects behind the findings on Cyber Warfare, and how precisely are they estimated? The abstracts of Sánchez et al. (2025), Yang et al. (2025), Fernandes et al. (2024), Celeny et al. (2024), Lau et al. (2024) and Li et al. (2023) give no effect sizes and sample sizes.</w:t>
      </w:r>
    </w:p>
    <w:p>
      <w:pPr>
        <w:pStyle w:val="ListBullet"/>
      </w:pPr>
      <w:r>
        <w:rPr>
          <w:b w:val="0"/>
          <w:i w:val="0"/>
        </w:rPr>
        <w:t>*Next step:* Report the size of each improvement over the baselines with its variation across runs, and state the datasets' sizes.</w:t>
      </w:r>
    </w:p>
    <w:p>
      <w:pPr>
        <w:pStyle w:val="ListBullet"/>
      </w:pPr>
      <w:r>
        <w:rPr>
          <w:b w:val="0"/>
          <w:i w:val="0"/>
        </w:rPr>
        <w:t>*Design:* Any empirical design, pre-registered. *Timeline:* Built into the next study. *Feasibility:* high (costs little beyond planning).</w:t>
      </w:r>
    </w:p>
    <w:p>
      <w:r>
        <w:rPr>
          <w:b/>
          <w:i w:val="0"/>
        </w:rPr>
        <w:t>Empirical tests of proposed frameworks.</w:t>
      </w:r>
      <w:r>
        <w:rPr>
          <w:b w:val="0"/>
          <w:i w:val="0"/>
        </w:rPr>
        <w:t xml:space="preserve"> Do the frameworks and arguments that rest on no new data stand up to testing? Yang et al. (2025), Diggelen et al. (2025), Ahmed et al. (2024), Huang et al. (2024), Li et al. (2024), Benkő et al. (2024), Ear et al. (2023), Bouke et al. (2023) and Kiely et al. (2023) collected no new data.</w:t>
      </w:r>
    </w:p>
    <w:p>
      <w:pPr>
        <w:pStyle w:val="ListBullet"/>
      </w:pPr>
      <w:r>
        <w:rPr>
          <w:b w:val="0"/>
          <w:i w:val="0"/>
        </w:rPr>
        <w:t>*Next step:* Derive testable predictions from each framework and check them against independently collected data.</w:t>
      </w:r>
    </w:p>
    <w:p>
      <w:pPr>
        <w:pStyle w:val="ListBullet"/>
      </w:pPr>
      <w:r>
        <w:rPr>
          <w:b w:val="0"/>
          <w:i w:val="0"/>
        </w:rPr>
        <w:t>*Design:* Hypothesis-testing empirical study. *Timeline:* 6–18 months. *Feasibility:* medium (requires operationalising the frameworks first).</w:t>
      </w:r>
    </w:p>
    <w:p>
      <w:r>
        <w:rPr>
          <w:b/>
          <w:i w:val="0"/>
        </w:rPr>
        <w:t>Reproducible evaluation.</w:t>
      </w:r>
      <w:r>
        <w:rPr>
          <w:b w:val="0"/>
          <w:i w:val="0"/>
        </w:rPr>
        <w:t xml:space="preserve"> Would the conclusions on Cyber Warfare change under the evaluation standards of engineering, computing and the natural sciences? Phase 2 places the reviewed studies in engineering, computing and the natural sciences, where work is judged above all on reproducibility and fair comparison with baselines.</w:t>
      </w:r>
    </w:p>
    <w:p>
      <w:pPr>
        <w:pStyle w:val="ListBullet"/>
      </w:pPr>
      <w:r>
        <w:rPr>
          <w:b w:val="0"/>
          <w:i w:val="0"/>
        </w:rPr>
        <w:t>*Next step:* Report variance over repeated runs, compare against strong baselines on several datasets, run ablations and release the code.</w:t>
      </w:r>
    </w:p>
    <w:p>
      <w:pPr>
        <w:pStyle w:val="ListBullet"/>
      </w:pPr>
      <w:r>
        <w:rPr>
          <w:b w:val="0"/>
          <w:i w:val="0"/>
        </w:rPr>
        <w:t>*Design:* Benchmark study with ablations. *Timeline:* 3–6 months. *Feasibility:* high (needs compute time rather than new data).</w:t>
      </w:r>
    </w:p>
    <w:p>
      <w:pPr>
        <w:pStyle w:val="Heading3"/>
      </w:pPr>
      <w:r>
        <w:t>3.3 Replication and scaling</w:t>
      </w:r>
    </w:p>
    <w:p>
      <w:r>
        <w:rPr>
          <w:b/>
          <w:i w:val="0"/>
        </w:rPr>
        <w:t>Replication of single-study findings.</w:t>
      </w:r>
      <w:r>
        <w:rPr>
          <w:b w:val="0"/>
          <w:i w:val="0"/>
        </w:rPr>
        <w:t xml:space="preserve"> Which single-study findings survive an independent replication? The findings of Sánchez et al. (2025), Yang et al. (2025), Fernandes et al. (2024), Celeny et al. (2024), Lau et al. (2024) and Li et al. (2023) have not been reported by any other reviewed study.</w:t>
      </w:r>
    </w:p>
    <w:p>
      <w:pPr>
        <w:pStyle w:val="ListBullet"/>
      </w:pPr>
      <w:r>
        <w:rPr>
          <w:b w:val="0"/>
          <w:i w:val="0"/>
        </w:rPr>
        <w:t>*Next step:* Repeat each study's design and measures on a new sample, reporting the result whatever its direction.</w:t>
      </w:r>
    </w:p>
    <w:p>
      <w:pPr>
        <w:pStyle w:val="ListBullet"/>
      </w:pPr>
      <w:r>
        <w:rPr>
          <w:b w:val="0"/>
          <w:i w:val="0"/>
        </w:rPr>
        <w:t>*Design:* Direct or conceptual replication. *Timeline:* 6–12 months. *Feasibility:* high (the original protocols define what to do).</w:t>
      </w:r>
    </w:p>
    <w:p>
      <w:r>
        <w:rPr>
          <w:b/>
          <w:i w:val="0"/>
        </w:rPr>
        <w:t>Scaling up the evidence on challenges associated.</w:t>
      </w:r>
      <w:r>
        <w:rPr>
          <w:b w:val="0"/>
          <w:i w:val="0"/>
        </w:rPr>
        <w:t xml:space="preserve"> Does what is known about challenges associated hold at larger scale and in other settings? The evidence so far comes from India.</w:t>
      </w:r>
    </w:p>
    <w:p>
      <w:pPr>
        <w:pStyle w:val="ListBullet"/>
      </w:pPr>
      <w:r>
        <w:rPr>
          <w:b w:val="0"/>
          <w:i w:val="0"/>
        </w:rPr>
        <w:t>*Next step:* Evaluate challenges associated at realistic scale: larger datasets, real deployment conditions and the hardware it would run on, reporting cost and latency as well as accuracy.</w:t>
      </w:r>
    </w:p>
    <w:p>
      <w:pPr>
        <w:pStyle w:val="ListBullet"/>
      </w:pPr>
      <w:r>
        <w:rPr>
          <w:b w:val="0"/>
          <w:i w:val="0"/>
        </w:rPr>
        <w:t>*Design:* Scaled evaluation or field deployment. *Timeline:* 6–18 months. *Feasibility:* medium (depends on compute and on partners for real deployments).</w:t>
      </w:r>
    </w:p>
    <w:p>
      <w:pPr>
        <w:pStyle w:val="Heading3"/>
      </w:pPr>
      <w:r>
        <w:t>3.4 Interdisciplinary approaches</w:t>
      </w:r>
    </w:p>
    <w:p>
      <w:r>
        <w:rPr>
          <w:b/>
          <w:i w:val="0"/>
        </w:rPr>
        <w:t>Collaboration with the social sciences and human-computer interaction.</w:t>
      </w:r>
      <w:r>
        <w:rPr>
          <w:b w:val="0"/>
          <w:i w:val="0"/>
        </w:rPr>
        <w:t xml:space="preserve"> What would the social sciences and human-computer interaction add to research on Cyber Warfare? The reviewed studies work within engineering, computing and the natural sciences; the social sciences and human-computer interaction would add a perspective they do not cover.</w:t>
      </w:r>
    </w:p>
    <w:p>
      <w:pPr>
        <w:pStyle w:val="ListBullet"/>
      </w:pPr>
      <w:r>
        <w:rPr>
          <w:b w:val="0"/>
          <w:i w:val="0"/>
        </w:rPr>
        <w:t>*Next step:* Combine the field's own methods with user studies and stakeholder interviews on how the systems are adopted, trusted and governed.</w:t>
      </w:r>
    </w:p>
    <w:p>
      <w:pPr>
        <w:pStyle w:val="ListBullet"/>
      </w:pPr>
      <w:r>
        <w:rPr>
          <w:b w:val="0"/>
          <w:i w:val="0"/>
        </w:rPr>
        <w:t>*Design:* Interdisciplinary project. *Timeline:* 1–3 years. *Feasibility:* medium (depends on finding collaborators and a shared research question).</w:t>
      </w:r>
    </w:p>
    <w:p>
      <w:pPr>
        <w:pStyle w:val="Heading3"/>
      </w:pPr>
      <w:r>
        <w:t>3.5 Summary of directions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Direction</w:t>
            </w:r>
          </w:p>
        </w:tc>
        <w:tc>
          <w:tcPr>
            <w:tcW w:type="dxa" w:w="1728"/>
          </w:tcPr>
          <w:p>
            <w:r>
              <w:rPr>
                <w:b/>
                <w:sz w:val="16"/>
              </w:rPr>
              <w:t>Type</w:t>
            </w:r>
          </w:p>
        </w:tc>
        <w:tc>
          <w:tcPr>
            <w:tcW w:type="dxa" w:w="1728"/>
          </w:tcPr>
          <w:p>
            <w:r>
              <w:rPr>
                <w:b/>
                <w:sz w:val="16"/>
              </w:rPr>
              <w:t>Suggested design</w:t>
            </w:r>
          </w:p>
        </w:tc>
        <w:tc>
          <w:tcPr>
            <w:tcW w:type="dxa" w:w="1728"/>
          </w:tcPr>
          <w:p>
            <w:r>
              <w:rPr>
                <w:b/>
                <w:sz w:val="16"/>
              </w:rPr>
              <w:t>Timeline</w:t>
            </w:r>
          </w:p>
        </w:tc>
        <w:tc>
          <w:tcPr>
            <w:tcW w:type="dxa" w:w="1728"/>
          </w:tcPr>
          <w:p>
            <w:r>
              <w:rPr>
                <w:b/>
                <w:sz w:val="16"/>
              </w:rPr>
              <w:t>Feasibility</w:t>
            </w:r>
          </w:p>
        </w:tc>
      </w:tr>
      <w:tr>
        <w:tc>
          <w:tcPr>
            <w:tcW w:type="dxa" w:w="1728"/>
          </w:tcPr>
          <w:p>
            <w:r>
              <w:rPr>
                <w:b w:val="0"/>
                <w:sz w:val="16"/>
              </w:rPr>
              <w:t>Validation beyond the datasets used</w:t>
            </w:r>
          </w:p>
        </w:tc>
        <w:tc>
          <w:tcPr>
            <w:tcW w:type="dxa" w:w="1728"/>
          </w:tcPr>
          <w:p>
            <w:r>
              <w:rPr>
                <w:b w:val="0"/>
                <w:sz w:val="16"/>
              </w:rPr>
              <w:t>Unanswered questions</w:t>
            </w:r>
          </w:p>
        </w:tc>
        <w:tc>
          <w:tcPr>
            <w:tcW w:type="dxa" w:w="1728"/>
          </w:tcPr>
          <w:p>
            <w:r>
              <w:rPr>
                <w:b w:val="0"/>
                <w:sz w:val="16"/>
              </w:rPr>
              <w:t>Pre-registered empirical test</w:t>
            </w:r>
          </w:p>
        </w:tc>
        <w:tc>
          <w:tcPr>
            <w:tcW w:type="dxa" w:w="1728"/>
          </w:tcPr>
          <w:p>
            <w:r>
              <w:rPr>
                <w:b w:val="0"/>
                <w:sz w:val="16"/>
              </w:rPr>
              <w:t>6–18 months</w:t>
            </w:r>
          </w:p>
        </w:tc>
        <w:tc>
          <w:tcPr>
            <w:tcW w:type="dxa" w:w="1728"/>
          </w:tcPr>
          <w:p>
            <w:r>
              <w:rPr>
                <w:b w:val="0"/>
                <w:sz w:val="16"/>
              </w:rPr>
              <w:t>High</w:t>
            </w:r>
          </w:p>
        </w:tc>
      </w:tr>
      <w:tr>
        <w:tc>
          <w:tcPr>
            <w:tcW w:type="dxa" w:w="1728"/>
          </w:tcPr>
          <w:p>
            <w:r>
              <w:rPr>
                <w:b w:val="0"/>
                <w:sz w:val="16"/>
              </w:rPr>
              <w:t>Limited generalisability</w:t>
            </w:r>
          </w:p>
        </w:tc>
        <w:tc>
          <w:tcPr>
            <w:tcW w:type="dxa" w:w="1728"/>
          </w:tcPr>
          <w:p>
            <w:r>
              <w:rPr>
                <w:b w:val="0"/>
                <w:sz w:val="16"/>
              </w:rPr>
              <w:t>Unanswered questions</w:t>
            </w:r>
          </w:p>
        </w:tc>
        <w:tc>
          <w:tcPr>
            <w:tcW w:type="dxa" w:w="1728"/>
          </w:tcPr>
          <w:p>
            <w:r>
              <w:rPr>
                <w:b w:val="0"/>
                <w:sz w:val="16"/>
              </w:rPr>
              <w:t>Multi-site or cross-national replication</w:t>
            </w:r>
          </w:p>
        </w:tc>
        <w:tc>
          <w:tcPr>
            <w:tcW w:type="dxa" w:w="1728"/>
          </w:tcPr>
          <w:p>
            <w:r>
              <w:rPr>
                <w:b w:val="0"/>
                <w:sz w:val="16"/>
              </w:rPr>
              <w:t>1–2 years</w:t>
            </w:r>
          </w:p>
        </w:tc>
        <w:tc>
          <w:tcPr>
            <w:tcW w:type="dxa" w:w="1728"/>
          </w:tcPr>
          <w:p>
            <w:r>
              <w:rPr>
                <w:b w:val="0"/>
                <w:sz w:val="16"/>
              </w:rPr>
              <w:t>Medium</w:t>
            </w:r>
          </w:p>
        </w:tc>
      </w:tr>
      <w:tr>
        <w:tc>
          <w:tcPr>
            <w:tcW w:type="dxa" w:w="1728"/>
          </w:tcPr>
          <w:p>
            <w:r>
              <w:rPr>
                <w:b w:val="0"/>
                <w:sz w:val="16"/>
              </w:rPr>
              <w:t>Issues the studies leave open</w:t>
            </w:r>
          </w:p>
        </w:tc>
        <w:tc>
          <w:tcPr>
            <w:tcW w:type="dxa" w:w="1728"/>
          </w:tcPr>
          <w:p>
            <w:r>
              <w:rPr>
                <w:b w:val="0"/>
                <w:sz w:val="16"/>
              </w:rPr>
              <w:t>Unanswered questions</w:t>
            </w:r>
          </w:p>
        </w:tc>
        <w:tc>
          <w:tcPr>
            <w:tcW w:type="dxa" w:w="1728"/>
          </w:tcPr>
          <w:p>
            <w:r>
              <w:rPr>
                <w:b w:val="0"/>
                <w:sz w:val="16"/>
              </w:rPr>
              <w:t>Mixed-methods design, as proposed in Phase 2</w:t>
            </w:r>
          </w:p>
        </w:tc>
        <w:tc>
          <w:tcPr>
            <w:tcW w:type="dxa" w:w="1728"/>
          </w:tcPr>
          <w:p>
            <w:r>
              <w:rPr>
                <w:b w:val="0"/>
                <w:sz w:val="16"/>
              </w:rPr>
              <w:t>1–2 years</w:t>
            </w:r>
          </w:p>
        </w:tc>
        <w:tc>
          <w:tcPr>
            <w:tcW w:type="dxa" w:w="1728"/>
          </w:tcPr>
          <w:p>
            <w:r>
              <w:rPr>
                <w:b w:val="0"/>
                <w:sz w:val="16"/>
              </w:rPr>
              <w:t>Medium</w:t>
            </w:r>
          </w:p>
        </w:tc>
      </w:tr>
      <w:tr>
        <w:tc>
          <w:tcPr>
            <w:tcW w:type="dxa" w:w="1728"/>
          </w:tcPr>
          <w:p>
            <w:r>
              <w:rPr>
                <w:b w:val="0"/>
                <w:sz w:val="16"/>
              </w:rPr>
              <w:t>Transparent reporting of effects and samples</w:t>
            </w:r>
          </w:p>
        </w:tc>
        <w:tc>
          <w:tcPr>
            <w:tcW w:type="dxa" w:w="1728"/>
          </w:tcPr>
          <w:p>
            <w:r>
              <w:rPr>
                <w:b w:val="0"/>
                <w:sz w:val="16"/>
              </w:rPr>
              <w:t>Methodological improvements</w:t>
            </w:r>
          </w:p>
        </w:tc>
        <w:tc>
          <w:tcPr>
            <w:tcW w:type="dxa" w:w="1728"/>
          </w:tcPr>
          <w:p>
            <w:r>
              <w:rPr>
                <w:b w:val="0"/>
                <w:sz w:val="16"/>
              </w:rPr>
              <w:t>Any empirical design, pre-registered</w:t>
            </w:r>
          </w:p>
        </w:tc>
        <w:tc>
          <w:tcPr>
            <w:tcW w:type="dxa" w:w="1728"/>
          </w:tcPr>
          <w:p>
            <w:r>
              <w:rPr>
                <w:b w:val="0"/>
                <w:sz w:val="16"/>
              </w:rPr>
              <w:t>Built into the next study</w:t>
            </w:r>
          </w:p>
        </w:tc>
        <w:tc>
          <w:tcPr>
            <w:tcW w:type="dxa" w:w="1728"/>
          </w:tcPr>
          <w:p>
            <w:r>
              <w:rPr>
                <w:b w:val="0"/>
                <w:sz w:val="16"/>
              </w:rPr>
              <w:t>High</w:t>
            </w:r>
          </w:p>
        </w:tc>
      </w:tr>
      <w:tr>
        <w:tc>
          <w:tcPr>
            <w:tcW w:type="dxa" w:w="1728"/>
          </w:tcPr>
          <w:p>
            <w:r>
              <w:rPr>
                <w:b w:val="0"/>
                <w:sz w:val="16"/>
              </w:rPr>
              <w:t>Empirical tests of proposed frameworks</w:t>
            </w:r>
          </w:p>
        </w:tc>
        <w:tc>
          <w:tcPr>
            <w:tcW w:type="dxa" w:w="1728"/>
          </w:tcPr>
          <w:p>
            <w:r>
              <w:rPr>
                <w:b w:val="0"/>
                <w:sz w:val="16"/>
              </w:rPr>
              <w:t>Methodological improvements</w:t>
            </w:r>
          </w:p>
        </w:tc>
        <w:tc>
          <w:tcPr>
            <w:tcW w:type="dxa" w:w="1728"/>
          </w:tcPr>
          <w:p>
            <w:r>
              <w:rPr>
                <w:b w:val="0"/>
                <w:sz w:val="16"/>
              </w:rPr>
              <w:t>Hypothesis-testing empirical study</w:t>
            </w:r>
          </w:p>
        </w:tc>
        <w:tc>
          <w:tcPr>
            <w:tcW w:type="dxa" w:w="1728"/>
          </w:tcPr>
          <w:p>
            <w:r>
              <w:rPr>
                <w:b w:val="0"/>
                <w:sz w:val="16"/>
              </w:rPr>
              <w:t>6–18 months</w:t>
            </w:r>
          </w:p>
        </w:tc>
        <w:tc>
          <w:tcPr>
            <w:tcW w:type="dxa" w:w="1728"/>
          </w:tcPr>
          <w:p>
            <w:r>
              <w:rPr>
                <w:b w:val="0"/>
                <w:sz w:val="16"/>
              </w:rPr>
              <w:t>Medium</w:t>
            </w:r>
          </w:p>
        </w:tc>
      </w:tr>
      <w:tr>
        <w:tc>
          <w:tcPr>
            <w:tcW w:type="dxa" w:w="1728"/>
          </w:tcPr>
          <w:p>
            <w:r>
              <w:rPr>
                <w:b w:val="0"/>
                <w:sz w:val="16"/>
              </w:rPr>
              <w:t>Reproducible evaluation</w:t>
            </w:r>
          </w:p>
        </w:tc>
        <w:tc>
          <w:tcPr>
            <w:tcW w:type="dxa" w:w="1728"/>
          </w:tcPr>
          <w:p>
            <w:r>
              <w:rPr>
                <w:b w:val="0"/>
                <w:sz w:val="16"/>
              </w:rPr>
              <w:t>Methodological improvements</w:t>
            </w:r>
          </w:p>
        </w:tc>
        <w:tc>
          <w:tcPr>
            <w:tcW w:type="dxa" w:w="1728"/>
          </w:tcPr>
          <w:p>
            <w:r>
              <w:rPr>
                <w:b w:val="0"/>
                <w:sz w:val="16"/>
              </w:rPr>
              <w:t>Benchmark study with ablations</w:t>
            </w:r>
          </w:p>
        </w:tc>
        <w:tc>
          <w:tcPr>
            <w:tcW w:type="dxa" w:w="1728"/>
          </w:tcPr>
          <w:p>
            <w:r>
              <w:rPr>
                <w:b w:val="0"/>
                <w:sz w:val="16"/>
              </w:rPr>
              <w:t>3–6 months</w:t>
            </w:r>
          </w:p>
        </w:tc>
        <w:tc>
          <w:tcPr>
            <w:tcW w:type="dxa" w:w="1728"/>
          </w:tcPr>
          <w:p>
            <w:r>
              <w:rPr>
                <w:b w:val="0"/>
                <w:sz w:val="16"/>
              </w:rPr>
              <w:t>High</w:t>
            </w:r>
          </w:p>
        </w:tc>
      </w:tr>
      <w:tr>
        <w:tc>
          <w:tcPr>
            <w:tcW w:type="dxa" w:w="1728"/>
          </w:tcPr>
          <w:p>
            <w:r>
              <w:rPr>
                <w:b w:val="0"/>
                <w:sz w:val="16"/>
              </w:rPr>
              <w:t>Replication of single-study findings</w:t>
            </w:r>
          </w:p>
        </w:tc>
        <w:tc>
          <w:tcPr>
            <w:tcW w:type="dxa" w:w="1728"/>
          </w:tcPr>
          <w:p>
            <w:r>
              <w:rPr>
                <w:b w:val="0"/>
                <w:sz w:val="16"/>
              </w:rPr>
              <w:t>Replication and scaling</w:t>
            </w:r>
          </w:p>
        </w:tc>
        <w:tc>
          <w:tcPr>
            <w:tcW w:type="dxa" w:w="1728"/>
          </w:tcPr>
          <w:p>
            <w:r>
              <w:rPr>
                <w:b w:val="0"/>
                <w:sz w:val="16"/>
              </w:rPr>
              <w:t>Direct or conceptual replication</w:t>
            </w:r>
          </w:p>
        </w:tc>
        <w:tc>
          <w:tcPr>
            <w:tcW w:type="dxa" w:w="1728"/>
          </w:tcPr>
          <w:p>
            <w:r>
              <w:rPr>
                <w:b w:val="0"/>
                <w:sz w:val="16"/>
              </w:rPr>
              <w:t>6–12 months</w:t>
            </w:r>
          </w:p>
        </w:tc>
        <w:tc>
          <w:tcPr>
            <w:tcW w:type="dxa" w:w="1728"/>
          </w:tcPr>
          <w:p>
            <w:r>
              <w:rPr>
                <w:b w:val="0"/>
                <w:sz w:val="16"/>
              </w:rPr>
              <w:t>High</w:t>
            </w:r>
          </w:p>
        </w:tc>
      </w:tr>
      <w:tr>
        <w:tc>
          <w:tcPr>
            <w:tcW w:type="dxa" w:w="1728"/>
          </w:tcPr>
          <w:p>
            <w:r>
              <w:rPr>
                <w:b w:val="0"/>
                <w:sz w:val="16"/>
              </w:rPr>
              <w:t>Scaling up the evidence on challenges associated</w:t>
            </w:r>
          </w:p>
        </w:tc>
        <w:tc>
          <w:tcPr>
            <w:tcW w:type="dxa" w:w="1728"/>
          </w:tcPr>
          <w:p>
            <w:r>
              <w:rPr>
                <w:b w:val="0"/>
                <w:sz w:val="16"/>
              </w:rPr>
              <w:t>Replication and scaling</w:t>
            </w:r>
          </w:p>
        </w:tc>
        <w:tc>
          <w:tcPr>
            <w:tcW w:type="dxa" w:w="1728"/>
          </w:tcPr>
          <w:p>
            <w:r>
              <w:rPr>
                <w:b w:val="0"/>
                <w:sz w:val="16"/>
              </w:rPr>
              <w:t>Scaled evaluation or field deployment</w:t>
            </w:r>
          </w:p>
        </w:tc>
        <w:tc>
          <w:tcPr>
            <w:tcW w:type="dxa" w:w="1728"/>
          </w:tcPr>
          <w:p>
            <w:r>
              <w:rPr>
                <w:b w:val="0"/>
                <w:sz w:val="16"/>
              </w:rPr>
              <w:t>6–18 months</w:t>
            </w:r>
          </w:p>
        </w:tc>
        <w:tc>
          <w:tcPr>
            <w:tcW w:type="dxa" w:w="1728"/>
          </w:tcPr>
          <w:p>
            <w:r>
              <w:rPr>
                <w:b w:val="0"/>
                <w:sz w:val="16"/>
              </w:rPr>
              <w:t>Medium</w:t>
            </w:r>
          </w:p>
        </w:tc>
      </w:tr>
      <w:tr>
        <w:tc>
          <w:tcPr>
            <w:tcW w:type="dxa" w:w="1728"/>
          </w:tcPr>
          <w:p>
            <w:r>
              <w:rPr>
                <w:b w:val="0"/>
                <w:sz w:val="16"/>
              </w:rPr>
              <w:t>Collaboration with the social sciences and human-computer interaction</w:t>
            </w:r>
          </w:p>
        </w:tc>
        <w:tc>
          <w:tcPr>
            <w:tcW w:type="dxa" w:w="1728"/>
          </w:tcPr>
          <w:p>
            <w:r>
              <w:rPr>
                <w:b w:val="0"/>
                <w:sz w:val="16"/>
              </w:rPr>
              <w:t>Interdisciplinary approaches</w:t>
            </w:r>
          </w:p>
        </w:tc>
        <w:tc>
          <w:tcPr>
            <w:tcW w:type="dxa" w:w="1728"/>
          </w:tcPr>
          <w:p>
            <w:r>
              <w:rPr>
                <w:b w:val="0"/>
                <w:sz w:val="16"/>
              </w:rPr>
              <w:t>Interdisciplinary project</w:t>
            </w:r>
          </w:p>
        </w:tc>
        <w:tc>
          <w:tcPr>
            <w:tcW w:type="dxa" w:w="1728"/>
          </w:tcPr>
          <w:p>
            <w:r>
              <w:rPr>
                <w:b w:val="0"/>
                <w:sz w:val="16"/>
              </w:rPr>
              <w:t>1–3 years</w:t>
            </w:r>
          </w:p>
        </w:tc>
        <w:tc>
          <w:tcPr>
            <w:tcW w:type="dxa" w:w="1728"/>
          </w:tcPr>
          <w:p>
            <w:r>
              <w:rPr>
                <w:b w:val="0"/>
                <w:sz w:val="16"/>
              </w:rPr>
              <w:t>Medium</w:t>
            </w:r>
          </w:p>
        </w:tc>
      </w:tr>
    </w:tbl>
    <w:p/>
    <w:p>
      <w:r>
        <w:rPr>
          <w:b/>
          <w:i w:val="0"/>
          <w:highlight w:val="yellow"/>
        </w:rPr>
        <w:t>[YOUR RESEARCH PRIORITIES]</w:t>
      </w:r>
      <w:r>
        <w:rPr>
          <w:b w:val="0"/>
          <w:i w:val="0"/>
        </w:rPr>
        <w:t xml:space="preserve"> Say which of these directions you would pursue first and why, given your results and resources, and what question your next study would ask.</w:t>
      </w:r>
    </w:p>
    <w:p>
      <w:r>
        <w:rPr>
          <w:b w:val="0"/>
          <w:i/>
        </w:rPr>
        <w:t>Phase 4 builds this conclusion from the papers' abstracts, the review and the Phase 2 and 3 analyses; check each claim against the papers. The directions and checks are listed in cyber-warfare-conclusion-analysis.json.</w:t>
      </w:r>
    </w:p>
    <w:p>
      <w:pPr>
        <w:pStyle w:val="Heading2"/>
      </w:pPr>
      <w:r>
        <w:t>References</w:t>
      </w:r>
    </w:p>
    <w:p>
      <w:r>
        <w:rPr>
          <w:b w:val="0"/>
          <w:i w:val="0"/>
        </w:rPr>
        <w:t>Ahmed, U., Sipola, T., &amp; Hautamäki, J. (2024). Cyber Protection Applications of Quantum Computing: A Review. arXiv. https://doi.org/10.34190/eccws.23.1.2182</w:t>
      </w:r>
    </w:p>
    <w:p>
      <w:r>
        <w:rPr>
          <w:b w:val="0"/>
          <w:i w:val="0"/>
        </w:rPr>
        <w:t>Benkő, G., &amp; Biczók, G. (2024). The Cyber Alliance Game: How Alliances Influence Cyber-Warfare. arXiv. http://arxiv.org/abs/2410.05953v1</w:t>
      </w:r>
    </w:p>
    <w:p>
      <w:r>
        <w:rPr>
          <w:b w:val="0"/>
          <w:i w:val="0"/>
        </w:rPr>
        <w:t>Bouke, M., &amp; Abdullah, A. (2023). Turnkey Technology: A Powerful Tool for Cyber Warfare. arXiv. http://arxiv.org/abs/2308.14576v1</w:t>
      </w:r>
    </w:p>
    <w:p>
      <w:r>
        <w:rPr>
          <w:b w:val="0"/>
          <w:i w:val="0"/>
        </w:rPr>
        <w:t>Celeny, D., &amp; Maréchal, L. (2024). Cyber risk and the cross-section of stock returns. arXiv. http://arxiv.org/abs/2402.04775v2</w:t>
      </w:r>
    </w:p>
    <w:p>
      <w:r>
        <w:rPr>
          <w:b w:val="0"/>
          <w:i w:val="0"/>
        </w:rPr>
        <w:t>Diggelen, J. v., Aidman, E., Rowa, J., &amp; Vince, J. (2025). Designing AI-Enabled Countermeasures to Cognitive Warfare. arXiv. http://arxiv.org/abs/2504.11486v1</w:t>
      </w:r>
    </w:p>
    <w:p>
      <w:r>
        <w:rPr>
          <w:b w:val="0"/>
          <w:i w:val="0"/>
        </w:rPr>
        <w:t>Ear, E., Remy, J. L. C., &amp; Xu, S. (2023). Towards Automated Cyber Range Design: Characterizing and Matching Demands to Supplies. arXiv. https://doi.org/10.1109/CSR57506.2023.10224940</w:t>
      </w:r>
    </w:p>
    <w:p>
      <w:r>
        <w:rPr>
          <w:b w:val="0"/>
          <w:i w:val="0"/>
        </w:rPr>
        <w:t>Fernandes, Y., &amp; Abosata, N. (2024). Analysing India's Cyber Warfare Readiness and Developing a Defence Strategy. arXiv. http://arxiv.org/abs/2406.12568v1</w:t>
      </w:r>
    </w:p>
    <w:p>
      <w:r>
        <w:rPr>
          <w:b w:val="0"/>
          <w:i w:val="0"/>
        </w:rPr>
        <w:t>Huang, S., Poskitt, C. M., &amp; Shar, L. K. (2024). Security Modelling for Cyber-Physical Systems: A Systematic Literature Review. arXiv. https://doi.org/10.1145/3776549</w:t>
      </w:r>
    </w:p>
    <w:p>
      <w:r>
        <w:rPr>
          <w:b w:val="0"/>
          <w:i w:val="0"/>
        </w:rPr>
        <w:t>Kiely, M., Bowman, D., Standen, M., &amp; Moir, C. (2023). On Autonomous Agents in a Cyber Defence Environment. arXiv. http://arxiv.org/abs/2309.07388v1</w:t>
      </w:r>
    </w:p>
    <w:p>
      <w:r>
        <w:rPr>
          <w:b w:val="0"/>
          <w:i w:val="0"/>
        </w:rPr>
        <w:t>Lau, P., Wang, L., Wei, W., Liu, Z., &amp; Ten, C. (2024). A Novel Mutual Insurance Model for Hedging Against Cyber Risks in Power Systems Deploying Smart Technologies. arXiv. https://doi.org/10.1109/TPWRS.2022.3164628</w:t>
      </w:r>
    </w:p>
    <w:p>
      <w:r>
        <w:rPr>
          <w:b w:val="0"/>
          <w:i w:val="0"/>
        </w:rPr>
        <w:t>Li, L., Rami, J. S. E., Kerr, R., Taylor, A., &amp; Vandenberghe, G. (2023). Towards Autonomous Cyber Operation Agents: Exploring the Red Case. arXiv. http://arxiv.org/abs/2309.02247v2</w:t>
      </w:r>
    </w:p>
    <w:p>
      <w:r>
        <w:rPr>
          <w:b w:val="0"/>
          <w:i w:val="0"/>
        </w:rPr>
        <w:t>Li, T., &amp; Zhu, Q. (2024). Symbiotic Game and Foundation Models for Cyber Deception Operations in Strategic Cyber Warfare. arXiv. http://arxiv.org/abs/2403.10570v2</w:t>
      </w:r>
    </w:p>
    <w:p>
      <w:r>
        <w:rPr>
          <w:b w:val="0"/>
          <w:i w:val="0"/>
        </w:rPr>
        <w:t>Sánchez, G., Elbez, G., &amp; Hagenmeyer, V. (2025). A Global Analysis of Cyber Threats to the Energy Sector: "Currents of Conflict" from a Geopolitical Perspective. arXiv. https://doi.org/10.17560/atp.v67i9.2797</w:t>
      </w:r>
    </w:p>
    <w:p>
      <w:r>
        <w:rPr>
          <w:b w:val="0"/>
          <w:i w:val="0"/>
        </w:rPr>
        <w:t>Yang, Y., &amp; Zhu, Q. (2025). A Multi-Resolution Dynamic Game Framework for Cross-Echelon Decision-Making in Cyber Warfare. arXiv. http://arxiv.org/abs/2507.03021v1</w:t>
      </w:r>
    </w:p>
    <w:p>
      <w:r>
        <w:rPr>
          <w:b w:val="0"/>
          <w:i w:val="0"/>
        </w:rPr>
        <w:t>Yang, Y., &amp; Zhu, Q. (2025). Toward a Multi-Echelon Cyber Warfare Theory: A Meta-Game-Theoretic Paradigm for Defense and Dominance. arXiv. http://arxiv.org/abs/2509.08976v2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