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 and commissioning plan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PRJ-9201-D31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Testing and commissioning plan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T-TESTING@1.0.0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Testing and commissioning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acceptance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when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TC-Architectural</w:t>
            </w:r>
          </w:p>
        </w:tc>
        <w:tc>
          <w:tcPr>
            <w:tcW w:type="dxa" w:w="1440"/>
          </w:tcPr>
          <w:p>
            <w:r>
              <w:t>Trade Architectural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TC-Architectural / structural (not stated)</w:t>
            </w:r>
          </w:p>
        </w:tc>
        <w:tc>
          <w:tcPr>
            <w:tcW w:type="dxa" w:w="1440"/>
          </w:tcPr>
          <w:p>
            <w:r>
              <w:t>Trade Architectural / structural (not stated)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TC-Civil / earthwork</w:t>
            </w:r>
          </w:p>
        </w:tc>
        <w:tc>
          <w:tcPr>
            <w:tcW w:type="dxa" w:w="1440"/>
          </w:tcPr>
          <w:p>
            <w:r>
              <w:t>Trade Civil / earthwork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TC-Structural</w:t>
            </w:r>
          </w:p>
        </w:tc>
        <w:tc>
          <w:tcPr>
            <w:tcW w:type="dxa" w:w="1440"/>
          </w:tcPr>
          <w:p>
            <w:r>
              <w:t>Trade Structural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PRJ-9201-D31 | Testing and commissioning plan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and commissioning plan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