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Estimate risk / sensitivity report</w:t>
      </w:r>
    </w:p>
    <w:p>
      <w:r>
        <w:rPr>
          <w:b/>
        </w:rPr>
        <w:t>DEMONSTRATION EXPORT - NOT SUBMISSION READY - NOT APPROVED FOR ANY REAL TENDER | approvals by: none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PRJ-9201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PRACTICE TEST - Sample residential building (third-party sample BOQ)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NONE - practice exercise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PRJ-9201-D40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Estimate risk / sensitivity report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2026-10-14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BLOCKED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v1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400c9f6df7ae5579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T-SENSITIVITY@1.0.0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Quantified risk</w:t>
      </w:r>
    </w:p>
    <w:p>
      <w:r>
        <w:t>[[MISSING: no quantified risks / ranges]]</w:t>
      </w:r>
    </w:p>
    <w:p>
      <w:pPr>
        <w:pStyle w:val="Heading1"/>
      </w:pPr>
      <w:r>
        <w:t>Escalation</w:t>
      </w:r>
    </w:p>
    <w:p>
      <w:r>
        <w:t>[[MISSING: no approved escalation profile]]</w:t>
      </w:r>
    </w:p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v1 (fingerprint 400c9f6df7ae5579).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ListBullet"/>
      </w:pPr>
      <w:r>
        <w:t>Sensitivity uses only quantified ranges that a person entered and approved.</w:t>
      </w:r>
    </w:p>
    <w:p>
      <w:pPr>
        <w:pStyle w:val="Heading1"/>
      </w:pPr>
      <w:r>
        <w:t>Source references</w:t>
      </w:r>
    </w:p>
    <w:p>
      <w:pPr>
        <w:pStyle w:val="ListBullet"/>
      </w:pPr>
      <w:r>
        <w:t>Frozen estimate version v1 (fingerprint 400c9f6df7ae5579), totals and pricing schedule</w:t>
      </w:r>
    </w:p>
    <w:p>
      <w:pPr>
        <w:pStyle w:val="ListBullet"/>
      </w:pPr>
      <w:r>
        <w:t>Registers in the application database (see document D33 for received documents, D08 for assumptions, D25 for queries)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EXPORT - NOT SUBMISSION READY - NOT APPROVED FOR ANY REAL TENDER | approvals by: none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PRJ-9201-D40 | Estimate risk / sensitivity report | Rev 1 | BLOCKED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Estimate risk / sensitivity report</dc:title>
  <dc:subject/>
  <dc:creator>KSA Construction Estimating Suite</dc:creator>
  <cp:keywords/>
  <dc:description>DEMONSTRATION EXPORT - NOT SUBMISSION READY - NOT APPROVED FOR ANY REAL TENDER | approvals by: none principals in environment 'test'</dc:description>
  <cp:lastModifiedBy>KSA Construction Estimating Suite</cp:lastModifiedBy>
  <cp:revision>1</cp:revision>
  <dcterms:created xsi:type="dcterms:W3CDTF">2026-10-14T00:00:00Z</dcterms:created>
  <dcterms:modified xsi:type="dcterms:W3CDTF">2026-10-14T00:00:00Z</dcterms:modified>
  <cp:category/>
</cp:coreProperties>
</file>