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 actions and outstanding information register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PRJ-9201-D42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Open actions and outstanding information register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T-OPEN-ACTIONS@1.0.0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Outstanding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TQ-PRJ-9201-001</w:t>
            </w:r>
          </w:p>
        </w:tc>
        <w:tc>
          <w:tcPr>
            <w:tcW w:type="dxa" w:w="2160"/>
          </w:tcPr>
          <w:p>
            <w:r>
              <w:t>Resolve query (missing_input): Document ITT-CONTRACT (Invitation to tender, conditions of contract, BOQ preamble / method of measurement (NOT provided)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TQ-PRJ-9201-002</w:t>
            </w:r>
          </w:p>
        </w:tc>
        <w:tc>
          <w:tcPr>
            <w:tcW w:type="dxa" w:w="2160"/>
          </w:tcPr>
          <w:p>
            <w:r>
              <w:t>Resolve query (missing_input): Document DWG-ARCH-SET (Architect's drawing set - 'a 16-sheet drawing set' (p.1): ground-floor plan, first-floor plan, ro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TQ-PRJ-9201-003</w:t>
            </w:r>
          </w:p>
        </w:tc>
        <w:tc>
          <w:tcPr>
            <w:tcW w:type="dxa" w:w="2160"/>
          </w:tcPr>
          <w:p>
            <w:r>
              <w:t>Resolve query (missing_input): Document DWG-MEP (Mechanical, plumbing, electrical, fire, ELV drawings (NOT provided; not in scope of the source BOQ)) i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TQ-PRJ-9201-004</w:t>
            </w:r>
          </w:p>
        </w:tc>
        <w:tc>
          <w:tcPr>
            <w:tcW w:type="dxa" w:w="2160"/>
          </w:tcPr>
          <w:p>
            <w:r>
              <w:t>Resolve query (missing_input): Document DWG-STR-COLUMN (Structural column keys and column details (items 2.2-2.4; NOT provided)) is required for the te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TQ-PRJ-9201-005</w:t>
            </w:r>
          </w:p>
        </w:tc>
        <w:tc>
          <w:tcPr>
            <w:tcW w:type="dxa" w:w="2160"/>
          </w:tcPr>
          <w:p>
            <w:r>
              <w:t>Resolve query (missing_input): Document DWG-STR-FOOTING (Structural footing layout (basis of item 2.1; NOT provided)) is required for the tender but ha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TQ-PRJ-9201-006</w:t>
            </w:r>
          </w:p>
        </w:tc>
        <w:tc>
          <w:tcPr>
            <w:tcW w:type="dxa" w:w="2160"/>
          </w:tcPr>
          <w:p>
            <w:r>
              <w:t>Resolve query (missing_input): Document DWG-STR-SLABBEAM (Structural slab/beam sheets and beam details (items 2.5-2.9; NOT provided)) is required for t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TQ-PRJ-9201-007</w:t>
            </w:r>
          </w:p>
        </w:tc>
        <w:tc>
          <w:tcPr>
            <w:tcW w:type="dxa" w:w="2160"/>
          </w:tcPr>
          <w:p>
            <w:r>
              <w:t>Resolve query (missing_input): Document DWG-STR-STAIR (Structural stair sheet - the source says it was 'quarantined' (item 2.10; NOT provided)) is requ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TQ-PRJ-9201-008</w:t>
            </w:r>
          </w:p>
        </w:tc>
        <w:tc>
          <w:tcPr>
            <w:tcW w:type="dxa" w:w="2160"/>
          </w:tcPr>
          <w:p>
            <w:r>
              <w:t>Resolve query (missing_input): Document BBS-REINF (Reinforcement bar bending schedule - the source says it is excluded (p.7; NOT provided)) is required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TQ-PRJ-9201-009</w:t>
            </w:r>
          </w:p>
        </w:tc>
        <w:tc>
          <w:tcPr>
            <w:tcW w:type="dxa" w:w="2160"/>
          </w:tcPr>
          <w:p>
            <w:r>
              <w:t>Resolve query (missing_input): Document SPEC-ARCH (Architectural specification: plaster, door and window schedules, railings (NOT provided)) is require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TQ-PRJ-9201-010</w:t>
            </w:r>
          </w:p>
        </w:tc>
        <w:tc>
          <w:tcPr>
            <w:tcW w:type="dxa" w:w="2160"/>
          </w:tcPr>
          <w:p>
            <w:r>
              <w:t xml:space="preserve">Resolve query (missing_input): Document SPEC-STRUCT (Structural / concrete / masonry specification (grades, cover, mix; NOT provided)) is required for 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TQ-PRJ-9201-011</w:t>
            </w:r>
          </w:p>
        </w:tc>
        <w:tc>
          <w:tcPr>
            <w:tcW w:type="dxa" w:w="2160"/>
          </w:tcPr>
          <w:p>
            <w:r>
              <w:t>Resolve query (missing_input): Document DWG-SITE-LEVELS (Site survey / natural ground level (item 1.1 assumption; NOT provided)) is required for the te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TQ-PRJ-9201-012</w:t>
            </w:r>
          </w:p>
        </w:tc>
        <w:tc>
          <w:tcPr>
            <w:tcW w:type="dxa" w:w="2160"/>
          </w:tcPr>
          <w:p>
            <w:r>
              <w:t>Resolve query (assumption_confirmation): 11 mandatory assumption(s) in 'Commercial terms and payment' need confirmation of the project basis: ASMP-I-001 Commerci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TQ-PRJ-9201-013</w:t>
            </w:r>
          </w:p>
        </w:tc>
        <w:tc>
          <w:tcPr>
            <w:tcW w:type="dxa" w:w="2160"/>
          </w:tcPr>
          <w:p>
            <w:r>
              <w:t>Resolve query (assumption_confirmation): 6 mandatory assumption(s) in 'Commissioning, testing and handover' need confirmation of the project basis: ASMP-K-001 In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TQ-PRJ-9201-014</w:t>
            </w:r>
          </w:p>
        </w:tc>
        <w:tc>
          <w:tcPr>
            <w:tcW w:type="dxa" w:w="2160"/>
          </w:tcPr>
          <w:p>
            <w:r>
              <w:t>Resolve query (assumption_confirmation): 2 mandatory assumption(s) in 'Logistics, transport and landed cost' need confirmation of the project basis: ASMP-F-001 D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TQ-PRJ-9201-015</w:t>
            </w:r>
          </w:p>
        </w:tc>
        <w:tc>
          <w:tcPr>
            <w:tcW w:type="dxa" w:w="2160"/>
          </w:tcPr>
          <w:p>
            <w:r>
              <w:t>Resolve query (assumption_confirmation): 6 mandatory assumption(s) in 'Material, labour, plant and equipment rates' need confirmation of the project basis: ASMP-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TQ-PRJ-9201-016</w:t>
            </w:r>
          </w:p>
        </w:tc>
        <w:tc>
          <w:tcPr>
            <w:tcW w:type="dxa" w:w="2160"/>
          </w:tcPr>
          <w:p>
            <w:r>
              <w:t>Resolve query (assumption_confirmation): 8 mandatory assumption(s) in 'Preliminaries and indirects' need confirmation of the project basis: ASMP-H-001 Indirect c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TQ-PRJ-9201-017</w:t>
            </w:r>
          </w:p>
        </w:tc>
        <w:tc>
          <w:tcPr>
            <w:tcW w:type="dxa" w:w="2160"/>
          </w:tcPr>
          <w:p>
            <w:r>
              <w:t xml:space="preserve">Resolve query (assumption_confirmation): 9 mandatory assumption(s) in 'Productivity and workforce' need confirmation of the project basis: ASMP-D-001 Paid hours 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TQ-PRJ-9201-018</w:t>
            </w:r>
          </w:p>
        </w:tc>
        <w:tc>
          <w:tcPr>
            <w:tcW w:type="dxa" w:w="2160"/>
          </w:tcPr>
          <w:p>
            <w:r>
              <w:t>Resolve query (assumption_confirmation): 9 mandatory assumption(s) in 'Quantities and measurement' need confirmation of the project basis: ASMP-B-001 Measurement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TQ-PRJ-9201-019</w:t>
            </w:r>
          </w:p>
        </w:tc>
        <w:tc>
          <w:tcPr>
            <w:tcW w:type="dxa" w:w="2160"/>
          </w:tcPr>
          <w:p>
            <w:r>
              <w:t>Resolve query (assumption_confirmation): 8 mandatory assumption(s) in 'Risk and contingency' need confirmation of the project basis: ASMP-L-001 Rate source confi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TQ-PRJ-9201-020</w:t>
            </w:r>
          </w:p>
        </w:tc>
        <w:tc>
          <w:tcPr>
            <w:tcW w:type="dxa" w:w="2160"/>
          </w:tcPr>
          <w:p>
            <w:r>
              <w:t>Resolve query (assumption_confirmation): 16 mandatory assumption(s) in 'Scope and design' need confirmation of the project basis: ASMP-A-001 Design stage of esti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TQ-PRJ-9201-021</w:t>
            </w:r>
          </w:p>
        </w:tc>
        <w:tc>
          <w:tcPr>
            <w:tcW w:type="dxa" w:w="2160"/>
          </w:tcPr>
          <w:p>
            <w:r>
              <w:t>Resolve query (assumption_confirmation): 10 mandatory assumption(s) in 'Taxes and statutory costs' need confirmation of the project basis: ASMP-J-001 Default tax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TQ-PRJ-9201-022</w:t>
            </w:r>
          </w:p>
        </w:tc>
        <w:tc>
          <w:tcPr>
            <w:tcW w:type="dxa" w:w="2160"/>
          </w:tcPr>
          <w:p>
            <w:r>
              <w:t xml:space="preserve">Resolve query (boq_discrepancy): Item 1.3 'Backfill around footings' (240.58 m3) is printed as 'excavation - footing - blinding'. 314.04 - 55.40 - 18.33 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TQ-PRJ-9201-023</w:t>
            </w:r>
          </w:p>
        </w:tc>
        <w:tc>
          <w:tcPr>
            <w:tcW w:type="dxa" w:w="2160"/>
          </w:tcPr>
          <w:p>
            <w:r>
              <w:t>Resolve query (boq_discrepancy): Page-2 totals differ from the sum of the item lines: RCC 129.42 vs 129.43, formwork 1,746.67 vs 1,746.68, masonry 111.38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TQ-PRJ-9201-024</w:t>
            </w:r>
          </w:p>
        </w:tc>
        <w:tc>
          <w:tcPr>
            <w:tcW w:type="dxa" w:w="2160"/>
          </w:tcPr>
          <w:p>
            <w:r>
              <w:t>Resolve query (missing_input): Natural ground level is 'not printed - assumed at project +/-0.00'. Please supply the site survey / levels. Items 1.1, 1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TQ-PRJ-9201-025</w:t>
            </w:r>
          </w:p>
        </w:tc>
        <w:tc>
          <w:tcPr>
            <w:tcW w:type="dxa" w:w="2160"/>
          </w:tcPr>
          <w:p>
            <w:r>
              <w:t>Resolve query (missing_input): The BOQ was measured from a '16-sheet drawing set' (and a 3D model of 434 elements). None of the sheets or the model wer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TQ-PRJ-9201-026</w:t>
            </w:r>
          </w:p>
        </w:tc>
        <w:tc>
          <w:tcPr>
            <w:tcW w:type="dxa" w:w="2160"/>
          </w:tcPr>
          <w:p>
            <w:r>
              <w:t>Resolve query (technical): Item 2.10 RC stairs (4.13 m3): the structural stair sheet is stated as 'quarantined' and the quantity was taken from arc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TQ-PRJ-9201-027</w:t>
            </w:r>
          </w:p>
        </w:tc>
        <w:tc>
          <w:tcPr>
            <w:tcW w:type="dxa" w:w="2160"/>
          </w:tcPr>
          <w:p>
            <w:r>
              <w:t>Resolve query (scope_exclusion): Reinforcement steel and its bar bending schedule are excluded from the BOQ. Is steel to be priced by the contractor from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TQ-PRJ-9201-028</w:t>
            </w:r>
          </w:p>
        </w:tc>
        <w:tc>
          <w:tcPr>
            <w:tcW w:type="dxa" w:w="2160"/>
          </w:tcPr>
          <w:p>
            <w:r>
              <w:t>Resolve query (scope_exclusion): Plaster (item 4.4) is measured gross, openings not deducted. Which method of measurement applies to the tender (the docu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TQ-PRJ-9201-029</w:t>
            </w:r>
          </w:p>
        </w:tc>
        <w:tc>
          <w:tcPr>
            <w:tcW w:type="dxa" w:w="2160"/>
          </w:tcPr>
          <w:p>
            <w:r>
              <w:t>Resolve query (scope_exclusion): Flooring, finishes, plumbing, electrical and other services are not in the BOQ ('those come with a full BOQ'). Please co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TQ-PRJ-9201-030</w:t>
            </w:r>
          </w:p>
        </w:tc>
        <w:tc>
          <w:tcPr>
            <w:tcW w:type="dxa" w:w="2160"/>
          </w:tcPr>
          <w:p>
            <w:r>
              <w:t>Resolve query (technical): Openings with unusual sizes: Door 6467x3140, Window 387x3140, Window 368x3140, Window 600x2950, Window 4274x2000. Please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TQ-PRJ-9201-031</w:t>
            </w:r>
          </w:p>
        </w:tc>
        <w:tc>
          <w:tcPr>
            <w:tcW w:type="dxa" w:w="2160"/>
          </w:tcPr>
          <w:p>
            <w:r>
              <w:t>Resolve query (boq_discrepancy): Door 900x2400 (7 nos), 800x2400 (4), 802x2400 (1), 736x2400 (1): 802 and 736 look like duplicates/variants of 800. Pleas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TQ-PRJ-9201-032</w:t>
            </w:r>
          </w:p>
        </w:tc>
        <w:tc>
          <w:tcPr>
            <w:tcW w:type="dxa" w:w="2160"/>
          </w:tcPr>
          <w:p>
            <w:r>
              <w:t>Resolve query (missing_input): No specification is supplied: concrete grade, cover and mix, masonry unit type and mortar, plaster thickness/mix, door a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TQ-PRJ-9201-033</w:t>
            </w:r>
          </w:p>
        </w:tc>
        <w:tc>
          <w:tcPr>
            <w:tcW w:type="dxa" w:w="2160"/>
          </w:tcPr>
          <w:p>
            <w:r>
              <w:t>Resolve query (technical): The source uses IS 1200 and INR. Which measurement standard, currency, region, tax and contractual basis apply to this e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TQ-PRJ-9201-034</w:t>
            </w:r>
          </w:p>
        </w:tc>
        <w:tc>
          <w:tcPr>
            <w:tcW w:type="dxa" w:w="2160"/>
          </w:tcPr>
          <w:p>
            <w:r>
              <w:t>Resolve query (design_interface): Item 7.1 'Roof and canopy members' (48.85 m) gives only a running length. Material (steel/RCC/timber), section, finish a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TQ-PRJ-9201-035</w:t>
            </w:r>
          </w:p>
        </w:tc>
        <w:tc>
          <w:tcPr>
            <w:tcW w:type="dxa" w:w="2160"/>
          </w:tcPr>
          <w:p>
            <w:r>
              <w:t>Resolve query (boq_discrepancy): The document says quantities were delivered 6 September 2026 and the page was published 1 October 2026; no revision iden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TQ-PRJ-9201-036</w:t>
            </w:r>
          </w:p>
        </w:tc>
        <w:tc>
          <w:tcPr>
            <w:tcW w:type="dxa" w:w="2160"/>
          </w:tcPr>
          <w:p>
            <w:r>
              <w:t>Resolve query (commercial): Rates, amounts and the abstract of cost are blank by design. Which rate basis (DSR, SOR, market) and currency is to be u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Estimator</w:t>
            </w:r>
          </w:p>
        </w:tc>
      </w:tr>
      <w:tr>
        <w:tc>
          <w:tcPr>
            <w:tcW w:type="dxa" w:w="2160"/>
          </w:tcPr>
          <w:p>
            <w:r>
              <w:t>ACT-PRJ-9201-001</w:t>
            </w:r>
          </w:p>
        </w:tc>
        <w:tc>
          <w:tcPr>
            <w:tcW w:type="dxa" w:w="2160"/>
          </w:tcPr>
          <w:p>
            <w:r>
              <w:t>Obtain and register the 16-sheet architectural + structural drawing set; then a person verifies every BOQ quantity against it (0 of 48 lines are verifiable today)</w:t>
            </w:r>
          </w:p>
        </w:tc>
        <w:tc>
          <w:tcPr>
            <w:tcW w:type="dxa" w:w="2160"/>
          </w:tcPr>
          <w:p>
            <w:r>
              <w:t>Open (due None)</w:t>
            </w:r>
          </w:p>
        </w:tc>
        <w:tc>
          <w:tcPr>
            <w:tcW w:type="dxa" w:w="2160"/>
          </w:tcPr>
          <w:p>
            <w:r>
              <w:t>UNASSIGNED (estimator to assign)</w:t>
            </w:r>
          </w:p>
        </w:tc>
      </w:tr>
      <w:tr>
        <w:tc>
          <w:tcPr>
            <w:tcW w:type="dxa" w:w="2160"/>
          </w:tcPr>
          <w:p>
            <w:r>
              <w:t>ACT-PRJ-9201-002</w:t>
            </w:r>
          </w:p>
        </w:tc>
        <w:tc>
          <w:tcPr>
            <w:tcW w:type="dxa" w:w="2160"/>
          </w:tcPr>
          <w:p>
            <w:r>
              <w:t>MANUAL TAKEOFF REQUIRED: reinforcement steel (kg) and bar bending schedule - excluded from the source BOQ</w:t>
            </w:r>
          </w:p>
        </w:tc>
        <w:tc>
          <w:tcPr>
            <w:tcW w:type="dxa" w:w="2160"/>
          </w:tcPr>
          <w:p>
            <w:r>
              <w:t>Open (due None)</w:t>
            </w:r>
          </w:p>
        </w:tc>
        <w:tc>
          <w:tcPr>
            <w:tcW w:type="dxa" w:w="2160"/>
          </w:tcPr>
          <w:p>
            <w:r>
              <w:t>UNASSIGNED (estimator to assign)</w:t>
            </w:r>
          </w:p>
        </w:tc>
      </w:tr>
      <w:tr>
        <w:tc>
          <w:tcPr>
            <w:tcW w:type="dxa" w:w="2160"/>
          </w:tcPr>
          <w:p>
            <w:r>
              <w:t>ACT-PRJ-9201-003</w:t>
            </w:r>
          </w:p>
        </w:tc>
        <w:tc>
          <w:tcPr>
            <w:tcW w:type="dxa" w:w="2160"/>
          </w:tcPr>
          <w:p>
            <w:r>
              <w:t>MANUAL TAKEOFF REQUIRED: plaster net area after deducting openings per the method of measurement the customer names</w:t>
            </w:r>
          </w:p>
        </w:tc>
        <w:tc>
          <w:tcPr>
            <w:tcW w:type="dxa" w:w="2160"/>
          </w:tcPr>
          <w:p>
            <w:r>
              <w:t>Open (due None)</w:t>
            </w:r>
          </w:p>
        </w:tc>
        <w:tc>
          <w:tcPr>
            <w:tcW w:type="dxa" w:w="2160"/>
          </w:tcPr>
          <w:p>
            <w:r>
              <w:t>UNASSIGNED (estimator to assign)</w:t>
            </w:r>
          </w:p>
        </w:tc>
      </w:tr>
      <w:tr>
        <w:tc>
          <w:tcPr>
            <w:tcW w:type="dxa" w:w="2160"/>
          </w:tcPr>
          <w:p>
            <w:r>
              <w:t>ACT-PRJ-9201-004</w:t>
            </w:r>
          </w:p>
        </w:tc>
        <w:tc>
          <w:tcPr>
            <w:tcW w:type="dxa" w:w="2160"/>
          </w:tcPr>
          <w:p>
            <w:r>
              <w:t>MANUAL TAKEOFF REQUIRED: flooring, wall/ceiling finishes, waterproofing, painting, joinery</w:t>
            </w:r>
          </w:p>
        </w:tc>
        <w:tc>
          <w:tcPr>
            <w:tcW w:type="dxa" w:w="2160"/>
          </w:tcPr>
          <w:p>
            <w:r>
              <w:t>Open (due None)</w:t>
            </w:r>
          </w:p>
        </w:tc>
        <w:tc>
          <w:tcPr>
            <w:tcW w:type="dxa" w:w="2160"/>
          </w:tcPr>
          <w:p>
            <w:r>
              <w:t>UNASSIGNED (estimator to assign)</w:t>
            </w:r>
          </w:p>
        </w:tc>
      </w:tr>
      <w:tr>
        <w:tc>
          <w:tcPr>
            <w:tcW w:type="dxa" w:w="2160"/>
          </w:tcPr>
          <w:p>
            <w:r>
              <w:t>ACT-PRJ-9201-005</w:t>
            </w:r>
          </w:p>
        </w:tc>
        <w:tc>
          <w:tcPr>
            <w:tcW w:type="dxa" w:w="2160"/>
          </w:tcPr>
          <w:p>
            <w:r>
              <w:t>MANUAL TAKEOFF REQUIRED: plumbing, drainage, electrical, HVAC, fire and ELV quantities</w:t>
            </w:r>
          </w:p>
        </w:tc>
        <w:tc>
          <w:tcPr>
            <w:tcW w:type="dxa" w:w="2160"/>
          </w:tcPr>
          <w:p>
            <w:r>
              <w:t>Open (due None)</w:t>
            </w:r>
          </w:p>
        </w:tc>
        <w:tc>
          <w:tcPr>
            <w:tcW w:type="dxa" w:w="2160"/>
          </w:tcPr>
          <w:p>
            <w:r>
              <w:t>UNASSIGNED (estimator to assign)</w:t>
            </w:r>
          </w:p>
        </w:tc>
      </w:tr>
      <w:tr>
        <w:tc>
          <w:tcPr>
            <w:tcW w:type="dxa" w:w="2160"/>
          </w:tcPr>
          <w:p>
            <w:r>
              <w:t>ACT-PRJ-9201-006</w:t>
            </w:r>
          </w:p>
        </w:tc>
        <w:tc>
          <w:tcPr>
            <w:tcW w:type="dxa" w:w="2160"/>
          </w:tcPr>
          <w:p>
            <w:r>
              <w:t>MANUAL TAKEOFF REQUIRED: external works, boundary wall, gate, site drainage, utilities connections</w:t>
            </w:r>
          </w:p>
        </w:tc>
        <w:tc>
          <w:tcPr>
            <w:tcW w:type="dxa" w:w="2160"/>
          </w:tcPr>
          <w:p>
            <w:r>
              <w:t>Open (due None)</w:t>
            </w:r>
          </w:p>
        </w:tc>
        <w:tc>
          <w:tcPr>
            <w:tcW w:type="dxa" w:w="2160"/>
          </w:tcPr>
          <w:p>
            <w:r>
              <w:t>UNASSIGNED (estimator to assign)</w:t>
            </w:r>
          </w:p>
        </w:tc>
      </w:tr>
      <w:tr>
        <w:tc>
          <w:tcPr>
            <w:tcW w:type="dxa" w:w="2160"/>
          </w:tcPr>
          <w:p>
            <w:r>
              <w:t>ACT-PRJ-9201-007</w:t>
            </w:r>
          </w:p>
        </w:tc>
        <w:tc>
          <w:tcPr>
            <w:tcW w:type="dxa" w:w="2160"/>
          </w:tcPr>
          <w:p>
            <w:r>
              <w:t>MANUAL TAKEOFF REQUIRED: structural stair - source says the structural stair sheet was quarantined; stair concrete (4.13 m3) was taken from architectural plans</w:t>
            </w:r>
          </w:p>
        </w:tc>
        <w:tc>
          <w:tcPr>
            <w:tcW w:type="dxa" w:w="2160"/>
          </w:tcPr>
          <w:p>
            <w:r>
              <w:t>Open (due None)</w:t>
            </w:r>
          </w:p>
        </w:tc>
        <w:tc>
          <w:tcPr>
            <w:tcW w:type="dxa" w:w="2160"/>
          </w:tcPr>
          <w:p>
            <w:r>
              <w:t>UNASSIGNED (estimator to assign)</w:t>
            </w:r>
          </w:p>
        </w:tc>
      </w:tr>
      <w:tr>
        <w:tc>
          <w:tcPr>
            <w:tcW w:type="dxa" w:w="2160"/>
          </w:tcPr>
          <w:p>
            <w:r>
              <w:t>ACT-PRJ-9201-008</w:t>
            </w:r>
          </w:p>
        </w:tc>
        <w:tc>
          <w:tcPr>
            <w:tcW w:type="dxa" w:w="2160"/>
          </w:tcPr>
          <w:p>
            <w:r>
              <w:t>Confirm natural ground level; re-measure excavation 1.1, blinding 1.2, backfill 1.3 together if it changes</w:t>
            </w:r>
          </w:p>
        </w:tc>
        <w:tc>
          <w:tcPr>
            <w:tcW w:type="dxa" w:w="2160"/>
          </w:tcPr>
          <w:p>
            <w:r>
              <w:t>Open (due None)</w:t>
            </w:r>
          </w:p>
        </w:tc>
        <w:tc>
          <w:tcPr>
            <w:tcW w:type="dxa" w:w="2160"/>
          </w:tcPr>
          <w:p>
            <w:r>
              <w:t>UNASSIGNED (estimator to assign)</w:t>
            </w:r>
          </w:p>
        </w:tc>
      </w:tr>
      <w:tr>
        <w:tc>
          <w:tcPr>
            <w:tcW w:type="dxa" w:w="2160"/>
          </w:tcPr>
          <w:p>
            <w:r>
              <w:t>ACT-PRJ-9201-009</w:t>
            </w:r>
          </w:p>
        </w:tc>
        <w:tc>
          <w:tcPr>
            <w:tcW w:type="dxa" w:w="2160"/>
          </w:tcPr>
          <w:p>
            <w:r>
              <w:t>MANUAL TAKEOFF REQUIRED: roof and canopy member sections/material/weights (only a run length is given)</w:t>
            </w:r>
          </w:p>
        </w:tc>
        <w:tc>
          <w:tcPr>
            <w:tcW w:type="dxa" w:w="2160"/>
          </w:tcPr>
          <w:p>
            <w:r>
              <w:t>Open (due None)</w:t>
            </w:r>
          </w:p>
        </w:tc>
        <w:tc>
          <w:tcPr>
            <w:tcW w:type="dxa" w:w="2160"/>
          </w:tcPr>
          <w:p>
            <w:r>
              <w:t>UNASSIGNED (estimator to assign)</w:t>
            </w:r>
          </w:p>
        </w:tc>
      </w:tr>
      <w:tr>
        <w:tc>
          <w:tcPr>
            <w:tcW w:type="dxa" w:w="2160"/>
          </w:tcPr>
          <w:p>
            <w:r>
              <w:t>ACT-PRJ-9201-010</w:t>
            </w:r>
          </w:p>
        </w:tc>
        <w:tc>
          <w:tcPr>
            <w:tcW w:type="dxa" w:w="2160"/>
          </w:tcPr>
          <w:p>
            <w:r>
              <w:t>MANUAL TAKEOFF REQUIRED: railing type/height/material and fixings (only a run length is given)</w:t>
            </w:r>
          </w:p>
        </w:tc>
        <w:tc>
          <w:tcPr>
            <w:tcW w:type="dxa" w:w="2160"/>
          </w:tcPr>
          <w:p>
            <w:r>
              <w:t>Open (due None)</w:t>
            </w:r>
          </w:p>
        </w:tc>
        <w:tc>
          <w:tcPr>
            <w:tcW w:type="dxa" w:w="2160"/>
          </w:tcPr>
          <w:p>
            <w:r>
              <w:t>UNASSIGNED (estimator to assign)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the project is flagged as a demonstration project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the environment is 'test', not 'production'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estimate approval: no approval record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letter of offer: none generated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tender-export approval: no approval record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reconciliation gate blocked by 50 finding(s)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estimate state is 'Preliminary — Incomplete'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36 unresolved material technical/commercial queries: TQ-PRJ-9201-001, TQ-PRJ-9201-002, TQ-PRJ-9201-003, TQ-PRJ-9201-004, TQ-PRJ-9201-005, TQ-PRJ-9201-006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  <w:tr>
        <w:tc>
          <w:tcPr>
            <w:tcW w:type="dxa" w:w="2160"/>
          </w:tcPr>
          <w:p>
            <w:r>
              <w:t>GATE</w:t>
            </w:r>
          </w:p>
        </w:tc>
        <w:tc>
          <w:tcPr>
            <w:tcW w:type="dxa" w:w="2160"/>
          </w:tcPr>
          <w:p>
            <w:r>
              <w:t>required tender document(s) not received: ITT-CONTRACT, DWG-ARCH-SET, DWG-MEP, DWG-STR-COLUMN, DWG-STR-FOOTING, DWG-STR-SLABBEAM, DWG-STR-STAIR, BBS-REINF, SPEC-ARCH, SPEC-STRUCT, DWG-SITE-LEVELS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Commercial Approver</w:t>
            </w:r>
          </w:p>
        </w:tc>
      </w:tr>
    </w:tbl>
    <w:p>
      <w:pPr>
        <w:pStyle w:val="Heading1"/>
      </w:pPr>
      <w:r>
        <w:t>Required-inputs checklist</w:t>
      </w:r>
    </w:p>
    <w:p>
      <w:r>
        <w:t>[[MISSING: required-inputs checklist]]</w:t>
      </w:r>
    </w:p>
    <w:p>
      <w:pPr>
        <w:pStyle w:val="Heading1"/>
      </w:pPr>
      <w:r>
        <w:t>Responsibility assignment</w:t>
      </w:r>
    </w:p>
    <w:p>
      <w:r>
        <w:t>[[MISSING: responsibility assignment]]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PRJ-9201-D42 | Open actions and outstanding information register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actions and outstanding information register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