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Commissioning and handover obligations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PRJ-9101-H11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Commissioning and handover obligations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H-COMMISSIONING@1.0.0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Testing and commissioning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acceptance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TC-civil</w:t>
            </w:r>
          </w:p>
        </w:tc>
        <w:tc>
          <w:tcPr>
            <w:tcW w:type="dxa" w:w="1440"/>
          </w:tcPr>
          <w:p>
            <w:r>
              <w:t>Trade civil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TC-electrical</w:t>
            </w:r>
          </w:p>
        </w:tc>
        <w:tc>
          <w:tcPr>
            <w:tcW w:type="dxa" w:w="1440"/>
          </w:tcPr>
          <w:p>
            <w:r>
              <w:t>Trade electrical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TC-elv</w:t>
            </w:r>
          </w:p>
        </w:tc>
        <w:tc>
          <w:tcPr>
            <w:tcW w:type="dxa" w:w="1440"/>
          </w:tcPr>
          <w:p>
            <w:r>
              <w:t>Trade elv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TC-fire</w:t>
            </w:r>
          </w:p>
        </w:tc>
        <w:tc>
          <w:tcPr>
            <w:tcW w:type="dxa" w:w="1440"/>
          </w:tcPr>
          <w:p>
            <w:r>
              <w:t>Trade fire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TC-mechanical</w:t>
            </w:r>
          </w:p>
        </w:tc>
        <w:tc>
          <w:tcPr>
            <w:tcW w:type="dxa" w:w="1440"/>
          </w:tcPr>
          <w:p>
            <w:r>
              <w:t>Trade mechanical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TC-piping</w:t>
            </w:r>
          </w:p>
        </w:tc>
        <w:tc>
          <w:tcPr>
            <w:tcW w:type="dxa" w:w="1440"/>
          </w:tcPr>
          <w:p>
            <w:r>
              <w:t>Trade piping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TC-plant</w:t>
            </w:r>
          </w:p>
        </w:tc>
        <w:tc>
          <w:tcPr>
            <w:tcW w:type="dxa" w:w="1440"/>
          </w:tcPr>
          <w:p>
            <w:r>
              <w:t>Trade plant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TC-preliminaries</w:t>
            </w:r>
          </w:p>
        </w:tc>
        <w:tc>
          <w:tcPr>
            <w:tcW w:type="dxa" w:w="1440"/>
          </w:tcPr>
          <w:p>
            <w:r>
              <w:t>Trade preliminaries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TC-structural</w:t>
            </w:r>
          </w:p>
        </w:tc>
        <w:tc>
          <w:tcPr>
            <w:tcW w:type="dxa" w:w="1440"/>
          </w:tcPr>
          <w:p>
            <w:r>
              <w:t>Trade structural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</w:tbl>
    <w:p>
      <w:pPr>
        <w:pStyle w:val="Heading1"/>
      </w:pPr>
      <w:r>
        <w:t>Handover obligations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oam</w:t>
            </w:r>
          </w:p>
        </w:tc>
        <w:tc>
          <w:tcPr>
            <w:tcW w:type="dxa" w:w="1728"/>
          </w:tcPr>
          <w:p>
            <w:r>
              <w:t>O&amp;M manuals and as-built records at completion</w:t>
            </w:r>
          </w:p>
        </w:tc>
        <w:tc>
          <w:tcPr>
            <w:tcW w:type="dxa" w:w="1728"/>
          </w:tcPr>
          <w:p>
            <w:r>
              <w:t>COND-001 (FICTIONAL)</w:t>
            </w:r>
          </w:p>
        </w:tc>
        <w:tc>
          <w:tcPr>
            <w:tcW w:type="dxa" w:w="1728"/>
          </w:tcPr>
          <w:p>
            <w:r>
              <w:t>Project manager (to be named)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PRJ-9101-H11 | Commissioning and handover obligations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Commissioning and handover obligations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