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Outstanding decisions and actions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PRJ-9101-H14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Outstanding decisions and actions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H-OPEN@1.0.0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Outstanding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ACT-PRJ-9101-001</w:t>
            </w:r>
          </w:p>
        </w:tc>
        <w:tc>
          <w:tcPr>
            <w:tcW w:type="dxa" w:w="2160"/>
          </w:tcPr>
          <w:p>
            <w:r>
              <w:t>Place the pump skid purchase order (order date per the long-lead item)</w:t>
            </w:r>
          </w:p>
        </w:tc>
        <w:tc>
          <w:tcPr>
            <w:tcW w:type="dxa" w:w="2160"/>
          </w:tcPr>
          <w:p>
            <w:r>
              <w:t>Open (due 2027-02-21)</w:t>
            </w:r>
          </w:p>
        </w:tc>
        <w:tc>
          <w:tcPr>
            <w:tcW w:type="dxa" w:w="2160"/>
          </w:tcPr>
          <w:p>
            <w:r>
              <w:t>SIMULATED OWNER - Procurement Manager (test)</w:t>
            </w:r>
          </w:p>
        </w:tc>
      </w:tr>
      <w:tr>
        <w:tc>
          <w:tcPr>
            <w:tcW w:type="dxa" w:w="2160"/>
          </w:tcPr>
          <w:p>
            <w:r>
              <w:t>ACT-PRJ-9101-002</w:t>
            </w:r>
          </w:p>
        </w:tc>
        <w:tc>
          <w:tcPr>
            <w:tcW w:type="dxa" w:w="2160"/>
          </w:tcPr>
          <w:p>
            <w:r>
              <w:t>Submit the baseline programme to the customer</w:t>
            </w:r>
          </w:p>
        </w:tc>
        <w:tc>
          <w:tcPr>
            <w:tcW w:type="dxa" w:w="2160"/>
          </w:tcPr>
          <w:p>
            <w:r>
              <w:t>Open (due 2027-03-21)</w:t>
            </w:r>
          </w:p>
        </w:tc>
        <w:tc>
          <w:tcPr>
            <w:tcW w:type="dxa" w:w="2160"/>
          </w:tcPr>
          <w:p>
            <w:r>
              <w:t>SIMULATED OWNER - Planning Engineer (test)</w:t>
            </w:r>
          </w:p>
        </w:tc>
      </w:tr>
      <w:tr>
        <w:tc>
          <w:tcPr>
            <w:tcW w:type="dxa" w:w="2160"/>
          </w:tcPr>
          <w:p>
            <w:r>
              <w:t>ACT-PRJ-9101-003</w:t>
            </w:r>
          </w:p>
        </w:tc>
        <w:tc>
          <w:tcPr>
            <w:tcW w:type="dxa" w:w="2160"/>
          </w:tcPr>
          <w:p>
            <w:r>
              <w:t>Issue method statements and ITPs for hot work and excavation</w:t>
            </w:r>
          </w:p>
        </w:tc>
        <w:tc>
          <w:tcPr>
            <w:tcW w:type="dxa" w:w="2160"/>
          </w:tcPr>
          <w:p>
            <w:r>
              <w:t>Open (due 2027-03-28)</w:t>
            </w:r>
          </w:p>
        </w:tc>
        <w:tc>
          <w:tcPr>
            <w:tcW w:type="dxa" w:w="2160"/>
          </w:tcPr>
          <w:p>
            <w:r>
              <w:t>SIMULATED OWNER - Project Manager (test)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the project is flagged as a demonstration project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synthetic data is used in the estimate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the environment is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estimate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estimate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estimate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offer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offer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offer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tender-export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tender-export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tender-export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929: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939: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949: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959: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961: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961: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961: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962: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962: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963: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963: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963: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964: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964: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964: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965: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965: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965: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966: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966: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966: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967: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967: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967: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968: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968: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968: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969: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969: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969: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970: approved by a 'test' principal (test-procurement);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970: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rate 970: test-procurement is not (or is no longer) an active registered human user holding role 'Procurement Reviewer'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commercial policy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commercial policy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commercial policy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tax category VAT-STD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tax category VAT-STD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tax category VAT-STD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IND-HO: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IND-HO: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IND-HO: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IND-INS: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IND-INS: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IND-INS: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IND-SITE: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IND-SITE: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indirect IND-SITE: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reconciliation exception PLANT_HIRE_DAYS (SYN-C-050): accepted by a 'test' principal; recorded in environment 'test'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rests on synthetic or provisional norms / profile / calendar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N-BACK: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N-BACK: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N-BACK: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N-CABLE: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N-CABLE: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N-CABLE: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N-COAT: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N-COAT: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N-COAT: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N-FIBRE: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N-FIBRE: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N-FIBRE: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N-EXCH: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N-EXCH: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N-EXCH: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N-FORM: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N-FORM: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N-FORM: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N-NDT: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N-NDT: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N-NDT: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N-PIPE: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N-PIPE: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N-PIPE: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N-POUR: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N-POUR: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N-POUR: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N-PUMP: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N-PUMP: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N-PUMP: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N-REBAR: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N-REBAR: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N-REBAR: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N-ROAD: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N-ROAD: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N-ROAD: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N-SHORE: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N-SHORE: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N-SHORE: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N-STEEL: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N-STEEL: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N-STEEL: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N-SUPP: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N-SUPP: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N-SUPP: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N-TRAY: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N-TRAY: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N-TRAY: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N-WELD: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N-WELD: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productivity norm N-WELD: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v2: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v2: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programme baseline v2: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workforce profile WP-MID: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workforce profile WP-MID: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workforce profile WP-MID: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PRJ-9101-D16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PRJ-9101-D16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PRJ-9101-D16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PRJ-9101-D06 approval: approved by a 'test' principal (test-commercial); only registered human users count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PRJ-9101-D06 approval: recorded in environment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document PRJ-9101-D06 approval: test-commercial is not (or is no longer) an active registered human user holding role 'Commercial Approver'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</w:tbl>
    <w:p>
      <w:pPr>
        <w:pStyle w:val="Heading1"/>
      </w:pPr>
      <w:r>
        <w:t>Required-inputs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needed_for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status_note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drawings</w:t>
            </w:r>
          </w:p>
        </w:tc>
        <w:tc>
          <w:tcPr>
            <w:tcW w:type="dxa" w:w="1728"/>
          </w:tcPr>
          <w:p>
            <w:r>
              <w:t>Complete drawing set with all revisions</w:t>
            </w:r>
          </w:p>
        </w:tc>
        <w:tc>
          <w:tcPr>
            <w:tcW w:type="dxa" w:w="1728"/>
          </w:tcPr>
          <w:p>
            <w:r>
              <w:t>quantities and methodology</w:t>
            </w:r>
          </w:p>
        </w:tc>
        <w:tc>
          <w:tcPr>
            <w:tcW w:type="dxa" w:w="1728"/>
          </w:tcPr>
          <w:p>
            <w:r>
              <w:t>DWG-EL-010 missing at enquiry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payment</w:t>
            </w:r>
          </w:p>
        </w:tc>
        <w:tc>
          <w:tcPr>
            <w:tcW w:type="dxa" w:w="1728"/>
          </w:tcPr>
          <w:p>
            <w:r>
              <w:t>Payment, retention and bond terms</w:t>
            </w:r>
          </w:p>
        </w:tc>
        <w:tc>
          <w:tcPr>
            <w:tcW w:type="dxa" w:w="1728"/>
          </w:tcPr>
          <w:p>
            <w:r>
              <w:t>cash-flow basis and financing</w:t>
            </w:r>
          </w:p>
        </w:tc>
        <w:tc>
          <w:tcPr>
            <w:tcW w:type="dxa" w:w="1728"/>
          </w:tcPr>
          <w:p>
            <w:r>
              <w:t>not stated in the ITT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quality</w:t>
            </w:r>
          </w:p>
        </w:tc>
        <w:tc>
          <w:tcPr>
            <w:tcW w:type="dxa" w:w="1728"/>
          </w:tcPr>
          <w:p>
            <w:r>
              <w:t>Customer quality-plan requirement</w:t>
            </w:r>
          </w:p>
        </w:tc>
        <w:tc>
          <w:tcPr>
            <w:tcW w:type="dxa" w:w="1728"/>
          </w:tcPr>
          <w:p>
            <w:r>
              <w:t>documents D27, D28, D30</w:t>
            </w:r>
          </w:p>
        </w:tc>
        <w:tc>
          <w:tcPr>
            <w:tcW w:type="dxa" w:w="1728"/>
          </w:tcPr>
          <w:p>
            <w:r>
              <w:t>conflicting statements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site</w:t>
            </w:r>
          </w:p>
        </w:tc>
        <w:tc>
          <w:tcPr>
            <w:tcW w:type="dxa" w:w="1728"/>
          </w:tcPr>
          <w:p>
            <w:r>
              <w:t>Site access and working-hour rules</w:t>
            </w:r>
          </w:p>
        </w:tc>
        <w:tc>
          <w:tcPr>
            <w:tcW w:type="dxa" w:w="1728"/>
          </w:tcPr>
          <w:p>
            <w:r>
              <w:t>calendar and programme</w:t>
            </w:r>
          </w:p>
        </w:tc>
        <w:tc>
          <w:tcPr>
            <w:tcW w:type="dxa" w:w="1728"/>
          </w:tcPr>
          <w:p>
            <w:r>
              <w:t>to be confirmed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Responsibility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assigned_to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estimating</w:t>
            </w:r>
          </w:p>
        </w:tc>
        <w:tc>
          <w:tcPr>
            <w:tcW w:type="dxa" w:w="1728"/>
          </w:tcPr>
          <w:p>
            <w:r>
              <w:t>Estimating lead</w:t>
            </w:r>
          </w:p>
        </w:tc>
        <w:tc>
          <w:tcPr>
            <w:tcW w:type="dxa" w:w="1728"/>
          </w:tcPr>
          <w:p>
            <w:r>
              <w:t>BOQ mapping, pricing, queries</w:t>
            </w:r>
          </w:p>
        </w:tc>
        <w:tc>
          <w:tcPr>
            <w:tcW w:type="dxa" w:w="1728"/>
          </w:tcPr>
          <w:p>
            <w:r>
              <w:t>SIMULATED OWNER - Lead Estimator (test)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commercial</w:t>
            </w:r>
          </w:p>
        </w:tc>
        <w:tc>
          <w:tcPr>
            <w:tcW w:type="dxa" w:w="1728"/>
          </w:tcPr>
          <w:p>
            <w:r>
              <w:t>Commercial approver</w:t>
            </w:r>
          </w:p>
        </w:tc>
        <w:tc>
          <w:tcPr>
            <w:tcW w:type="dxa" w:w="1728"/>
          </w:tcPr>
          <w:p>
            <w:r>
              <w:t>commercial policy, offer, final gate</w:t>
            </w:r>
          </w:p>
        </w:tc>
        <w:tc>
          <w:tcPr>
            <w:tcW w:type="dxa" w:w="1728"/>
          </w:tcPr>
          <w:p>
            <w:r>
              <w:t>SIMULATED OWNER - Commercial Manager (test)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procurement</w:t>
            </w:r>
          </w:p>
        </w:tc>
        <w:tc>
          <w:tcPr>
            <w:tcW w:type="dxa" w:w="1728"/>
          </w:tcPr>
          <w:p>
            <w:r>
              <w:t>Procurement lead</w:t>
            </w:r>
          </w:p>
        </w:tc>
        <w:tc>
          <w:tcPr>
            <w:tcW w:type="dxa" w:w="1728"/>
          </w:tcPr>
          <w:p>
            <w:r>
              <w:t>RFQs, quote levelling, long-lead items</w:t>
            </w:r>
          </w:p>
        </w:tc>
        <w:tc>
          <w:tcPr>
            <w:tcW w:type="dxa" w:w="1728"/>
          </w:tcPr>
          <w:p>
            <w:r>
              <w:t>SIMULATED OWNER - Procurement Manager (test)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PRJ-9101-H14 | Outstanding decisions and actions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Outstanding decisions and actions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