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register and revisions</w:t>
      </w:r>
    </w:p>
    <w:p>
      <w:r>
        <w:rPr>
          <w:b/>
        </w:rPr>
        <w:t>HYPOTHETICAL POST-AWARD HANDOVER - SIMULATION ONLY - NO AWARD HAS BEEN MADE | 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PRJ-9101-H15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Document register and revisions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(SIMULATED HANDOVER)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H-DOCREG@1.0.0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Simulation notice</w:t>
      </w:r>
    </w:p>
    <w:p>
      <w:r>
        <w:t>HYPOTHETICAL POST-AWARD HANDOVER: no award has been made. This pack shows what a project manager would receive if the tender were awarded on the frozen estimate; it creates no commitment.</w:t>
      </w:r>
    </w:p>
    <w:p>
      <w:pPr>
        <w:pStyle w:val="Heading1"/>
      </w:pPr>
      <w:r>
        <w:t>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Ref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Rev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Received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Content status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080"/>
          </w:tcPr>
          <w:p>
            <w:r>
              <w:t>ADD-001</w:t>
            </w:r>
          </w:p>
        </w:tc>
        <w:tc>
          <w:tcPr>
            <w:tcW w:type="dxa" w:w="1080"/>
          </w:tcPr>
          <w:p>
            <w:r>
              <w:t>addendum</w:t>
            </w:r>
          </w:p>
        </w:tc>
        <w:tc>
          <w:tcPr>
            <w:tcW w:type="dxa" w:w="1080"/>
          </w:tcPr>
          <w:p>
            <w:r>
              <w:t>Addendum 1 (FICTIONAL): revised piping layout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2027-02-02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BOQ-001</w:t>
            </w:r>
          </w:p>
        </w:tc>
        <w:tc>
          <w:tcPr>
            <w:tcW w:type="dxa" w:w="1080"/>
          </w:tcPr>
          <w:p>
            <w:r>
              <w:t>boq</w:t>
            </w:r>
          </w:p>
        </w:tc>
        <w:tc>
          <w:tcPr>
            <w:tcW w:type="dxa" w:w="1080"/>
          </w:tcPr>
          <w:p>
            <w:r>
              <w:t>Bill of quantities (FICTIONAL)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FORM-001</w:t>
            </w:r>
          </w:p>
        </w:tc>
        <w:tc>
          <w:tcPr>
            <w:tcW w:type="dxa" w:w="1080"/>
          </w:tcPr>
          <w:p>
            <w:r>
              <w:t>client_form</w:t>
            </w:r>
          </w:p>
        </w:tc>
        <w:tc>
          <w:tcPr>
            <w:tcW w:type="dxa" w:w="1080"/>
          </w:tcPr>
          <w:p>
            <w:r>
              <w:t>Price schedule form (FICTIONAL)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COND-001</w:t>
            </w:r>
          </w:p>
        </w:tc>
        <w:tc>
          <w:tcPr>
            <w:tcW w:type="dxa" w:w="1080"/>
          </w:tcPr>
          <w:p>
            <w:r>
              <w:t>contract</w:t>
            </w:r>
          </w:p>
        </w:tc>
        <w:tc>
          <w:tcPr>
            <w:tcW w:type="dxa" w:w="1080"/>
          </w:tcPr>
          <w:p>
            <w:r>
              <w:t>Conditions of contract (FICTIONAL)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ITT-001</w:t>
            </w:r>
          </w:p>
        </w:tc>
        <w:tc>
          <w:tcPr>
            <w:tcW w:type="dxa" w:w="1080"/>
          </w:tcPr>
          <w:p>
            <w:r>
              <w:t>contract</w:t>
            </w:r>
          </w:p>
        </w:tc>
        <w:tc>
          <w:tcPr>
            <w:tcW w:type="dxa" w:w="1080"/>
          </w:tcPr>
          <w:p>
            <w:r>
              <w:t>Invitation to tender and instructions (FICTIONAL)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DWG-EL-010</w:t>
            </w:r>
          </w:p>
        </w:tc>
        <w:tc>
          <w:tcPr>
            <w:tcW w:type="dxa" w:w="1080"/>
          </w:tcPr>
          <w:p>
            <w:r>
              <w:t>drawing</w:t>
            </w:r>
          </w:p>
        </w:tc>
        <w:tc>
          <w:tcPr>
            <w:tcW w:type="dxa" w:w="1080"/>
          </w:tcPr>
          <w:p>
            <w:r>
              <w:t>Earthing layout (FICTIONAL)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2027-02-12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response</w:t>
            </w:r>
          </w:p>
        </w:tc>
      </w:tr>
      <w:tr>
        <w:tc>
          <w:tcPr>
            <w:tcW w:type="dxa" w:w="1080"/>
          </w:tcPr>
          <w:p>
            <w:r>
              <w:t>DWG-PR-001</w:t>
            </w:r>
          </w:p>
        </w:tc>
        <w:tc>
          <w:tcPr>
            <w:tcW w:type="dxa" w:w="1080"/>
          </w:tcPr>
          <w:p>
            <w:r>
              <w:t>drawing</w:t>
            </w:r>
          </w:p>
        </w:tc>
        <w:tc>
          <w:tcPr>
            <w:tcW w:type="dxa" w:w="1080"/>
          </w:tcPr>
          <w:p>
            <w:r>
              <w:t>Process piping layout (FICTIONAL)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2027-02-02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addendum 1</w:t>
            </w:r>
          </w:p>
        </w:tc>
      </w:tr>
      <w:tr>
        <w:tc>
          <w:tcPr>
            <w:tcW w:type="dxa" w:w="1080"/>
          </w:tcPr>
          <w:p>
            <w:r>
              <w:t>DWG-ST-001</w:t>
            </w:r>
          </w:p>
        </w:tc>
        <w:tc>
          <w:tcPr>
            <w:tcW w:type="dxa" w:w="1080"/>
          </w:tcPr>
          <w:p>
            <w:r>
              <w:t>drawing</w:t>
            </w:r>
          </w:p>
        </w:tc>
        <w:tc>
          <w:tcPr>
            <w:tcW w:type="dxa" w:w="1080"/>
          </w:tcPr>
          <w:p>
            <w:r>
              <w:t>Pipe-rack foundations (FICTIONAL)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GEO-001</w:t>
            </w:r>
          </w:p>
        </w:tc>
        <w:tc>
          <w:tcPr>
            <w:tcW w:type="dxa" w:w="1080"/>
          </w:tcPr>
          <w:p>
            <w:r>
              <w:t>geotechnical</w:t>
            </w:r>
          </w:p>
        </w:tc>
        <w:tc>
          <w:tcPr>
            <w:tcW w:type="dxa" w:w="1080"/>
          </w:tcPr>
          <w:p>
            <w:r>
              <w:t>Geotechnical factual report (FICTIONAL)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SPEC-EL-001</w:t>
            </w:r>
          </w:p>
        </w:tc>
        <w:tc>
          <w:tcPr>
            <w:tcW w:type="dxa" w:w="1080"/>
          </w:tcPr>
          <w:p>
            <w:r>
              <w:t>specification</w:t>
            </w:r>
          </w:p>
        </w:tc>
        <w:tc>
          <w:tcPr>
            <w:tcW w:type="dxa" w:w="1080"/>
          </w:tcPr>
          <w:p>
            <w:r>
              <w:t>Electrical specification (FICTIONAL)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SPEC-PIPE-001</w:t>
            </w:r>
          </w:p>
        </w:tc>
        <w:tc>
          <w:tcPr>
            <w:tcW w:type="dxa" w:w="1080"/>
          </w:tcPr>
          <w:p>
            <w:r>
              <w:t>specification</w:t>
            </w:r>
          </w:p>
        </w:tc>
        <w:tc>
          <w:tcPr>
            <w:tcW w:type="dxa" w:w="1080"/>
          </w:tcPr>
          <w:p>
            <w:r>
              <w:t>Piping specification (FICTIONAL)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SPEC-ST-001</w:t>
            </w:r>
          </w:p>
        </w:tc>
        <w:tc>
          <w:tcPr>
            <w:tcW w:type="dxa" w:w="1080"/>
          </w:tcPr>
          <w:p>
            <w:r>
              <w:t>specification</w:t>
            </w:r>
          </w:p>
        </w:tc>
        <w:tc>
          <w:tcPr>
            <w:tcW w:type="dxa" w:w="1080"/>
          </w:tcPr>
          <w:p>
            <w:r>
              <w:t>Structural steel and concrete specification (FICTIONAL)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DWG-EL-010</w:t>
            </w:r>
          </w:p>
        </w:tc>
        <w:tc>
          <w:tcPr>
            <w:tcW w:type="dxa" w:w="1080"/>
          </w:tcPr>
          <w:p>
            <w:r>
              <w:t>drawing</w:t>
            </w:r>
          </w:p>
        </w:tc>
        <w:tc>
          <w:tcPr>
            <w:tcW w:type="dxa" w:w="1080"/>
          </w:tcPr>
          <w:p>
            <w:r>
              <w:t>Earthing layout (FICTIONAL)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Superseded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DWG-PR-001</w:t>
            </w:r>
          </w:p>
        </w:tc>
        <w:tc>
          <w:tcPr>
            <w:tcW w:type="dxa" w:w="1080"/>
          </w:tcPr>
          <w:p>
            <w:r>
              <w:t>drawing</w:t>
            </w:r>
          </w:p>
        </w:tc>
        <w:tc>
          <w:tcPr>
            <w:tcW w:type="dxa" w:w="1080"/>
          </w:tcPr>
          <w:p>
            <w:r>
              <w:t>Process piping layout (FICTIONAL)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Superseded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</w:tbl>
    <w:p>
      <w:pPr>
        <w:pStyle w:val="Heading1"/>
      </w:pPr>
      <w:r>
        <w:t>Revision conflicts (BOQ vs register)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BOQ item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BOQ revision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Register revision</w:t>
            </w:r>
          </w:p>
        </w:tc>
      </w:tr>
      <w:tr>
        <w:tc>
          <w:tcPr>
            <w:tcW w:type="dxa" w:w="2160"/>
          </w:tcPr>
          <w:p>
            <w:r>
              <w:t>C-020</w:t>
            </w:r>
          </w:p>
        </w:tc>
        <w:tc>
          <w:tcPr>
            <w:tcW w:type="dxa" w:w="2160"/>
          </w:tcPr>
          <w:p>
            <w:r>
              <w:t>SPEC-ST-001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C-021</w:t>
            </w:r>
          </w:p>
        </w:tc>
        <w:tc>
          <w:tcPr>
            <w:tcW w:type="dxa" w:w="2160"/>
          </w:tcPr>
          <w:p>
            <w:r>
              <w:t>SPEC-ST-001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C-022</w:t>
            </w:r>
          </w:p>
        </w:tc>
        <w:tc>
          <w:tcPr>
            <w:tcW w:type="dxa" w:w="2160"/>
          </w:tcPr>
          <w:p>
            <w:r>
              <w:t>SPEC-ST-001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C-023</w:t>
            </w:r>
          </w:p>
        </w:tc>
        <w:tc>
          <w:tcPr>
            <w:tcW w:type="dxa" w:w="2160"/>
          </w:tcPr>
          <w:p>
            <w:r>
              <w:t>SPEC-ST-001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C-024</w:t>
            </w:r>
          </w:p>
        </w:tc>
        <w:tc>
          <w:tcPr>
            <w:tcW w:type="dxa" w:w="2160"/>
          </w:tcPr>
          <w:p>
            <w:r>
              <w:t>SPEC-ST-001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C-025</w:t>
            </w:r>
          </w:p>
        </w:tc>
        <w:tc>
          <w:tcPr>
            <w:tcW w:type="dxa" w:w="2160"/>
          </w:tcPr>
          <w:p>
            <w:r>
              <w:t>SPEC-ST-001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C-030</w:t>
            </w:r>
          </w:p>
        </w:tc>
        <w:tc>
          <w:tcPr>
            <w:tcW w:type="dxa" w:w="2160"/>
          </w:tcPr>
          <w:p>
            <w:r>
              <w:t>DWG-PR-001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C-030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C-031</w:t>
            </w:r>
          </w:p>
        </w:tc>
        <w:tc>
          <w:tcPr>
            <w:tcW w:type="dxa" w:w="2160"/>
          </w:tcPr>
          <w:p>
            <w:r>
              <w:t>DWG-PR-001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C-031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C-032</w:t>
            </w:r>
          </w:p>
        </w:tc>
        <w:tc>
          <w:tcPr>
            <w:tcW w:type="dxa" w:w="2160"/>
          </w:tcPr>
          <w:p>
            <w:r>
              <w:t>DWG-PR-001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C-032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C-033</w:t>
            </w:r>
          </w:p>
        </w:tc>
        <w:tc>
          <w:tcPr>
            <w:tcW w:type="dxa" w:w="2160"/>
          </w:tcPr>
          <w:p>
            <w:r>
              <w:t>DWG-PR-001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C-033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C-034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C-035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C-036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C-037</w:t>
            </w:r>
          </w:p>
        </w:tc>
        <w:tc>
          <w:tcPr>
            <w:tcW w:type="dxa" w:w="2160"/>
          </w:tcPr>
          <w:p>
            <w:r>
              <w:t>DWG-PR-001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C-037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C-038</w:t>
            </w:r>
          </w:p>
        </w:tc>
        <w:tc>
          <w:tcPr>
            <w:tcW w:type="dxa" w:w="2160"/>
          </w:tcPr>
          <w:p>
            <w:r>
              <w:t>DWG-PR-001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C-038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C-039</w:t>
            </w:r>
          </w:p>
        </w:tc>
        <w:tc>
          <w:tcPr>
            <w:tcW w:type="dxa" w:w="2160"/>
          </w:tcPr>
          <w:p>
            <w:r>
              <w:t>DWG-PR-001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C-039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C-040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C-041</w:t>
            </w:r>
          </w:p>
        </w:tc>
        <w:tc>
          <w:tcPr>
            <w:tcW w:type="dxa" w:w="2160"/>
          </w:tcPr>
          <w:p>
            <w:r>
              <w:t>DWG-PR-001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C-041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C-046</w:t>
            </w:r>
          </w:p>
        </w:tc>
        <w:tc>
          <w:tcPr>
            <w:tcW w:type="dxa" w:w="2160"/>
          </w:tcPr>
          <w:p>
            <w:r>
              <w:t>DWG-PR-001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C-046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C-047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C-060</w:t>
            </w:r>
          </w:p>
        </w:tc>
        <w:tc>
          <w:tcPr>
            <w:tcW w:type="dxa" w:w="2160"/>
          </w:tcPr>
          <w:p>
            <w:r>
              <w:t>SPEC-EL-001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C-061</w:t>
            </w:r>
          </w:p>
        </w:tc>
        <w:tc>
          <w:tcPr>
            <w:tcW w:type="dxa" w:w="2160"/>
          </w:tcPr>
          <w:p>
            <w:r>
              <w:t>SPEC-EL-001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C-062</w:t>
            </w:r>
          </w:p>
        </w:tc>
        <w:tc>
          <w:tcPr>
            <w:tcW w:type="dxa" w:w="2160"/>
          </w:tcPr>
          <w:p>
            <w:r>
              <w:t>SPEC-EL-001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C-063</w:t>
            </w:r>
          </w:p>
        </w:tc>
        <w:tc>
          <w:tcPr>
            <w:tcW w:type="dxa" w:w="2160"/>
          </w:tcPr>
          <w:p>
            <w:r>
              <w:t>SPEC-EL-001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C-064</w:t>
            </w:r>
          </w:p>
        </w:tc>
        <w:tc>
          <w:tcPr>
            <w:tcW w:type="dxa" w:w="2160"/>
          </w:tcPr>
          <w:p>
            <w:r>
              <w:t>SPEC-EL-001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Not interpreted</w:t>
      </w:r>
    </w:p>
    <w:p>
      <w:r>
        <w:t>ADD-001, BOQ-001, FORM-001, COND-001, ITT-001, DWG-EL-010, DWG-PR-001, DWG-ST-001, GEO-001, SPEC-EL-001, SPEC-PIPE-001, SPEC-ST-001</w:t>
      </w:r>
    </w:p>
    <w:p>
      <w:pPr>
        <w:pStyle w:val="Heading1"/>
      </w:pPr>
      <w:r>
        <w:t>Tender pack revisions</w:t>
      </w:r>
    </w:p>
    <w:p>
      <w:r>
        <w:t>Tender pack revisions recorded for this project: 2.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Simulated handover: owners, dates and obligations shown are those recorded in the registers; none is invented.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HYPOTHETICAL POST-AWARD HANDOVER - SIMULATION ONLY - NO AWARD HAS BEEN MADE | 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PRJ-9101-H15 | Document register and revisions | Rev 1 | Preliminary (SIMULATED HANDOVER)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register and revisions</dc:title>
  <dc:subject/>
  <dc:creator>KSA Construction Estimating Suite</dc:creator>
  <cp:keywords/>
  <dc:description>HYPOTHETICAL POST-AWARD HANDOVER - SIMULATION ONLY - NO AWARD HAS BEEN MADE | 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