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Commercial offer summary</w:t>
      </w:r>
    </w:p>
    <w:p>
      <w:r>
        <w:rPr>
          <w:b/>
        </w:rPr>
        <w:t>DEMONSTRATION EXPORT - NOT SUBMISSION READY - NOT APPROVED FOR ANY REAL TENDER | approvals by: test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PRJ-9101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Dammam Industrial Utilities - Synthetic Tender Closure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Gulf Process Utilities Co. (FICTIONAL SYNTHETIC CUSTOMER)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PRJ-9101-D06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Commercial offer summary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2027-02-15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Preliminary (DEMONSTRATION)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48d0f9242dc910b7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T-OFFER@1.0.0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Offer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Net price (SAR, before VAT)</w:t>
            </w:r>
          </w:p>
        </w:tc>
        <w:tc>
          <w:tcPr>
            <w:tcW w:type="dxa" w:w="4320"/>
          </w:tcPr>
          <w:p>
            <w:r>
              <w:t>4,206,332.22</w:t>
            </w:r>
          </w:p>
        </w:tc>
      </w:tr>
      <w:tr>
        <w:tc>
          <w:tcPr>
            <w:tcW w:type="dxa" w:w="4320"/>
          </w:tcPr>
          <w:p>
            <w:r>
              <w:t>VAT (SAR)</w:t>
            </w:r>
          </w:p>
        </w:tc>
        <w:tc>
          <w:tcPr>
            <w:tcW w:type="dxa" w:w="4320"/>
          </w:tcPr>
          <w:p>
            <w:r>
              <w:t>630,948.10</w:t>
            </w:r>
          </w:p>
        </w:tc>
      </w:tr>
      <w:tr>
        <w:tc>
          <w:tcPr>
            <w:tcW w:type="dxa" w:w="4320"/>
          </w:tcPr>
          <w:p>
            <w:r>
              <w:t>Final payable (SAR)</w:t>
            </w:r>
          </w:p>
        </w:tc>
        <w:tc>
          <w:tcPr>
            <w:tcW w:type="dxa" w:w="4320"/>
          </w:tcPr>
          <w:p>
            <w:r>
              <w:t>4,837,268.79</w:t>
            </w:r>
          </w:p>
        </w:tc>
      </w:tr>
      <w:tr>
        <w:tc>
          <w:tcPr>
            <w:tcW w:type="dxa" w:w="4320"/>
          </w:tcPr>
          <w:p>
            <w:r>
              <w:t>Estimate state</w:t>
            </w:r>
          </w:p>
        </w:tc>
        <w:tc>
          <w:tcPr>
            <w:tcW w:type="dxa" w:w="4320"/>
          </w:tcPr>
          <w:p>
            <w:r>
              <w:t>Complete</w:t>
            </w:r>
          </w:p>
        </w:tc>
      </w:tr>
      <w:tr>
        <w:tc>
          <w:tcPr>
            <w:tcW w:type="dxa" w:w="4320"/>
          </w:tcPr>
          <w:p>
            <w:r>
              <w:t>Letter of offer</w:t>
            </w:r>
          </w:p>
        </w:tc>
        <w:tc>
          <w:tcPr>
            <w:tcW w:type="dxa" w:w="4320"/>
          </w:tcPr>
          <w:p>
            <w:r>
              <w:t>v1 (Approved)</w:t>
            </w:r>
          </w:p>
        </w:tc>
      </w:tr>
    </w:tbl>
    <w:p>
      <w:pPr>
        <w:pStyle w:val="Heading1"/>
      </w:pPr>
      <w:r>
        <w:t>Basis</w:t>
      </w:r>
    </w:p>
    <w:p>
      <w:r>
        <w:t>Commercial price build-up trace from the frozen estimate:</w:t>
      </w:r>
    </w:p>
    <w:p>
      <w:pPr>
        <w:pStyle w:val="Heading1"/>
      </w:pPr>
      <w:r>
        <w:t>Commercial trace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Amount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Formula</w:t>
            </w:r>
          </w:p>
        </w:tc>
      </w:tr>
      <w:tr>
        <w:tc>
          <w:tcPr>
            <w:tcW w:type="dxa" w:w="2880"/>
          </w:tcPr>
          <w:p>
            <w:r>
              <w:t>Pre-contingency cost (C0)</w:t>
            </w:r>
          </w:p>
        </w:tc>
        <w:tc>
          <w:tcPr>
            <w:tcW w:type="dxa" w:w="2880"/>
          </w:tcPr>
          <w:p>
            <w:r>
              <w:t>3744953.9</w:t>
            </w:r>
          </w:p>
        </w:tc>
        <w:tc>
          <w:tcPr>
            <w:tcW w:type="dxa" w:w="2880"/>
          </w:tcPr>
          <w:p>
            <w:r>
              <w:t>Direct + Indirect</w:t>
            </w:r>
          </w:p>
        </w:tc>
      </w:tr>
      <w:tr>
        <w:tc>
          <w:tcPr>
            <w:tcW w:type="dxa" w:w="2880"/>
          </w:tcPr>
          <w:p>
            <w:r>
              <w:t>Contingency</w:t>
            </w:r>
          </w:p>
        </w:tc>
        <w:tc>
          <w:tcPr>
            <w:tcW w:type="dxa" w:w="2880"/>
          </w:tcPr>
          <w:p>
            <w:r>
              <w:t>149798.16</w:t>
            </w:r>
          </w:p>
        </w:tc>
        <w:tc>
          <w:tcPr>
            <w:tcW w:type="dxa" w:w="2880"/>
          </w:tcPr>
          <w:p>
            <w:r>
              <w:t>4% x base[direct_indirect]</w:t>
            </w:r>
          </w:p>
        </w:tc>
      </w:tr>
      <w:tr>
        <w:tc>
          <w:tcPr>
            <w:tcW w:type="dxa" w:w="2880"/>
          </w:tcPr>
          <w:p>
            <w:r>
              <w:t>Total cost (T)</w:t>
            </w:r>
          </w:p>
        </w:tc>
        <w:tc>
          <w:tcPr>
            <w:tcW w:type="dxa" w:w="2880"/>
          </w:tcPr>
          <w:p>
            <w:r>
              <w:t>3894752.06</w:t>
            </w:r>
          </w:p>
        </w:tc>
        <w:tc>
          <w:tcPr>
            <w:tcW w:type="dxa" w:w="2880"/>
          </w:tcPr>
          <w:p>
            <w:r>
              <w:t>C0 + contingency + risk + escalation</w:t>
            </w:r>
          </w:p>
        </w:tc>
      </w:tr>
      <w:tr>
        <w:tc>
          <w:tcPr>
            <w:tcW w:type="dxa" w:w="2880"/>
          </w:tcPr>
          <w:p>
            <w:r>
              <w:t>Selling price (markup)</w:t>
            </w:r>
          </w:p>
        </w:tc>
        <w:tc>
          <w:tcPr>
            <w:tcW w:type="dxa" w:w="2880"/>
          </w:tcPr>
          <w:p>
            <w:r>
              <w:t>4206332.22</w:t>
            </w:r>
          </w:p>
        </w:tc>
        <w:tc>
          <w:tcPr>
            <w:tcW w:type="dxa" w:w="2880"/>
          </w:tcPr>
          <w:p>
            <w:r>
              <w:t>T x (1 + 8%)</w:t>
            </w:r>
          </w:p>
        </w:tc>
      </w:tr>
      <w:tr>
        <w:tc>
          <w:tcPr>
            <w:tcW w:type="dxa" w:w="2880"/>
          </w:tcPr>
          <w:p>
            <w:r>
              <w:t>Tax VAT-STD</w:t>
            </w:r>
          </w:p>
        </w:tc>
        <w:tc>
          <w:tcPr>
            <w:tcW w:type="dxa" w:w="2880"/>
          </w:tcPr>
          <w:p>
            <w:r>
              <w:t>630949.83</w:t>
            </w:r>
          </w:p>
        </w:tc>
        <w:tc>
          <w:tcPr>
            <w:tcW w:type="dxa" w:w="2880"/>
          </w:tcPr>
          <w:p>
            <w:r>
              <w:t>15% x 4206332.22</w:t>
            </w:r>
          </w:p>
        </w:tc>
      </w:tr>
    </w:tbl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v2 (fingerprint 48d0f9242dc910b7).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Frozen estimate version v2 (fingerprint 48d0f9242dc910b7), totals and pricing schedule</w:t>
      </w:r>
    </w:p>
    <w:p>
      <w:pPr>
        <w:pStyle w:val="ListBullet"/>
      </w:pPr>
      <w:r>
        <w:t>Registers in the application database (see document D33 for received documents, D08 for assumptions, D25 for queries)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test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PRJ-9101-D06 | Commercial offer summary | Rev 2 | Preliminary (DEMONSTRATION)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Commercial offer summary</dc:title>
  <dc:subject/>
  <dc:creator>KSA Construction Estimating Suite</dc:creator>
  <cp:keywords/>
  <dc:description>DEMONSTRATION EXPORT - NOT SUBMISSION READY - NOT APPROVED FOR ANY REAL TENDER | approvals by: test principals in environment 'test'</dc:description>
  <cp:lastModifiedBy>KSA Construction Estimating Suite</cp:lastModifiedBy>
  <cp:revision>1</cp:revision>
  <dcterms:created xsi:type="dcterms:W3CDTF">2027-02-15T00:00:00Z</dcterms:created>
  <dcterms:modified xsi:type="dcterms:W3CDTF">2027-02-15T00:00:00Z</dcterms:modified>
  <cp:category/>
</cp:coreProperties>
</file>