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Validity, delivery and programme qualifications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PRJ-9101-D14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Validity, delivery and programme qualifications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T-VALIDITY@1.0.0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Validity and programme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Offer validity</w:t>
            </w:r>
          </w:p>
        </w:tc>
        <w:tc>
          <w:tcPr>
            <w:tcW w:type="dxa" w:w="4320"/>
          </w:tcPr>
          <w:p>
            <w:r>
              <w:t>30 days (offer v1)</w:t>
            </w:r>
          </w:p>
        </w:tc>
      </w:tr>
      <w:tr>
        <w:tc>
          <w:tcPr>
            <w:tcW w:type="dxa" w:w="4320"/>
          </w:tcPr>
          <w:p>
            <w:r>
              <w:t>Programme duration</w:t>
            </w:r>
          </w:p>
        </w:tc>
        <w:tc>
          <w:tcPr>
            <w:tcW w:type="dxa" w:w="4320"/>
          </w:tcPr>
          <w:p>
            <w:r>
              <w:t>231 working days / 327 calendar days</w:t>
            </w:r>
          </w:p>
        </w:tc>
      </w:tr>
      <w:tr>
        <w:tc>
          <w:tcPr>
            <w:tcW w:type="dxa" w:w="4320"/>
          </w:tcPr>
          <w:p>
            <w:r>
              <w:t>Programme calendar</w:t>
            </w:r>
          </w:p>
        </w:tc>
        <w:tc>
          <w:tcPr>
            <w:tcW w:type="dxa" w:w="4320"/>
          </w:tcPr>
          <w:p>
            <w:r>
              <w:t>{"start": "2027-03-07", "work_weekdays": [0, 1, 2, 3, 6], "holidays": ["2027-03-30"], "standard_hours": "8", "reduced_hours": [{"frm": "2027-04-04", "to": "2027-04-29", "hours": "6"}], "shutdowns": [{"frm": "2027-05-16", "to": "2027-05-18"}], "confirmed": true}</w:t>
            </w:r>
          </w:p>
        </w:tc>
      </w:tr>
      <w:tr>
        <w:tc>
          <w:tcPr>
            <w:tcW w:type="dxa" w:w="4320"/>
          </w:tcPr>
          <w:p>
            <w:r>
              <w:t>Programme claim</w:t>
            </w:r>
          </w:p>
        </w:tc>
        <w:tc>
          <w:tcPr>
            <w:tcW w:type="dxa" w:w="4320"/>
          </w:tcPr>
          <w:p>
            <w:r>
              <w:t>PROVISIONAL - NOT FOR RELIANCE: synthetic test inputs</w:t>
            </w:r>
          </w:p>
        </w:tc>
      </w:tr>
    </w:tbl>
    <w:p>
      <w:pPr>
        <w:pStyle w:val="Heading1"/>
      </w:pPr>
      <w:r>
        <w:t>Qualifications</w:t>
      </w:r>
    </w:p>
    <w:p>
      <w:r>
        <w:t>Open material queries at issue: 0.</w:t>
      </w:r>
    </w:p>
    <w:p>
      <w:r>
        <w:t>Long-lead items and procurement dates are qualifications: see the procurement and long-lead schedule.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PRJ-9101-D14 | Validity, delivery and programme qualifications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Validity, delivery and programme qualifications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