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of the project and scope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PRJ-9101-D17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Understanding of the project and scope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T-UNDERSTANDING@1.0.0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Enquiry</w:t>
      </w:r>
    </w:p>
    <w:p>
      <w:r>
        <w:t>SYNTHETIC enquiry: supply, fabricate and install utility process piping, pipe-rack foundations and steel, two transfer pump skids, E&amp;I and CCTV for a fictional Dammam industrial site.</w:t>
      </w:r>
    </w:p>
    <w:p>
      <w:pPr>
        <w:pStyle w:val="Heading1"/>
      </w:pPr>
      <w:r>
        <w:t>Scope</w:t>
      </w:r>
    </w:p>
    <w:p>
      <w:r>
        <w:t>Trench and foundation works, pipe-rack steel, carbon-steel process piping with welding/NDT/hydrotest, pump skid setting, LV power, fibre and CCTV, fire-water tie-ins (interface), testing and commissioning.</w:t>
      </w:r>
    </w:p>
    <w:p>
      <w:pPr>
        <w:pStyle w:val="Heading1"/>
      </w:pPr>
      <w:r>
        <w:t>Customer documents on which this understanding rests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Rev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Content status</w:t>
            </w:r>
          </w:p>
        </w:tc>
      </w:tr>
      <w:tr>
        <w:tc>
          <w:tcPr>
            <w:tcW w:type="dxa" w:w="1440"/>
          </w:tcPr>
          <w:p>
            <w:r>
              <w:t>ADD-001</w:t>
            </w:r>
          </w:p>
        </w:tc>
        <w:tc>
          <w:tcPr>
            <w:tcW w:type="dxa" w:w="1440"/>
          </w:tcPr>
          <w:p>
            <w:r>
              <w:t>addendum</w:t>
            </w:r>
          </w:p>
        </w:tc>
        <w:tc>
          <w:tcPr>
            <w:tcW w:type="dxa" w:w="1440"/>
          </w:tcPr>
          <w:p>
            <w:r>
              <w:t>Addendum 1 (FICTIONAL): revised piping layout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registered_only</w:t>
            </w:r>
          </w:p>
        </w:tc>
      </w:tr>
      <w:tr>
        <w:tc>
          <w:tcPr>
            <w:tcW w:type="dxa" w:w="1440"/>
          </w:tcPr>
          <w:p>
            <w:r>
              <w:t>BOQ-001</w:t>
            </w:r>
          </w:p>
        </w:tc>
        <w:tc>
          <w:tcPr>
            <w:tcW w:type="dxa" w:w="1440"/>
          </w:tcPr>
          <w:p>
            <w:r>
              <w:t>boq</w:t>
            </w:r>
          </w:p>
        </w:tc>
        <w:tc>
          <w:tcPr>
            <w:tcW w:type="dxa" w:w="1440"/>
          </w:tcPr>
          <w:p>
            <w:r>
              <w:t>Bill of quantities (FICTIONAL)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registered_only</w:t>
            </w:r>
          </w:p>
        </w:tc>
      </w:tr>
      <w:tr>
        <w:tc>
          <w:tcPr>
            <w:tcW w:type="dxa" w:w="1440"/>
          </w:tcPr>
          <w:p>
            <w:r>
              <w:t>FORM-001</w:t>
            </w:r>
          </w:p>
        </w:tc>
        <w:tc>
          <w:tcPr>
            <w:tcW w:type="dxa" w:w="1440"/>
          </w:tcPr>
          <w:p>
            <w:r>
              <w:t>client_form</w:t>
            </w:r>
          </w:p>
        </w:tc>
        <w:tc>
          <w:tcPr>
            <w:tcW w:type="dxa" w:w="1440"/>
          </w:tcPr>
          <w:p>
            <w:r>
              <w:t>Price schedule form (FICTIONAL)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registered_only</w:t>
            </w:r>
          </w:p>
        </w:tc>
      </w:tr>
      <w:tr>
        <w:tc>
          <w:tcPr>
            <w:tcW w:type="dxa" w:w="1440"/>
          </w:tcPr>
          <w:p>
            <w:r>
              <w:t>COND-001</w:t>
            </w:r>
          </w:p>
        </w:tc>
        <w:tc>
          <w:tcPr>
            <w:tcW w:type="dxa" w:w="1440"/>
          </w:tcPr>
          <w:p>
            <w:r>
              <w:t>contract</w:t>
            </w:r>
          </w:p>
        </w:tc>
        <w:tc>
          <w:tcPr>
            <w:tcW w:type="dxa" w:w="1440"/>
          </w:tcPr>
          <w:p>
            <w:r>
              <w:t>Conditions of contract (FICTIONAL)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registered_only</w:t>
            </w:r>
          </w:p>
        </w:tc>
      </w:tr>
      <w:tr>
        <w:tc>
          <w:tcPr>
            <w:tcW w:type="dxa" w:w="1440"/>
          </w:tcPr>
          <w:p>
            <w:r>
              <w:t>ITT-001</w:t>
            </w:r>
          </w:p>
        </w:tc>
        <w:tc>
          <w:tcPr>
            <w:tcW w:type="dxa" w:w="1440"/>
          </w:tcPr>
          <w:p>
            <w:r>
              <w:t>contract</w:t>
            </w:r>
          </w:p>
        </w:tc>
        <w:tc>
          <w:tcPr>
            <w:tcW w:type="dxa" w:w="1440"/>
          </w:tcPr>
          <w:p>
            <w:r>
              <w:t>Invitation to tender and instructions (FICTIONAL)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registered_only</w:t>
            </w:r>
          </w:p>
        </w:tc>
      </w:tr>
      <w:tr>
        <w:tc>
          <w:tcPr>
            <w:tcW w:type="dxa" w:w="1440"/>
          </w:tcPr>
          <w:p>
            <w:r>
              <w:t>DWG-EL-010</w:t>
            </w:r>
          </w:p>
        </w:tc>
        <w:tc>
          <w:tcPr>
            <w:tcW w:type="dxa" w:w="1440"/>
          </w:tcPr>
          <w:p>
            <w:r>
              <w:t>drawing</w:t>
            </w:r>
          </w:p>
        </w:tc>
        <w:tc>
          <w:tcPr>
            <w:tcW w:type="dxa" w:w="1440"/>
          </w:tcPr>
          <w:p>
            <w:r>
              <w:t>Earthing layout (FICTIONAL)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registered_only</w:t>
            </w:r>
          </w:p>
        </w:tc>
      </w:tr>
      <w:tr>
        <w:tc>
          <w:tcPr>
            <w:tcW w:type="dxa" w:w="1440"/>
          </w:tcPr>
          <w:p>
            <w:r>
              <w:t>DWG-PR-001</w:t>
            </w:r>
          </w:p>
        </w:tc>
        <w:tc>
          <w:tcPr>
            <w:tcW w:type="dxa" w:w="1440"/>
          </w:tcPr>
          <w:p>
            <w:r>
              <w:t>drawing</w:t>
            </w:r>
          </w:p>
        </w:tc>
        <w:tc>
          <w:tcPr>
            <w:tcW w:type="dxa" w:w="1440"/>
          </w:tcPr>
          <w:p>
            <w:r>
              <w:t>Process piping layout (FICTIONAL)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registered_only</w:t>
            </w:r>
          </w:p>
        </w:tc>
      </w:tr>
      <w:tr>
        <w:tc>
          <w:tcPr>
            <w:tcW w:type="dxa" w:w="1440"/>
          </w:tcPr>
          <w:p>
            <w:r>
              <w:t>DWG-ST-001</w:t>
            </w:r>
          </w:p>
        </w:tc>
        <w:tc>
          <w:tcPr>
            <w:tcW w:type="dxa" w:w="1440"/>
          </w:tcPr>
          <w:p>
            <w:r>
              <w:t>drawing</w:t>
            </w:r>
          </w:p>
        </w:tc>
        <w:tc>
          <w:tcPr>
            <w:tcW w:type="dxa" w:w="1440"/>
          </w:tcPr>
          <w:p>
            <w:r>
              <w:t>Pipe-rack foundations (FICTIONAL)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registered_only</w:t>
            </w:r>
          </w:p>
        </w:tc>
      </w:tr>
      <w:tr>
        <w:tc>
          <w:tcPr>
            <w:tcW w:type="dxa" w:w="1440"/>
          </w:tcPr>
          <w:p>
            <w:r>
              <w:t>GEO-001</w:t>
            </w:r>
          </w:p>
        </w:tc>
        <w:tc>
          <w:tcPr>
            <w:tcW w:type="dxa" w:w="1440"/>
          </w:tcPr>
          <w:p>
            <w:r>
              <w:t>geotechnical</w:t>
            </w:r>
          </w:p>
        </w:tc>
        <w:tc>
          <w:tcPr>
            <w:tcW w:type="dxa" w:w="1440"/>
          </w:tcPr>
          <w:p>
            <w:r>
              <w:t>Geotechnical factual report (FICTIONAL)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registered_only</w:t>
            </w:r>
          </w:p>
        </w:tc>
      </w:tr>
      <w:tr>
        <w:tc>
          <w:tcPr>
            <w:tcW w:type="dxa" w:w="1440"/>
          </w:tcPr>
          <w:p>
            <w:r>
              <w:t>SPEC-EL-001</w:t>
            </w:r>
          </w:p>
        </w:tc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Electrical specification (FICTIONAL)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registered_only</w:t>
            </w:r>
          </w:p>
        </w:tc>
      </w:tr>
      <w:tr>
        <w:tc>
          <w:tcPr>
            <w:tcW w:type="dxa" w:w="1440"/>
          </w:tcPr>
          <w:p>
            <w:r>
              <w:t>SPEC-PIPE-001</w:t>
            </w:r>
          </w:p>
        </w:tc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Piping specification (FICTIONAL)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registered_only</w:t>
            </w:r>
          </w:p>
        </w:tc>
      </w:tr>
      <w:tr>
        <w:tc>
          <w:tcPr>
            <w:tcW w:type="dxa" w:w="1440"/>
          </w:tcPr>
          <w:p>
            <w:r>
              <w:t>SPEC-ST-001</w:t>
            </w:r>
          </w:p>
        </w:tc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Structural steel and concrete specification (FICTIONAL)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Current</w:t>
            </w:r>
          </w:p>
        </w:tc>
        <w:tc>
          <w:tcPr>
            <w:tcW w:type="dxa" w:w="1440"/>
          </w:tcPr>
          <w:p>
            <w:r>
              <w:t>registered_only</w:t>
            </w:r>
          </w:p>
        </w:tc>
      </w:tr>
    </w:tbl>
    <w:p>
      <w:pPr>
        <w:pStyle w:val="Heading1"/>
      </w:pPr>
      <w:r>
        <w:t>Limit of interpretation</w:t>
      </w:r>
    </w:p>
    <w:p>
      <w:r>
        <w:t>Documents marked 'registered_only' have been registered but not interpreted by the system; statements about their content are limited to what a person has parsed or reviewed.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PRJ-9101-D17 | Understanding of the project and scope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of the project and scope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