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execution summary and risk register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HSE execution summary and risk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T-HSE@1.0.0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HSE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hazard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control_measures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residual_risk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Trench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A-EXCH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Hard-material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A-SHORE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Trench shoring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A-FORM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formwork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A-REBAR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reinforcement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concrete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A-STEEL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steel erection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A-SUPP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 support fabrication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A-PUMP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Pump skid setting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A-PIPE100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 installation DN100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A-PIPE50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 installation DN50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A-WELD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Butt welding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A-NDT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Weld radiography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Hydrotest and flushing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A-BACK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Backfill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A-ROAD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Road reinstatement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A-COAT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Coating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Cable tray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A-CABLE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Cable pulling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A-ELV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Fibre backbone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A-COMM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Testing and commissioning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A-DEMOB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Demobilisation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Permit and access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permit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needed_before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hot-work</w:t>
            </w:r>
          </w:p>
        </w:tc>
        <w:tc>
          <w:tcPr>
            <w:tcW w:type="dxa" w:w="1728"/>
          </w:tcPr>
          <w:p>
            <w:r>
              <w:t>Hot-work permit</w:t>
            </w:r>
          </w:p>
        </w:tc>
        <w:tc>
          <w:tcPr>
            <w:tcW w:type="dxa" w:w="1728"/>
          </w:tcPr>
          <w:p>
            <w:r>
              <w:t>Customer HSE (fictional)</w:t>
            </w:r>
          </w:p>
        </w:tc>
        <w:tc>
          <w:tcPr>
            <w:tcW w:type="dxa" w:w="1728"/>
          </w:tcPr>
          <w:p>
            <w:r>
              <w:t>Start of welding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excavation</w:t>
            </w:r>
          </w:p>
        </w:tc>
        <w:tc>
          <w:tcPr>
            <w:tcW w:type="dxa" w:w="1728"/>
          </w:tcPr>
          <w:p>
            <w:r>
              <w:t>Excavation permit</w:t>
            </w:r>
          </w:p>
        </w:tc>
        <w:tc>
          <w:tcPr>
            <w:tcW w:type="dxa" w:w="1728"/>
          </w:tcPr>
          <w:p>
            <w:r>
              <w:t>Customer HSE (fictional)</w:t>
            </w:r>
          </w:p>
        </w:tc>
        <w:tc>
          <w:tcPr>
            <w:tcW w:type="dxa" w:w="1728"/>
          </w:tcPr>
          <w:p>
            <w:r>
              <w:t>Start of trench excavation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Method statement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status_note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A-MOB</w:t>
            </w:r>
          </w:p>
        </w:tc>
        <w:tc>
          <w:tcPr>
            <w:tcW w:type="dxa" w:w="1728"/>
          </w:tcPr>
          <w:p>
            <w:r>
              <w:t>Mobilisation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A-EXC</w:t>
            </w:r>
          </w:p>
        </w:tc>
        <w:tc>
          <w:tcPr>
            <w:tcW w:type="dxa" w:w="1728"/>
          </w:tcPr>
          <w:p>
            <w:r>
              <w:t>Trench excavation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A-EXCH</w:t>
            </w:r>
          </w:p>
        </w:tc>
        <w:tc>
          <w:tcPr>
            <w:tcW w:type="dxa" w:w="1728"/>
          </w:tcPr>
          <w:p>
            <w:r>
              <w:t>Hard-material excavation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A-SHORE</w:t>
            </w:r>
          </w:p>
        </w:tc>
        <w:tc>
          <w:tcPr>
            <w:tcW w:type="dxa" w:w="1728"/>
          </w:tcPr>
          <w:p>
            <w:r>
              <w:t>Trench shoring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A-FORM</w:t>
            </w:r>
          </w:p>
        </w:tc>
        <w:tc>
          <w:tcPr>
            <w:tcW w:type="dxa" w:w="1728"/>
          </w:tcPr>
          <w:p>
            <w:r>
              <w:t>Pipe-rack formwork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A-REBAR</w:t>
            </w:r>
          </w:p>
        </w:tc>
        <w:tc>
          <w:tcPr>
            <w:tcW w:type="dxa" w:w="1728"/>
          </w:tcPr>
          <w:p>
            <w:r>
              <w:t>Pipe-rack reinforcement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A-POUR</w:t>
            </w:r>
          </w:p>
        </w:tc>
        <w:tc>
          <w:tcPr>
            <w:tcW w:type="dxa" w:w="1728"/>
          </w:tcPr>
          <w:p>
            <w:r>
              <w:t>Pipe-rack concrete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A-STEEL</w:t>
            </w:r>
          </w:p>
        </w:tc>
        <w:tc>
          <w:tcPr>
            <w:tcW w:type="dxa" w:w="1728"/>
          </w:tcPr>
          <w:p>
            <w:r>
              <w:t>Pipe-rack steel erection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A-SUPP</w:t>
            </w:r>
          </w:p>
        </w:tc>
        <w:tc>
          <w:tcPr>
            <w:tcW w:type="dxa" w:w="1728"/>
          </w:tcPr>
          <w:p>
            <w:r>
              <w:t>Pipe support fabrication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A-PUMP</w:t>
            </w:r>
          </w:p>
        </w:tc>
        <w:tc>
          <w:tcPr>
            <w:tcW w:type="dxa" w:w="1728"/>
          </w:tcPr>
          <w:p>
            <w:r>
              <w:t>Pump skid setting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A-PIPE100</w:t>
            </w:r>
          </w:p>
        </w:tc>
        <w:tc>
          <w:tcPr>
            <w:tcW w:type="dxa" w:w="1728"/>
          </w:tcPr>
          <w:p>
            <w:r>
              <w:t>Pipe installation DN100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A-PIPE50</w:t>
            </w:r>
          </w:p>
        </w:tc>
        <w:tc>
          <w:tcPr>
            <w:tcW w:type="dxa" w:w="1728"/>
          </w:tcPr>
          <w:p>
            <w:r>
              <w:t>Pipe installation DN50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A-WELD</w:t>
            </w:r>
          </w:p>
        </w:tc>
        <w:tc>
          <w:tcPr>
            <w:tcW w:type="dxa" w:w="1728"/>
          </w:tcPr>
          <w:p>
            <w:r>
              <w:t>Butt welding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A-NDT</w:t>
            </w:r>
          </w:p>
        </w:tc>
        <w:tc>
          <w:tcPr>
            <w:tcW w:type="dxa" w:w="1728"/>
          </w:tcPr>
          <w:p>
            <w:r>
              <w:t>Weld radiography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A-HYDRO</w:t>
            </w:r>
          </w:p>
        </w:tc>
        <w:tc>
          <w:tcPr>
            <w:tcW w:type="dxa" w:w="1728"/>
          </w:tcPr>
          <w:p>
            <w:r>
              <w:t>Hydrotest and flushing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A-BACK</w:t>
            </w:r>
          </w:p>
        </w:tc>
        <w:tc>
          <w:tcPr>
            <w:tcW w:type="dxa" w:w="1728"/>
          </w:tcPr>
          <w:p>
            <w:r>
              <w:t>Backfill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A-ROAD</w:t>
            </w:r>
          </w:p>
        </w:tc>
        <w:tc>
          <w:tcPr>
            <w:tcW w:type="dxa" w:w="1728"/>
          </w:tcPr>
          <w:p>
            <w:r>
              <w:t>Road reinstatement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A-COAT</w:t>
            </w:r>
          </w:p>
        </w:tc>
        <w:tc>
          <w:tcPr>
            <w:tcW w:type="dxa" w:w="1728"/>
          </w:tcPr>
          <w:p>
            <w:r>
              <w:t>Coating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A-TRAY</w:t>
            </w:r>
          </w:p>
        </w:tc>
        <w:tc>
          <w:tcPr>
            <w:tcW w:type="dxa" w:w="1728"/>
          </w:tcPr>
          <w:p>
            <w:r>
              <w:t>Cable tray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A-CABLE</w:t>
            </w:r>
          </w:p>
        </w:tc>
        <w:tc>
          <w:tcPr>
            <w:tcW w:type="dxa" w:w="1728"/>
          </w:tcPr>
          <w:p>
            <w:r>
              <w:t>Cable pulling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A-ELV</w:t>
            </w:r>
          </w:p>
        </w:tc>
        <w:tc>
          <w:tcPr>
            <w:tcW w:type="dxa" w:w="1728"/>
          </w:tcPr>
          <w:p>
            <w:r>
              <w:t>Fibre backbone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A-COMM</w:t>
            </w:r>
          </w:p>
        </w:tc>
        <w:tc>
          <w:tcPr>
            <w:tcW w:type="dxa" w:w="1728"/>
          </w:tcPr>
          <w:p>
            <w:r>
              <w:t>Testing and commissioning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A-DEMOB</w:t>
            </w:r>
          </w:p>
        </w:tc>
        <w:tc>
          <w:tcPr>
            <w:tcW w:type="dxa" w:w="1728"/>
          </w:tcPr>
          <w:p>
            <w:r>
              <w:t>Demobilisation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Specialist HSE content must be completed and approved by a competent HSE professional.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PRJ-9101-D29 | HSE execution summary and risk register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execution summary and risk register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