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Estimate risk / sensitivity report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PRJ-9101-D40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Estimate risk / sensitivity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T-SENSITIVITY@1.0.0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Quantified risk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Independent risks: Bernoulli(p) x triangular(low, likely, high); range items: triangular deviation from the value in the estimate. No correlation; schedule impacts summed (no critical-path logic).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{"risks": [{"id": "RSK-PRJ-9101-001", "title": "Ground conditions in hard material", "p_pct": "30.0", "low": "20000", "likely": "60000", "high": "150000", "days": "0"}, {"id": "RSK-PRJ-9101-002", "title": "Pump skid delivery delay", "p_pct": "25.00", "low": "0", "likely": "45000", "high": "120000...</w:t>
            </w:r>
          </w:p>
        </w:tc>
      </w:tr>
      <w:tr>
        <w:tc>
          <w:tcPr>
            <w:tcW w:type="dxa" w:w="4320"/>
          </w:tcPr>
          <w:p>
            <w:r>
              <w:t>expected_value</w:t>
            </w:r>
          </w:p>
        </w:tc>
        <w:tc>
          <w:tcPr>
            <w:tcW w:type="dxa" w:w="4320"/>
          </w:tcPr>
          <w:p>
            <w:r>
              <w:t>{"per_risk": {"RSK-PRJ-9101-001": "23000.00000000000000000000000", "RSK-PRJ-9101-002": "13750.00", "RSK-PRJ-9101-003": "8666.666666666666666666666666"}, "per_range": {}, "total": "45416.66666666666666666666667"}</w:t>
            </w:r>
          </w:p>
        </w:tc>
      </w:tr>
      <w:tr>
        <w:tc>
          <w:tcPr>
            <w:tcW w:type="dxa" w:w="4320"/>
          </w:tcPr>
          <w:p>
            <w:r>
              <w:t>simulation</w:t>
            </w:r>
          </w:p>
        </w:tc>
        <w:tc>
          <w:tcPr>
            <w:tcW w:type="dxa" w:w="4320"/>
          </w:tcPr>
          <w:p>
            <w:r>
              <w:t>{"trials": 10000, "seed": 20260101, "mean": "45800.142692242596", "std_dev": "50674.55977888334", "min": "0.0", "max": "273065.26326442213", "percentiles": {"P10": "0.0", "P50": "36203.37348367494", "P80": "87722.9083654505", "P90": "118203.94229669428"}, "schedule_days": null, "histogram": [{"fr...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P80</w:t>
            </w:r>
          </w:p>
        </w:tc>
      </w:tr>
      <w:tr>
        <w:tc>
          <w:tcPr>
            <w:tcW w:type="dxa" w:w="4320"/>
          </w:tcPr>
          <w:p>
            <w:r>
              <w:t>proposed_provision</w:t>
            </w:r>
          </w:p>
        </w:tc>
        <w:tc>
          <w:tcPr>
            <w:tcW w:type="dxa" w:w="4320"/>
          </w:tcPr>
          <w:p>
            <w:r>
              <w:t>87722.9083654505</w:t>
            </w:r>
          </w:p>
        </w:tc>
      </w:tr>
      <w:tr>
        <w:tc>
          <w:tcPr>
            <w:tcW w:type="dxa" w:w="4320"/>
          </w:tcPr>
          <w:p>
            <w:r>
              <w:t>policy_provision</w:t>
            </w:r>
          </w:p>
        </w:tc>
        <w:tc>
          <w:tcPr>
            <w:tcW w:type="dxa" w:w="4320"/>
          </w:tcPr>
          <w:p>
            <w:r>
              <w:t>149798.16</w:t>
            </w:r>
          </w:p>
        </w:tc>
      </w:tr>
      <w:tr>
        <w:tc>
          <w:tcPr>
            <w:tcW w:type="dxa" w:w="4320"/>
          </w:tcPr>
          <w:p>
            <w:r>
              <w:t>difference_vs_policy</w:t>
            </w:r>
          </w:p>
        </w:tc>
        <w:tc>
          <w:tcPr>
            <w:tcW w:type="dxa" w:w="4320"/>
          </w:tcPr>
          <w:p>
            <w:r>
              <w:t>-62075.2516345495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PROPOSAL ONLY: the simulation suggests a provision of 87,722.91 at P80. The contingency and risk amounts in the commercial policy are decided and approved by people.</w:t>
            </w:r>
          </w:p>
        </w:tc>
      </w:tr>
      <w:tr>
        <w:tc>
          <w:tcPr>
            <w:tcW w:type="dxa" w:w="4320"/>
          </w:tcPr>
          <w:p>
            <w:r>
              <w:t>estimate_state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Escalation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escalation_total</w:t>
            </w:r>
          </w:p>
        </w:tc>
        <w:tc>
          <w:tcPr>
            <w:tcW w:type="dxa" w:w="4320"/>
          </w:tcPr>
          <w:p>
            <w:r>
              <w:t>76678.65</w:t>
            </w:r>
          </w:p>
        </w:tc>
      </w:tr>
      <w:tr>
        <w:tc>
          <w:tcPr>
            <w:tcW w:type="dxa" w:w="4320"/>
          </w:tcPr>
          <w:p>
            <w:r>
              <w:t>scheduled_base_total</w:t>
            </w:r>
          </w:p>
        </w:tc>
        <w:tc>
          <w:tcPr>
            <w:tcW w:type="dxa" w:w="4320"/>
          </w:tcPr>
          <w:p>
            <w:r>
              <w:t>3452410.00</w:t>
            </w:r>
          </w:p>
        </w:tc>
      </w:tr>
      <w:tr>
        <w:tc>
          <w:tcPr>
            <w:tcW w:type="dxa" w:w="4320"/>
          </w:tcPr>
          <w:p>
            <w:r>
              <w:t>direct_cost_total</w:t>
            </w:r>
          </w:p>
        </w:tc>
        <w:tc>
          <w:tcPr>
            <w:tcW w:type="dxa" w:w="4320"/>
          </w:tcPr>
          <w:p>
            <w:r>
              <w:t>3452410.00</w:t>
            </w:r>
          </w:p>
        </w:tc>
      </w:tr>
      <w:tr>
        <w:tc>
          <w:tcPr>
            <w:tcW w:type="dxa" w:w="4320"/>
          </w:tcPr>
          <w:p>
            <w:r>
              <w:t>complete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 for the cost within profile scope</w:t>
            </w:r>
          </w:p>
        </w:tc>
      </w:tr>
      <w:tr>
        <w:tc>
          <w:tcPr>
            <w:tcW w:type="dxa" w:w="4320"/>
          </w:tcPr>
          <w:p>
            <w:r>
              <w:t>unescalated_eligible_cost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outside_profile_scope_cost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not_covered_by_any_profile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policy_escalation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Escalation is compounded from each profile's base date to mid-month of each programme month. Cost not tied to a task by cost-code/WBS scope is NOT escalated and is listed. Index values (if shown) are information; the percentages are the company's decision.</w:t>
            </w:r>
          </w:p>
        </w:tc>
      </w:tr>
      <w:tr>
        <w:tc>
          <w:tcPr>
            <w:tcW w:type="dxa" w:w="4320"/>
          </w:tcPr>
          <w:p>
            <w:r>
              <w:t>estimate_state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Escalation -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annual_pct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base_date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basis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scope_kind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scope_cost_prefix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periods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base_total</w:t>
            </w:r>
          </w:p>
        </w:tc>
      </w:tr>
      <w:tr>
        <w:tc>
          <w:tcPr>
            <w:tcW w:type="dxa" w:w="960"/>
          </w:tcPr>
          <w:p>
            <w:r>
              <w:t>ESC-35</w:t>
            </w:r>
          </w:p>
        </w:tc>
        <w:tc>
          <w:tcPr>
            <w:tcW w:type="dxa" w:w="960"/>
          </w:tcPr>
          <w:p>
            <w:r>
              <w:t>SYNTHETIC annual escalation</w:t>
            </w:r>
          </w:p>
        </w:tc>
        <w:tc>
          <w:tcPr>
            <w:tcW w:type="dxa" w:w="960"/>
          </w:tcPr>
          <w:p>
            <w:r>
              <w:t>3.50</w:t>
            </w:r>
          </w:p>
        </w:tc>
        <w:tc>
          <w:tcPr>
            <w:tcW w:type="dxa" w:w="960"/>
          </w:tcPr>
          <w:p>
            <w:r>
              <w:t>2027-01-01</w:t>
            </w:r>
          </w:p>
        </w:tc>
        <w:tc>
          <w:tcPr>
            <w:tcW w:type="dxa" w:w="960"/>
          </w:tcPr>
          <w:p>
            <w:r>
              <w:t>SYNTHETIC test assumption</w:t>
            </w:r>
          </w:p>
        </w:tc>
        <w:tc>
          <w:tcPr>
            <w:tcW w:type="dxa" w:w="960"/>
          </w:tcPr>
          <w:p>
            <w:r>
              <w:t>all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[{"period": "2027-03", "mid": "2027-03-15", "base_amount": "189409.23", "factor": "1.01", "escalated": "190753.37", "escalation": "1344.14"}, {"period": "2027-04", "mid": "2027-04-15", "base_amount": "127873.85", "factor": "1.01", "escalated": "129151.02", "escalation": "1277.17"}, {"period": "20...</w:t>
            </w:r>
          </w:p>
        </w:tc>
        <w:tc>
          <w:tcPr>
            <w:tcW w:type="dxa" w:w="960"/>
          </w:tcPr>
          <w:p>
            <w:r>
              <w:t>3452410.00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Sensitivity uses only quantified ranges that a person entered and approved.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PRJ-9101-D40 | Estimate risk / sensitivity report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risk / sensitivity report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