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actions and outstanding information register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PRJ-9101-D42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Open actions and outstanding information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T-OPEN-ACTIONS@1.0.0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Outstanding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project is flagged as a demonstration project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synthetic data is used in the estimate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environment is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reconciliation exception PLANT_HIRE_DAYS (SYN-C-050): accepted by a 'test' principal; recorded in environment 'test'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rests on synthetic or provisional norms / profile / calendar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no approval record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no approval record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</w:tbl>
    <w:p>
      <w:pPr>
        <w:pStyle w:val="Heading1"/>
      </w:pPr>
      <w:r>
        <w:t>Required-inputs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needed_for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status_note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drawings</w:t>
            </w:r>
          </w:p>
        </w:tc>
        <w:tc>
          <w:tcPr>
            <w:tcW w:type="dxa" w:w="1728"/>
          </w:tcPr>
          <w:p>
            <w:r>
              <w:t>Complete drawing set with all revisions</w:t>
            </w:r>
          </w:p>
        </w:tc>
        <w:tc>
          <w:tcPr>
            <w:tcW w:type="dxa" w:w="1728"/>
          </w:tcPr>
          <w:p>
            <w:r>
              <w:t>quantities and methodology</w:t>
            </w:r>
          </w:p>
        </w:tc>
        <w:tc>
          <w:tcPr>
            <w:tcW w:type="dxa" w:w="1728"/>
          </w:tcPr>
          <w:p>
            <w:r>
              <w:t>DWG-EL-010 missing at enquiry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Payment, retention and bond terms</w:t>
            </w:r>
          </w:p>
        </w:tc>
        <w:tc>
          <w:tcPr>
            <w:tcW w:type="dxa" w:w="1728"/>
          </w:tcPr>
          <w:p>
            <w:r>
              <w:t>cash-flow basis and financing</w:t>
            </w:r>
          </w:p>
        </w:tc>
        <w:tc>
          <w:tcPr>
            <w:tcW w:type="dxa" w:w="1728"/>
          </w:tcPr>
          <w:p>
            <w:r>
              <w:t>not stated in the ITT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Customer quality-plan requirement</w:t>
            </w:r>
          </w:p>
        </w:tc>
        <w:tc>
          <w:tcPr>
            <w:tcW w:type="dxa" w:w="1728"/>
          </w:tcPr>
          <w:p>
            <w:r>
              <w:t>documents D27, D28, D30</w:t>
            </w:r>
          </w:p>
        </w:tc>
        <w:tc>
          <w:tcPr>
            <w:tcW w:type="dxa" w:w="1728"/>
          </w:tcPr>
          <w:p>
            <w:r>
              <w:t>conflicting statements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Site access and working-hour rules</w:t>
            </w:r>
          </w:p>
        </w:tc>
        <w:tc>
          <w:tcPr>
            <w:tcW w:type="dxa" w:w="1728"/>
          </w:tcPr>
          <w:p>
            <w:r>
              <w:t>calendar and programme</w:t>
            </w:r>
          </w:p>
        </w:tc>
        <w:tc>
          <w:tcPr>
            <w:tcW w:type="dxa" w:w="1728"/>
          </w:tcPr>
          <w:p>
            <w:r>
              <w:t>to be confirmed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Responsibility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estimating</w:t>
            </w:r>
          </w:p>
        </w:tc>
        <w:tc>
          <w:tcPr>
            <w:tcW w:type="dxa" w:w="1728"/>
          </w:tcPr>
          <w:p>
            <w:r>
              <w:t>Estimating lead</w:t>
            </w:r>
          </w:p>
        </w:tc>
        <w:tc>
          <w:tcPr>
            <w:tcW w:type="dxa" w:w="1728"/>
          </w:tcPr>
          <w:p>
            <w:r>
              <w:t>BOQ mapping, pricing, queries</w:t>
            </w:r>
          </w:p>
        </w:tc>
        <w:tc>
          <w:tcPr>
            <w:tcW w:type="dxa" w:w="1728"/>
          </w:tcPr>
          <w:p>
            <w:r>
              <w:t>SIMULATED OWNER - Lead Estimator (test)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commercial policy, offer, final gate</w:t>
            </w:r>
          </w:p>
        </w:tc>
        <w:tc>
          <w:tcPr>
            <w:tcW w:type="dxa" w:w="1728"/>
          </w:tcPr>
          <w:p>
            <w:r>
              <w:t>SIMULATED OWNER - Commercial Manager (test)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Procurement lead</w:t>
            </w:r>
          </w:p>
        </w:tc>
        <w:tc>
          <w:tcPr>
            <w:tcW w:type="dxa" w:w="1728"/>
          </w:tcPr>
          <w:p>
            <w:r>
              <w:t>RFQs, quote levelling, long-lead items</w:t>
            </w:r>
          </w:p>
        </w:tc>
        <w:tc>
          <w:tcPr>
            <w:tcW w:type="dxa" w:w="1728"/>
          </w:tcPr>
          <w:p>
            <w:r>
              <w:t>SIMULATED OWNER - Procurement Manager (test)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PRJ-9101-D42 | Open actions and outstanding information register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actions and outstanding information register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