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F9889BC" w:rsidP="2E32EA1E" w:rsidRDefault="2F9889BC" w14:paraId="77B1F8FB" w14:textId="4F8B5A72">
      <w:pPr>
        <w:pStyle w:val="NoSpacing"/>
      </w:pPr>
      <w:r w:rsidR="2F9889BC">
        <w:drawing>
          <wp:inline wp14:editId="60ABE418" wp14:anchorId="73EB5F8A">
            <wp:extent cx="5907024" cy="1817546"/>
            <wp:effectExtent l="0" t="0" r="0" b="0"/>
            <wp:docPr id="884238889" name="" title="Colour-coded on electronic circuit boar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5a1268357f4a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6755" r="0" b="26755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18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E32EA1E" wp14:paraId="2C078E63" wp14:textId="38AA8AF5">
      <w:pPr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bookmarkStart w:name="_Int_Rn85FIGs" w:id="1677108580"/>
      <w:r w:rsidRPr="2E32EA1E" w:rsidR="2F9889BC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 xml:space="preserve">PROG6212 POE PART 2 </w:t>
      </w:r>
      <w:bookmarkEnd w:id="1677108580"/>
    </w:p>
    <w:p w:rsidR="2F9889BC" w:rsidP="2E32EA1E" w:rsidRDefault="2F9889BC" w14:paraId="38C4A551" w14:textId="07E35CD3">
      <w:pPr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2E32EA1E" w:rsidR="2F9889BC">
        <w:rPr>
          <w:rFonts w:ascii="Calibri" w:hAnsi="Calibri" w:eastAsia="Calibri" w:cs="Calibri"/>
          <w:b w:val="1"/>
          <w:bCs w:val="1"/>
          <w:sz w:val="28"/>
          <w:szCs w:val="28"/>
          <w:u w:val="none"/>
        </w:rPr>
        <w:t>ST10021922</w:t>
      </w:r>
    </w:p>
    <w:p w:rsidR="2E32EA1E" w:rsidP="2E32EA1E" w:rsidRDefault="2E32EA1E" w14:paraId="49793821" w14:textId="261D03C2">
      <w:pPr>
        <w:rPr>
          <w:rFonts w:ascii="Calibri" w:hAnsi="Calibri" w:eastAsia="Calibri" w:cs="Calibri"/>
          <w:b w:val="1"/>
          <w:bCs w:val="1"/>
          <w:sz w:val="28"/>
          <w:szCs w:val="28"/>
          <w:u w:val="none"/>
        </w:rPr>
      </w:pPr>
    </w:p>
    <w:p w:rsidR="2E32EA1E" w:rsidP="2E32EA1E" w:rsidRDefault="2E32EA1E" w14:paraId="095F797A" w14:textId="0491E05F">
      <w:pPr>
        <w:rPr>
          <w:rFonts w:ascii="Calibri" w:hAnsi="Calibri" w:eastAsia="Calibri" w:cs="Calibri"/>
          <w:b w:val="1"/>
          <w:bCs w:val="1"/>
          <w:sz w:val="28"/>
          <w:szCs w:val="28"/>
          <w:u w:val="none"/>
        </w:rPr>
      </w:pPr>
    </w:p>
    <w:p w:rsidR="2E32EA1E" w:rsidP="2E32EA1E" w:rsidRDefault="2E32EA1E" w14:paraId="0E1BF179" w14:textId="791A41F5">
      <w:pPr>
        <w:rPr>
          <w:rFonts w:ascii="Calibri" w:hAnsi="Calibri" w:eastAsia="Calibri" w:cs="Calibri"/>
          <w:b w:val="1"/>
          <w:bCs w:val="1"/>
          <w:sz w:val="28"/>
          <w:szCs w:val="28"/>
          <w:u w:val="none"/>
        </w:rPr>
      </w:pPr>
    </w:p>
    <w:p w:rsidR="2E32EA1E" w:rsidP="2E32EA1E" w:rsidRDefault="2E32EA1E" w14:paraId="5C44902B" w14:textId="23305A3A">
      <w:pPr>
        <w:rPr>
          <w:rFonts w:ascii="Calibri" w:hAnsi="Calibri" w:eastAsia="Calibri" w:cs="Calibri"/>
          <w:b w:val="1"/>
          <w:bCs w:val="1"/>
          <w:sz w:val="28"/>
          <w:szCs w:val="28"/>
          <w:u w:val="none"/>
        </w:rPr>
      </w:pPr>
    </w:p>
    <w:p w:rsidR="2E32EA1E" w:rsidP="2E32EA1E" w:rsidRDefault="2E32EA1E" w14:paraId="5B794CEE" w14:textId="63BD23A2">
      <w:pPr>
        <w:rPr>
          <w:rFonts w:ascii="Calibri" w:hAnsi="Calibri" w:eastAsia="Calibri" w:cs="Calibri"/>
          <w:b w:val="1"/>
          <w:bCs w:val="1"/>
          <w:sz w:val="28"/>
          <w:szCs w:val="28"/>
          <w:u w:val="none"/>
        </w:rPr>
      </w:pPr>
    </w:p>
    <w:p w:rsidR="2E32EA1E" w:rsidP="2E32EA1E" w:rsidRDefault="2E32EA1E" w14:paraId="6686FCF4" w14:textId="03660F88">
      <w:pPr>
        <w:rPr>
          <w:rFonts w:ascii="Calibri" w:hAnsi="Calibri" w:eastAsia="Calibri" w:cs="Calibri"/>
          <w:b w:val="1"/>
          <w:bCs w:val="1"/>
          <w:sz w:val="28"/>
          <w:szCs w:val="28"/>
          <w:u w:val="none"/>
        </w:rPr>
      </w:pPr>
    </w:p>
    <w:p w:rsidR="2E32EA1E" w:rsidP="2E32EA1E" w:rsidRDefault="2E32EA1E" w14:paraId="646986A4" w14:textId="66F6E317">
      <w:pPr>
        <w:rPr>
          <w:rFonts w:ascii="Calibri" w:hAnsi="Calibri" w:eastAsia="Calibri" w:cs="Calibri"/>
          <w:b w:val="1"/>
          <w:bCs w:val="1"/>
          <w:sz w:val="28"/>
          <w:szCs w:val="28"/>
          <w:u w:val="none"/>
        </w:rPr>
      </w:pPr>
    </w:p>
    <w:p w:rsidR="2E32EA1E" w:rsidP="2E32EA1E" w:rsidRDefault="2E32EA1E" w14:paraId="1F228233" w14:textId="4C9C36EC">
      <w:pPr>
        <w:rPr>
          <w:rFonts w:ascii="Calibri" w:hAnsi="Calibri" w:eastAsia="Calibri" w:cs="Calibri"/>
          <w:b w:val="1"/>
          <w:bCs w:val="1"/>
          <w:sz w:val="28"/>
          <w:szCs w:val="28"/>
          <w:u w:val="none"/>
        </w:rPr>
      </w:pPr>
    </w:p>
    <w:p w:rsidR="2E32EA1E" w:rsidP="2E32EA1E" w:rsidRDefault="2E32EA1E" w14:paraId="27F53920" w14:textId="57FF36CA">
      <w:pPr>
        <w:rPr>
          <w:rFonts w:ascii="Calibri" w:hAnsi="Calibri" w:eastAsia="Calibri" w:cs="Calibri"/>
          <w:b w:val="1"/>
          <w:bCs w:val="1"/>
          <w:sz w:val="28"/>
          <w:szCs w:val="28"/>
          <w:u w:val="none"/>
        </w:rPr>
      </w:pPr>
    </w:p>
    <w:p w:rsidR="2E32EA1E" w:rsidP="2E32EA1E" w:rsidRDefault="2E32EA1E" w14:paraId="78107646" w14:textId="3C060380">
      <w:pPr>
        <w:rPr>
          <w:rFonts w:ascii="Calibri" w:hAnsi="Calibri" w:eastAsia="Calibri" w:cs="Calibri"/>
          <w:b w:val="1"/>
          <w:bCs w:val="1"/>
          <w:sz w:val="28"/>
          <w:szCs w:val="28"/>
          <w:u w:val="none"/>
        </w:rPr>
      </w:pPr>
    </w:p>
    <w:p w:rsidR="2E32EA1E" w:rsidP="2E32EA1E" w:rsidRDefault="2E32EA1E" w14:paraId="52533FB4" w14:textId="33715770">
      <w:pPr>
        <w:rPr>
          <w:rFonts w:ascii="Calibri" w:hAnsi="Calibri" w:eastAsia="Calibri" w:cs="Calibri"/>
          <w:b w:val="1"/>
          <w:bCs w:val="1"/>
          <w:sz w:val="28"/>
          <w:szCs w:val="28"/>
          <w:u w:val="none"/>
        </w:rPr>
      </w:pPr>
    </w:p>
    <w:p w:rsidR="2E32EA1E" w:rsidP="2E32EA1E" w:rsidRDefault="2E32EA1E" w14:paraId="369026D5" w14:textId="55742593">
      <w:pPr>
        <w:rPr>
          <w:rFonts w:ascii="Calibri" w:hAnsi="Calibri" w:eastAsia="Calibri" w:cs="Calibri"/>
          <w:b w:val="1"/>
          <w:bCs w:val="1"/>
          <w:sz w:val="28"/>
          <w:szCs w:val="28"/>
          <w:u w:val="none"/>
        </w:rPr>
      </w:pPr>
    </w:p>
    <w:p w:rsidR="2E32EA1E" w:rsidP="2E32EA1E" w:rsidRDefault="2E32EA1E" w14:paraId="78610E37" w14:textId="34F8AD91">
      <w:pPr>
        <w:rPr>
          <w:rFonts w:ascii="Calibri" w:hAnsi="Calibri" w:eastAsia="Calibri" w:cs="Calibri"/>
          <w:b w:val="1"/>
          <w:bCs w:val="1"/>
          <w:sz w:val="28"/>
          <w:szCs w:val="28"/>
          <w:u w:val="none"/>
        </w:rPr>
      </w:pPr>
    </w:p>
    <w:p w:rsidR="2E32EA1E" w:rsidP="2E32EA1E" w:rsidRDefault="2E32EA1E" w14:paraId="368A7B61" w14:textId="0E01C95D">
      <w:pPr>
        <w:rPr>
          <w:rFonts w:ascii="Calibri" w:hAnsi="Calibri" w:eastAsia="Calibri" w:cs="Calibri"/>
          <w:b w:val="1"/>
          <w:bCs w:val="1"/>
          <w:sz w:val="28"/>
          <w:szCs w:val="28"/>
          <w:u w:val="none"/>
        </w:rPr>
      </w:pPr>
    </w:p>
    <w:p w:rsidR="2E32EA1E" w:rsidP="2E32EA1E" w:rsidRDefault="2E32EA1E" w14:paraId="6EC95B2B" w14:textId="144C713D">
      <w:pPr>
        <w:rPr>
          <w:rFonts w:ascii="Calibri" w:hAnsi="Calibri" w:eastAsia="Calibri" w:cs="Calibri"/>
          <w:b w:val="1"/>
          <w:bCs w:val="1"/>
          <w:sz w:val="28"/>
          <w:szCs w:val="28"/>
          <w:u w:val="none"/>
        </w:rPr>
      </w:pPr>
    </w:p>
    <w:p w:rsidR="2E32EA1E" w:rsidP="2E32EA1E" w:rsidRDefault="2E32EA1E" w14:paraId="22EBCCA2" w14:textId="2ED8003E">
      <w:pPr>
        <w:rPr>
          <w:rFonts w:ascii="Calibri" w:hAnsi="Calibri" w:eastAsia="Calibri" w:cs="Calibri"/>
          <w:b w:val="1"/>
          <w:bCs w:val="1"/>
          <w:sz w:val="28"/>
          <w:szCs w:val="28"/>
          <w:u w:val="none"/>
        </w:rPr>
      </w:pPr>
    </w:p>
    <w:p w:rsidR="2F9889BC" w:rsidP="2E32EA1E" w:rsidRDefault="2F9889BC" w14:paraId="143FCB7C" w14:textId="15997E6F">
      <w:pPr>
        <w:rPr>
          <w:rFonts w:ascii="Calibri" w:hAnsi="Calibri" w:eastAsia="Calibri" w:cs="Calibri"/>
          <w:b w:val="0"/>
          <w:bCs w:val="0"/>
          <w:sz w:val="28"/>
          <w:szCs w:val="28"/>
          <w:u w:val="single"/>
        </w:rPr>
      </w:pPr>
      <w:r w:rsidRPr="2E32EA1E" w:rsidR="2F9889BC">
        <w:rPr>
          <w:rFonts w:ascii="Calibri" w:hAnsi="Calibri" w:eastAsia="Calibri" w:cs="Calibri"/>
          <w:b w:val="0"/>
          <w:bCs w:val="0"/>
          <w:sz w:val="28"/>
          <w:szCs w:val="28"/>
          <w:u w:val="single"/>
        </w:rPr>
        <w:t>Response to lecturer feedback:</w:t>
      </w:r>
    </w:p>
    <w:p w:rsidR="6F80336E" w:rsidP="2E32EA1E" w:rsidRDefault="6F80336E" w14:paraId="7EC232A5" w14:textId="2BC5700D">
      <w:pPr>
        <w:pStyle w:val="Normal"/>
      </w:pPr>
      <w:r w:rsidR="6F80336E">
        <w:drawing>
          <wp:inline wp14:editId="3452C41C" wp14:anchorId="73DFA28D">
            <wp:extent cx="5943600" cy="3105150"/>
            <wp:effectExtent l="0" t="0" r="0" b="0"/>
            <wp:docPr id="950774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f11243551f4e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80336E">
        <w:rPr/>
        <w:t xml:space="preserve">I am glad to hear this and will strive to continue the attention to </w:t>
      </w:r>
      <w:r w:rsidR="6F80336E">
        <w:rPr/>
        <w:t>detail.</w:t>
      </w:r>
    </w:p>
    <w:p w:rsidR="2E32EA1E" w:rsidP="2E32EA1E" w:rsidRDefault="2E32EA1E" w14:paraId="24413B42" w14:textId="0DB83EE7">
      <w:pPr>
        <w:pStyle w:val="Normal"/>
      </w:pPr>
    </w:p>
    <w:p w:rsidR="6F80336E" w:rsidP="2E32EA1E" w:rsidRDefault="6F80336E" w14:paraId="234C6ACD" w14:textId="3F93A8E1">
      <w:pPr>
        <w:pStyle w:val="Normal"/>
      </w:pPr>
      <w:r w:rsidR="6F80336E">
        <w:drawing>
          <wp:inline wp14:editId="797E230F" wp14:anchorId="17F7FDFD">
            <wp:extent cx="5943600" cy="3352800"/>
            <wp:effectExtent l="0" t="0" r="0" b="0"/>
            <wp:docPr id="235984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4ace86888143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80336E">
        <w:rPr/>
        <w:t xml:space="preserve">I will take this into account in the future and research the constraints thoroughly so that there is no </w:t>
      </w:r>
      <w:r w:rsidR="6F52CECD">
        <w:rPr/>
        <w:t>lack of direction and unrealistic planning.</w:t>
      </w:r>
    </w:p>
    <w:p w:rsidR="2E32EA1E" w:rsidP="2E32EA1E" w:rsidRDefault="2E32EA1E" w14:paraId="114B6504" w14:textId="0B892548">
      <w:pPr>
        <w:pStyle w:val="Normal"/>
      </w:pPr>
    </w:p>
    <w:p w:rsidR="6F52CECD" w:rsidP="2E32EA1E" w:rsidRDefault="6F52CECD" w14:paraId="5B394440" w14:textId="6D02CE64">
      <w:pPr>
        <w:pStyle w:val="Normal"/>
      </w:pPr>
      <w:r w:rsidR="6F52CECD">
        <w:drawing>
          <wp:inline wp14:editId="47F5E13E" wp14:anchorId="572E676C">
            <wp:extent cx="5943600" cy="2152650"/>
            <wp:effectExtent l="0" t="0" r="0" b="0"/>
            <wp:docPr id="1259286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3dd2aae1234f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52CECD">
        <w:rPr/>
        <w:t xml:space="preserve">Great feedback for me as I </w:t>
      </w:r>
      <w:bookmarkStart w:name="_Int_DCTdJhx9" w:id="201907497"/>
      <w:r w:rsidR="6F52CECD">
        <w:rPr/>
        <w:t>generally struggle</w:t>
      </w:r>
      <w:bookmarkEnd w:id="201907497"/>
      <w:r w:rsidR="6F52CECD">
        <w:rPr/>
        <w:t xml:space="preserve"> with UML class diagrams so </w:t>
      </w:r>
      <w:r w:rsidR="6F52CECD">
        <w:rPr/>
        <w:t>i</w:t>
      </w:r>
      <w:r w:rsidR="6F52CECD">
        <w:rPr/>
        <w:t xml:space="preserve"> am happy to hear that </w:t>
      </w:r>
      <w:r w:rsidR="6B94F929">
        <w:rPr/>
        <w:t>I</w:t>
      </w:r>
      <w:r w:rsidR="6F52CECD">
        <w:rPr/>
        <w:t xml:space="preserve"> was </w:t>
      </w:r>
      <w:r w:rsidR="6F52CECD">
        <w:rPr/>
        <w:t>accurate</w:t>
      </w:r>
      <w:r w:rsidR="6F52CECD">
        <w:rPr/>
        <w:t xml:space="preserve"> in providing one for this </w:t>
      </w:r>
      <w:r w:rsidR="6BD5519F">
        <w:rPr/>
        <w:t>assignment</w:t>
      </w:r>
      <w:r w:rsidR="6F52CECD">
        <w:rPr/>
        <w:t>.</w:t>
      </w:r>
    </w:p>
    <w:p w:rsidR="1A5837DC" w:rsidP="2E32EA1E" w:rsidRDefault="1A5837DC" w14:paraId="483E73AA" w14:textId="2EE3DDEC">
      <w:pPr>
        <w:pStyle w:val="Normal"/>
      </w:pPr>
      <w:r w:rsidR="1A5837DC">
        <w:drawing>
          <wp:inline wp14:editId="6BDE99F7" wp14:anchorId="76E3C94D">
            <wp:extent cx="5943600" cy="3143250"/>
            <wp:effectExtent l="0" t="0" r="0" b="0"/>
            <wp:docPr id="1881629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8263fcf79543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5837DC">
        <w:rPr/>
        <w:t xml:space="preserve">Thank you for </w:t>
      </w:r>
      <w:r w:rsidR="1A5837DC">
        <w:rPr/>
        <w:t>stating</w:t>
      </w:r>
      <w:r w:rsidR="1A5837DC">
        <w:rPr/>
        <w:t xml:space="preserve"> that the due date should be used as a </w:t>
      </w:r>
      <w:r w:rsidR="1A5837DC">
        <w:rPr/>
        <w:t>timeframe,</w:t>
      </w:r>
      <w:r w:rsidR="1A5837DC">
        <w:rPr/>
        <w:t xml:space="preserve"> it will help with future project plans. </w:t>
      </w:r>
    </w:p>
    <w:p w:rsidR="37C117C2" w:rsidP="2E32EA1E" w:rsidRDefault="37C117C2" w14:paraId="7B2D3B74" w14:textId="7C77CDB4">
      <w:pPr>
        <w:pStyle w:val="Normal"/>
      </w:pPr>
      <w:r w:rsidR="37C117C2">
        <w:drawing>
          <wp:inline wp14:editId="712D137F" wp14:anchorId="57452B18">
            <wp:extent cx="5943600" cy="4057650"/>
            <wp:effectExtent l="0" t="0" r="0" b="0"/>
            <wp:docPr id="1602515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f0a28533a64e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C117C2">
        <w:rPr/>
        <w:t xml:space="preserve">Thank for the feedback and </w:t>
      </w:r>
      <w:r w:rsidR="37C117C2">
        <w:rPr/>
        <w:t>I</w:t>
      </w:r>
      <w:r w:rsidR="37C117C2">
        <w:rPr/>
        <w:t xml:space="preserve"> will </w:t>
      </w:r>
      <w:bookmarkStart w:name="_Int_eioqE0Rq" w:id="1811505711"/>
      <w:r w:rsidR="37C117C2">
        <w:rPr/>
        <w:t>definitely look</w:t>
      </w:r>
      <w:bookmarkEnd w:id="1811505711"/>
      <w:r w:rsidR="37C117C2">
        <w:rPr/>
        <w:t xml:space="preserve"> into making the UI design better.</w:t>
      </w:r>
    </w:p>
    <w:p w:rsidR="2E32EA1E" w:rsidP="2E32EA1E" w:rsidRDefault="2E32EA1E" w14:paraId="3C282B74" w14:textId="496ACB05">
      <w:pPr>
        <w:pStyle w:val="Normal"/>
      </w:pPr>
    </w:p>
    <w:p w:rsidR="17D7E262" w:rsidP="2E32EA1E" w:rsidRDefault="17D7E262" w14:paraId="791575CD" w14:textId="3A20032B">
      <w:pPr>
        <w:pStyle w:val="Normal"/>
      </w:pPr>
      <w:r w:rsidR="17D7E262">
        <w:drawing>
          <wp:inline wp14:editId="2DF8D2B2" wp14:anchorId="0F4335B7">
            <wp:extent cx="5943600" cy="2552700"/>
            <wp:effectExtent l="0" t="0" r="0" b="0"/>
            <wp:docPr id="1362414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80b277c7ae4b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D7E262">
        <w:rPr/>
        <w:t xml:space="preserve">I will continue the version control and commit messages. </w:t>
      </w:r>
    </w:p>
    <w:p w:rsidR="2E32EA1E" w:rsidP="2E32EA1E" w:rsidRDefault="2E32EA1E" w14:paraId="7E04A2AB" w14:textId="7DC77B2E">
      <w:pPr>
        <w:pStyle w:val="Normal"/>
      </w:pPr>
    </w:p>
    <w:p w:rsidR="2E32EA1E" w:rsidP="2E32EA1E" w:rsidRDefault="2E32EA1E" w14:paraId="0F1E3F57" w14:textId="5FEFD52D">
      <w:pPr>
        <w:pStyle w:val="Normal"/>
      </w:pPr>
    </w:p>
    <w:p w:rsidR="17D7E262" w:rsidP="2E32EA1E" w:rsidRDefault="17D7E262" w14:paraId="4336E9FC" w14:textId="6B7AD1A6">
      <w:pPr>
        <w:pStyle w:val="Normal"/>
      </w:pPr>
      <w:r w:rsidRPr="2E32EA1E" w:rsidR="17D7E262">
        <w:rPr>
          <w:u w:val="single"/>
        </w:rPr>
        <w:t>Screenshots of app</w:t>
      </w:r>
    </w:p>
    <w:p w:rsidR="2E32EA1E" w:rsidP="2E32EA1E" w:rsidRDefault="2E32EA1E" w14:paraId="4CF38D78" w14:textId="7E1C1B5F">
      <w:pPr>
        <w:pStyle w:val="Normal"/>
        <w:rPr>
          <w:u w:val="single"/>
        </w:rPr>
      </w:pPr>
    </w:p>
    <w:p w:rsidR="64005B7C" w:rsidP="2E32EA1E" w:rsidRDefault="64005B7C" w14:paraId="1D45B250" w14:textId="05E7B740">
      <w:pPr>
        <w:pStyle w:val="Normal"/>
      </w:pPr>
      <w:r w:rsidR="64005B7C">
        <w:drawing>
          <wp:inline wp14:editId="3FEB8929" wp14:anchorId="37976315">
            <wp:extent cx="5858694" cy="3410426"/>
            <wp:effectExtent l="0" t="0" r="0" b="0"/>
            <wp:docPr id="1157647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25bbc6dce42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F64F94" w:rsidP="2E32EA1E" w:rsidRDefault="0EF64F94" w14:paraId="4157F0F3" w14:textId="75C18523">
      <w:pPr>
        <w:pStyle w:val="Normal"/>
      </w:pPr>
      <w:r w:rsidR="0EF64F94">
        <w:rPr/>
        <w:t>I've</w:t>
      </w:r>
      <w:r w:rsidR="0EF64F94">
        <w:rPr/>
        <w:t xml:space="preserve"> made the main window a bit more modern and added a nice blue </w:t>
      </w:r>
      <w:r w:rsidR="0EF64F94">
        <w:rPr/>
        <w:t>colour</w:t>
      </w:r>
      <w:r w:rsidR="0EF64F94">
        <w:rPr/>
        <w:t xml:space="preserve"> to contrast with the white text, as well as shading around the buttons. </w:t>
      </w:r>
    </w:p>
    <w:p w:rsidR="64005B7C" w:rsidP="2E32EA1E" w:rsidRDefault="64005B7C" w14:paraId="204AF8B0" w14:textId="43E80AB7">
      <w:pPr>
        <w:pStyle w:val="Normal"/>
      </w:pPr>
      <w:r w:rsidR="64005B7C">
        <w:drawing>
          <wp:inline wp14:editId="139C78D3" wp14:anchorId="4DE0E6C4">
            <wp:extent cx="5943600" cy="3476625"/>
            <wp:effectExtent l="0" t="0" r="0" b="0"/>
            <wp:docPr id="403259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ec633931fa4b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2EA1E" w:rsidP="2E32EA1E" w:rsidRDefault="2E32EA1E" w14:paraId="39FDD602" w14:textId="5F2D72A9">
      <w:pPr>
        <w:pStyle w:val="Normal"/>
      </w:pPr>
    </w:p>
    <w:p w:rsidR="0768A612" w:rsidP="2E32EA1E" w:rsidRDefault="0768A612" w14:paraId="4ADE4A95" w14:textId="67E88781">
      <w:pPr>
        <w:pStyle w:val="Normal"/>
      </w:pPr>
      <w:r w:rsidR="0768A612">
        <w:drawing>
          <wp:inline wp14:editId="01634AC7" wp14:anchorId="65AAE3DF">
            <wp:extent cx="5943600" cy="3305175"/>
            <wp:effectExtent l="0" t="0" r="0" b="0"/>
            <wp:docPr id="1574974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6ac780c51849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CE5CCC" w:rsidP="2E32EA1E" w:rsidRDefault="0ACE5CCC" w14:paraId="72F98917" w14:textId="37D62474">
      <w:pPr>
        <w:pStyle w:val="Normal"/>
      </w:pPr>
      <w:r w:rsidR="0ACE5CCC">
        <w:rPr/>
        <w:t>PART 2:</w:t>
      </w:r>
    </w:p>
    <w:p w:rsidR="2E32EA1E" w:rsidP="2E32EA1E" w:rsidRDefault="2E32EA1E" w14:paraId="3F4C9B1D" w14:textId="3C7A1E54">
      <w:pPr>
        <w:pStyle w:val="Normal"/>
      </w:pPr>
    </w:p>
    <w:p w:rsidR="53740848" w:rsidP="2E32EA1E" w:rsidRDefault="53740848" w14:paraId="6D7A657A" w14:textId="13E3DF2C">
      <w:pPr>
        <w:pStyle w:val="Normal"/>
      </w:pPr>
      <w:r w:rsidR="53740848">
        <w:drawing>
          <wp:inline wp14:editId="2DAFD7F4" wp14:anchorId="70049162">
            <wp:extent cx="5887273" cy="3372320"/>
            <wp:effectExtent l="0" t="0" r="0" b="0"/>
            <wp:docPr id="699386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636895bce14d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3" cy="337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1DA49" w:rsidP="2E32EA1E" w:rsidRDefault="4EA1DA49" w14:paraId="657EF907" w14:textId="32ADF8A9">
      <w:pPr>
        <w:pStyle w:val="Normal"/>
      </w:pPr>
      <w:r w:rsidR="4EA1DA49">
        <w:drawing>
          <wp:inline wp14:editId="736099DE" wp14:anchorId="083055A1">
            <wp:extent cx="5943600" cy="3238500"/>
            <wp:effectExtent l="0" t="0" r="0" b="0"/>
            <wp:docPr id="770512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2ce31eaa3847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740848" w:rsidP="2E32EA1E" w:rsidRDefault="53740848" w14:paraId="1F262970" w14:textId="3DE0F6AE">
      <w:pPr>
        <w:pStyle w:val="Normal"/>
      </w:pPr>
      <w:r w:rsidR="53740848">
        <w:drawing>
          <wp:inline wp14:editId="46200748" wp14:anchorId="2D2C9256">
            <wp:extent cx="4182059" cy="3019846"/>
            <wp:effectExtent l="0" t="0" r="0" b="0"/>
            <wp:docPr id="1275334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0df30ed59042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740848" w:rsidP="2E32EA1E" w:rsidRDefault="53740848" w14:paraId="414BB6D7" w14:textId="5813469E">
      <w:pPr>
        <w:pStyle w:val="Normal"/>
      </w:pPr>
      <w:r w:rsidR="53740848">
        <w:drawing>
          <wp:inline wp14:editId="054F3666" wp14:anchorId="442F3603">
            <wp:extent cx="5943600" cy="3324225"/>
            <wp:effectExtent l="0" t="0" r="0" b="0"/>
            <wp:docPr id="1980695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55db5568cf48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740848" w:rsidP="2E32EA1E" w:rsidRDefault="53740848" w14:paraId="506059C4" w14:textId="2EB76922">
      <w:pPr>
        <w:pStyle w:val="Normal"/>
      </w:pPr>
      <w:r w:rsidR="53740848">
        <w:drawing>
          <wp:inline wp14:editId="1F4E69B4" wp14:anchorId="25EC7AF4">
            <wp:extent cx="5943600" cy="3209925"/>
            <wp:effectExtent l="0" t="0" r="0" b="0"/>
            <wp:docPr id="1372496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24e742019248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740848" w:rsidP="2E32EA1E" w:rsidRDefault="53740848" w14:paraId="1B66C42C" w14:textId="25156948">
      <w:pPr>
        <w:pStyle w:val="Normal"/>
      </w:pPr>
      <w:r w:rsidR="53740848">
        <w:drawing>
          <wp:inline wp14:editId="371D32CA" wp14:anchorId="69DF2EBB">
            <wp:extent cx="5943600" cy="3219450"/>
            <wp:effectExtent l="0" t="0" r="0" b="0"/>
            <wp:docPr id="759560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618b0a363142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eioqE0Rq" int2:invalidationBookmarkName="" int2:hashCode="ZIjwGOK+/Y8SWK" int2:id="clKe1Z8b">
      <int2:state int2:type="AugLoop_Text_Critique" int2:value="Rejected"/>
    </int2:bookmark>
    <int2:bookmark int2:bookmarkName="_Int_DCTdJhx9" int2:invalidationBookmarkName="" int2:hashCode="iwiOfzcX4i/cor" int2:id="hZLvd7it">
      <int2:state int2:type="AugLoop_Text_Critique" int2:value="Rejected"/>
    </int2:bookmark>
    <int2:bookmark int2:bookmarkName="_Int_Rn85FIGs" int2:invalidationBookmarkName="" int2:hashCode="1WVFvCBqTMn6cr" int2:id="IBDO5N1B">
      <int2:state int2:type="WordDesignerSuggestedImage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C489ED7"/>
    <w:rsid w:val="0199C666"/>
    <w:rsid w:val="056D4EAB"/>
    <w:rsid w:val="0768A612"/>
    <w:rsid w:val="0ACE5CCC"/>
    <w:rsid w:val="0DE4C160"/>
    <w:rsid w:val="0EF64F94"/>
    <w:rsid w:val="0F0BB084"/>
    <w:rsid w:val="15C6B7E3"/>
    <w:rsid w:val="17D7E262"/>
    <w:rsid w:val="1A5837DC"/>
    <w:rsid w:val="1BB78D53"/>
    <w:rsid w:val="2095D69D"/>
    <w:rsid w:val="2A760D98"/>
    <w:rsid w:val="2D3C0680"/>
    <w:rsid w:val="2E32EA1E"/>
    <w:rsid w:val="2F9889BC"/>
    <w:rsid w:val="37C117C2"/>
    <w:rsid w:val="3F7A28F2"/>
    <w:rsid w:val="417C7687"/>
    <w:rsid w:val="477DF641"/>
    <w:rsid w:val="47C7BF09"/>
    <w:rsid w:val="4A385567"/>
    <w:rsid w:val="4C489ED7"/>
    <w:rsid w:val="4EA1DA49"/>
    <w:rsid w:val="52181DB6"/>
    <w:rsid w:val="52C2434C"/>
    <w:rsid w:val="53740848"/>
    <w:rsid w:val="64005B7C"/>
    <w:rsid w:val="667FCE13"/>
    <w:rsid w:val="6B94F929"/>
    <w:rsid w:val="6BD5519F"/>
    <w:rsid w:val="6D6C62CF"/>
    <w:rsid w:val="6DBB095E"/>
    <w:rsid w:val="6F52CECD"/>
    <w:rsid w:val="6F80336E"/>
    <w:rsid w:val="702586BA"/>
    <w:rsid w:val="709E3FD1"/>
    <w:rsid w:val="7E9FA039"/>
    <w:rsid w:val="7EEAA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89ED7"/>
  <w15:chartTrackingRefBased/>
  <w15:docId w15:val="{8AC14721-91BA-4008-AF4E-97A6AF1020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655a1268357f4a87" /><Relationship Type="http://schemas.openxmlformats.org/officeDocument/2006/relationships/image" Target="/media/image.png" Id="R81f11243551f4e63" /><Relationship Type="http://schemas.openxmlformats.org/officeDocument/2006/relationships/image" Target="/media/image2.png" Id="Rd14ace868881439e" /><Relationship Type="http://schemas.openxmlformats.org/officeDocument/2006/relationships/image" Target="/media/image3.png" Id="R463dd2aae1234f25" /><Relationship Type="http://schemas.openxmlformats.org/officeDocument/2006/relationships/image" Target="/media/image4.png" Id="Rea8263fcf7954334" /><Relationship Type="http://schemas.openxmlformats.org/officeDocument/2006/relationships/image" Target="/media/image5.png" Id="R81f0a28533a64e4d" /><Relationship Type="http://schemas.openxmlformats.org/officeDocument/2006/relationships/image" Target="/media/image6.png" Id="Rcb80b277c7ae4bd1" /><Relationship Type="http://schemas.openxmlformats.org/officeDocument/2006/relationships/image" Target="/media/image7.png" Id="R9b525bbc6dce42c7" /><Relationship Type="http://schemas.openxmlformats.org/officeDocument/2006/relationships/image" Target="/media/image8.png" Id="R34ec633931fa4bc1" /><Relationship Type="http://schemas.openxmlformats.org/officeDocument/2006/relationships/image" Target="/media/image9.png" Id="R656ac780c518491a" /><Relationship Type="http://schemas.openxmlformats.org/officeDocument/2006/relationships/image" Target="/media/imagea.png" Id="R1b636895bce14dfe" /><Relationship Type="http://schemas.openxmlformats.org/officeDocument/2006/relationships/image" Target="/media/imageb.png" Id="R402ce31eaa384777" /><Relationship Type="http://schemas.openxmlformats.org/officeDocument/2006/relationships/image" Target="/media/imagec.png" Id="R980df30ed59042d2" /><Relationship Type="http://schemas.openxmlformats.org/officeDocument/2006/relationships/image" Target="/media/imaged.png" Id="Rca55db5568cf48e9" /><Relationship Type="http://schemas.openxmlformats.org/officeDocument/2006/relationships/image" Target="/media/imagee.png" Id="Re124e7420192488b" /><Relationship Type="http://schemas.openxmlformats.org/officeDocument/2006/relationships/image" Target="/media/imagef.png" Id="R1f618b0a363142dc" /><Relationship Type="http://schemas.microsoft.com/office/2020/10/relationships/intelligence" Target="intelligence2.xml" Id="R1a3c2daf0f39419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2024-10-14T19:16:47.8293253Z</dcterms:created>
  <dcterms:modified xsi:type="dcterms:W3CDTF">2024-10-14T19:50:48.9381529Z</dcterms:modified>
  <dc:creator>Imaan Ebrahim</dc:creator>
  <lastModifiedBy>Imaan Ebrahim</lastModifiedBy>
</coreProperties>
</file>