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1EF" w:rsidRDefault="000C11EF" w:rsidP="000C11EF">
      <w:pPr>
        <w:pStyle w:val="Titre"/>
      </w:pPr>
      <w:r>
        <w:t>Cahier des charges</w:t>
      </w:r>
    </w:p>
    <w:p w:rsidR="007F6750" w:rsidRDefault="007F6750" w:rsidP="007F6750"/>
    <w:p w:rsidR="000C11EF" w:rsidRDefault="000C11EF" w:rsidP="000C11EF">
      <w:pPr>
        <w:pStyle w:val="Titre1"/>
      </w:pPr>
      <w:r>
        <w:t>1. Présentation générale du projet</w:t>
      </w:r>
    </w:p>
    <w:p w:rsidR="007F6750" w:rsidRDefault="007F6750" w:rsidP="007F6750"/>
    <w:p w:rsidR="007F6750" w:rsidRDefault="000C11EF" w:rsidP="007F6750">
      <w:r>
        <w:t xml:space="preserve">Titre du Projet </w:t>
      </w:r>
      <w:r w:rsidRPr="000C11EF">
        <w:rPr>
          <w:b/>
          <w:bCs/>
        </w:rPr>
        <w:t xml:space="preserve">: </w:t>
      </w:r>
      <w:proofErr w:type="spellStart"/>
      <w:r w:rsidR="007F6750" w:rsidRPr="000C11EF">
        <w:rPr>
          <w:b/>
          <w:bCs/>
        </w:rPr>
        <w:t>ImoVision</w:t>
      </w:r>
      <w:proofErr w:type="spellEnd"/>
      <w:r w:rsidR="007F6750">
        <w:t xml:space="preserve"> – Plateforme Web d’Analyse des Données Urbaines pour l’Investissement Immobilier et la Prédiction des Prix</w:t>
      </w:r>
    </w:p>
    <w:p w:rsidR="007F6750" w:rsidRDefault="000C11EF" w:rsidP="000C11EF">
      <w:r>
        <w:t>Contexte :</w:t>
      </w:r>
      <w:r w:rsidR="006877A0" w:rsidRPr="006877A0">
        <w:t xml:space="preserve"> Les opérateurs immobiliers, les promoteurs et les collectivités locales souhaitent des outils de première qualité pour repérer des zones à forte potentialité et connaître l’avenir des prix. Ce projet vise la création d’une application web interactive couplée de l’analyse </w:t>
      </w:r>
      <w:proofErr w:type="spellStart"/>
      <w:r w:rsidR="006877A0" w:rsidRPr="006877A0">
        <w:t>geospatiale</w:t>
      </w:r>
      <w:proofErr w:type="spellEnd"/>
      <w:r w:rsidR="006877A0" w:rsidRPr="006877A0">
        <w:t>, de l’intelligence artificielle et de la visualisation des données pour l’apport dans l’élaboration de la décision stratégique.</w:t>
      </w:r>
    </w:p>
    <w:p w:rsidR="007F6750" w:rsidRDefault="000C11EF" w:rsidP="007F6750">
      <w:r>
        <w:t>Objectifs Généraux :</w:t>
      </w:r>
    </w:p>
    <w:p w:rsidR="007F6750" w:rsidRDefault="007F6750" w:rsidP="007F6750">
      <w:r>
        <w:t>- Identifier les zones d’investissement stratégiques grâce à une analyse multicritère (économique, démographique, urbanistique).</w:t>
      </w:r>
    </w:p>
    <w:p w:rsidR="007F6750" w:rsidRDefault="007F6750" w:rsidP="007F6750">
      <w:r>
        <w:t xml:space="preserve">- Prédire l’évolution des prix immobiliers à l’aide de modèles de machine </w:t>
      </w:r>
      <w:proofErr w:type="spellStart"/>
      <w:r>
        <w:t>learning</w:t>
      </w:r>
      <w:proofErr w:type="spellEnd"/>
      <w:r>
        <w:t>.</w:t>
      </w:r>
    </w:p>
    <w:p w:rsidR="007F6750" w:rsidRDefault="007F6750" w:rsidP="007F6750">
      <w:r>
        <w:t>- Fournir des tableaux de bord interactifs pour visualiser les tendances du marché.</w:t>
      </w:r>
    </w:p>
    <w:p w:rsidR="007F6750" w:rsidRDefault="007F6750" w:rsidP="007F6750">
      <w:r>
        <w:t>- Générer des alertes personnalisées sur les opportunités d’investissement.</w:t>
      </w:r>
    </w:p>
    <w:p w:rsidR="006877A0" w:rsidRDefault="006877A0" w:rsidP="006877A0">
      <w:pPr>
        <w:pStyle w:val="Titre1"/>
      </w:pPr>
      <w:r>
        <w:t>2. Présentation du commanditaire</w:t>
      </w:r>
    </w:p>
    <w:p w:rsidR="006877A0" w:rsidRDefault="006877A0" w:rsidP="006877A0">
      <w:r>
        <w:t>Nom de l’organisme :</w:t>
      </w:r>
    </w:p>
    <w:p w:rsidR="006877A0" w:rsidRDefault="006877A0" w:rsidP="006877A0">
      <w:r>
        <w:t>Responsable du projet :</w:t>
      </w:r>
    </w:p>
    <w:p w:rsidR="006877A0" w:rsidRDefault="006877A0" w:rsidP="006877A0">
      <w:r>
        <w:t>Contact :</w:t>
      </w:r>
    </w:p>
    <w:p w:rsidR="006877A0" w:rsidRDefault="006877A0" w:rsidP="006877A0">
      <w:r>
        <w:t>Rôle du commanditaire : Fournir les spécifications, tester l'application, valider les livrables</w:t>
      </w:r>
    </w:p>
    <w:p w:rsidR="007F6750" w:rsidRDefault="007F6750" w:rsidP="007F6750"/>
    <w:p w:rsidR="007F6750" w:rsidRDefault="006877A0" w:rsidP="007F6750">
      <w:pPr>
        <w:pStyle w:val="Titre1"/>
      </w:pPr>
      <w:r>
        <w:t xml:space="preserve">3. Besoins </w:t>
      </w:r>
      <w:r w:rsidR="007F6750">
        <w:t>fonctionnels</w:t>
      </w:r>
    </w:p>
    <w:p w:rsidR="007F6750" w:rsidRDefault="007F6750" w:rsidP="007F6750">
      <w:pPr>
        <w:pStyle w:val="Paragraphedeliste"/>
        <w:numPr>
          <w:ilvl w:val="0"/>
          <w:numId w:val="3"/>
        </w:numPr>
        <w:jc w:val="both"/>
      </w:pPr>
      <w:r>
        <w:t>Gestion des Utilisateurs</w:t>
      </w:r>
      <w:r>
        <w:t xml:space="preserve">  </w:t>
      </w:r>
    </w:p>
    <w:p w:rsidR="007F6750" w:rsidRDefault="007F6750" w:rsidP="006877A0">
      <w:pPr>
        <w:jc w:val="both"/>
      </w:pPr>
      <w:r>
        <w:t xml:space="preserve"> </w:t>
      </w:r>
      <w:r>
        <w:t>- Inscription et authentification des utilisateurs (investisseurs, age</w:t>
      </w:r>
      <w:r w:rsidR="006877A0">
        <w:t>nts immobiliers, collectivités)</w:t>
      </w:r>
    </w:p>
    <w:p w:rsidR="007F6750" w:rsidRDefault="007F6750" w:rsidP="007F6750"/>
    <w:p w:rsidR="000C11EF" w:rsidRDefault="007F6750" w:rsidP="000C11EF">
      <w:pPr>
        <w:pStyle w:val="Paragraphedeliste"/>
        <w:numPr>
          <w:ilvl w:val="0"/>
          <w:numId w:val="2"/>
        </w:numPr>
      </w:pPr>
      <w:r>
        <w:t>Analyse des Zones d’Investissement</w:t>
      </w:r>
    </w:p>
    <w:p w:rsidR="006877A0" w:rsidRDefault="006877A0" w:rsidP="000C11EF">
      <w:r>
        <w:t>- Cartographie interactive qui intègre des coupes d’information tels que les prix, les transports et les équipements.</w:t>
      </w:r>
    </w:p>
    <w:p w:rsidR="000C11EF" w:rsidRDefault="006877A0" w:rsidP="000C11EF">
      <w:r>
        <w:t>- Filtres multicritères pour comparer les rendements locatifs, l’activité économique et les projets d’aménagement urbain en cours.</w:t>
      </w:r>
    </w:p>
    <w:p w:rsidR="006877A0" w:rsidRDefault="006877A0" w:rsidP="000C11EF">
      <w:pPr>
        <w:jc w:val="both"/>
      </w:pPr>
      <w:r>
        <w:lastRenderedPageBreak/>
        <w:t>- Outil de comparaison de zones pour un pilotage à la cartographie fine entre quartiers.</w:t>
      </w:r>
    </w:p>
    <w:p w:rsidR="007F6750" w:rsidRDefault="007F6750" w:rsidP="006877A0">
      <w:pPr>
        <w:pStyle w:val="Paragraphedeliste"/>
        <w:numPr>
          <w:ilvl w:val="0"/>
          <w:numId w:val="6"/>
        </w:numPr>
      </w:pPr>
      <w:r>
        <w:t>Prédiction des Prix</w:t>
      </w:r>
    </w:p>
    <w:p w:rsidR="007F6750" w:rsidRDefault="006877A0" w:rsidP="007F6750">
      <w:r>
        <w:t xml:space="preserve"> </w:t>
      </w:r>
      <w:r w:rsidR="007F6750">
        <w:t>- Modélisation des tendances utilisant des algorithmes de régression et des séries temporelles.</w:t>
      </w:r>
    </w:p>
    <w:p w:rsidR="007F6750" w:rsidRDefault="006877A0" w:rsidP="007F6750">
      <w:r>
        <w:t xml:space="preserve"> </w:t>
      </w:r>
      <w:r w:rsidR="007F6750">
        <w:t xml:space="preserve">- Simulateur de scénarios permettant d’évaluer l’impact des taux d’intérêt et des nouvelles </w:t>
      </w:r>
      <w:r>
        <w:t xml:space="preserve">      </w:t>
      </w:r>
      <w:r w:rsidR="007F6750">
        <w:t>infrastructures.</w:t>
      </w:r>
    </w:p>
    <w:p w:rsidR="007F6750" w:rsidRDefault="007F6750" w:rsidP="007F6750"/>
    <w:p w:rsidR="007F6750" w:rsidRDefault="007F6750" w:rsidP="007F6750">
      <w:pPr>
        <w:pStyle w:val="Paragraphedeliste"/>
        <w:numPr>
          <w:ilvl w:val="0"/>
          <w:numId w:val="1"/>
        </w:numPr>
      </w:pPr>
      <w:r>
        <w:t>Alertes et Recommandations</w:t>
      </w:r>
    </w:p>
    <w:p w:rsidR="007F6750" w:rsidRDefault="006877A0" w:rsidP="007F6750">
      <w:r>
        <w:t xml:space="preserve"> </w:t>
      </w:r>
      <w:r w:rsidR="007F6750">
        <w:t>- Notifications personnalisées concernant les nouvelles opportunités et l’évolution des prix.</w:t>
      </w:r>
    </w:p>
    <w:p w:rsidR="007F6750" w:rsidRDefault="007F6750" w:rsidP="007F6750">
      <w:bookmarkStart w:id="0" w:name="_GoBack"/>
      <w:bookmarkEnd w:id="0"/>
    </w:p>
    <w:p w:rsidR="007F6750" w:rsidRDefault="007F6750" w:rsidP="007F6750"/>
    <w:p w:rsidR="007F6750" w:rsidRDefault="007F6750" w:rsidP="007F6750">
      <w:pPr>
        <w:pStyle w:val="Titre1"/>
      </w:pPr>
      <w:r>
        <w:t>4. Besoins non fonctionnels</w:t>
      </w:r>
    </w:p>
    <w:p w:rsidR="007F6750" w:rsidRDefault="007F6750" w:rsidP="007F6750">
      <w:pPr>
        <w:pStyle w:val="Paragraphedeliste"/>
        <w:numPr>
          <w:ilvl w:val="0"/>
          <w:numId w:val="1"/>
        </w:numPr>
      </w:pPr>
      <w:r>
        <w:t xml:space="preserve">Performance : </w:t>
      </w:r>
      <w:r>
        <w:t>Temps de chargement des cartes dynamiques inférieur à 2 secondes.</w:t>
      </w:r>
    </w:p>
    <w:p w:rsidR="007F6750" w:rsidRDefault="007F6750" w:rsidP="007F6750">
      <w:pPr>
        <w:pStyle w:val="Paragraphedeliste"/>
        <w:numPr>
          <w:ilvl w:val="0"/>
          <w:numId w:val="1"/>
        </w:numPr>
      </w:pPr>
      <w:r>
        <w:t xml:space="preserve">Sécurité : </w:t>
      </w:r>
      <w:r>
        <w:t>Chiffrement des données et authentification à deux facteurs (optionnelle).</w:t>
      </w:r>
    </w:p>
    <w:p w:rsidR="007F6750" w:rsidRDefault="007F6750" w:rsidP="007F6750">
      <w:pPr>
        <w:pStyle w:val="Paragraphedeliste"/>
        <w:numPr>
          <w:ilvl w:val="0"/>
          <w:numId w:val="1"/>
        </w:numPr>
      </w:pPr>
      <w:r>
        <w:t xml:space="preserve">Responsive Design : </w:t>
      </w:r>
      <w:r>
        <w:t>Compatibilité avec les dispositifs desktop, tablette et mobile.</w:t>
      </w:r>
    </w:p>
    <w:p w:rsidR="007F6750" w:rsidRDefault="007F6750" w:rsidP="007F6750">
      <w:pPr>
        <w:pStyle w:val="Paragraphedeliste"/>
        <w:numPr>
          <w:ilvl w:val="0"/>
          <w:numId w:val="1"/>
        </w:numPr>
      </w:pPr>
      <w:proofErr w:type="spellStart"/>
      <w:r>
        <w:t>Escalabilité</w:t>
      </w:r>
      <w:proofErr w:type="spellEnd"/>
      <w:r>
        <w:t xml:space="preserve"> :</w:t>
      </w:r>
      <w:r>
        <w:t xml:space="preserve"> Architecture modulaire permettant l’intégration de nouvelles données.</w:t>
      </w:r>
    </w:p>
    <w:p w:rsidR="007F6750" w:rsidRDefault="007F6750" w:rsidP="007F6750">
      <w:pPr>
        <w:pStyle w:val="Paragraphedeliste"/>
        <w:numPr>
          <w:ilvl w:val="0"/>
          <w:numId w:val="1"/>
        </w:numPr>
      </w:pPr>
      <w:r>
        <w:t xml:space="preserve">Interopérabilité : </w:t>
      </w:r>
      <w:r>
        <w:t>API REST conçue pour connecter d’autres outils.</w:t>
      </w:r>
    </w:p>
    <w:p w:rsidR="007F6750" w:rsidRDefault="007F6750" w:rsidP="007F6750"/>
    <w:p w:rsidR="007F6750" w:rsidRDefault="007F6750" w:rsidP="007F6750">
      <w:pPr>
        <w:pStyle w:val="Titre1"/>
      </w:pPr>
      <w:r>
        <w:t>5. Contraintes</w:t>
      </w:r>
    </w:p>
    <w:p w:rsidR="007F6750" w:rsidRDefault="007F6750" w:rsidP="007F6750">
      <w:r>
        <w:t>Techniques :</w:t>
      </w:r>
    </w:p>
    <w:p w:rsidR="0061728F" w:rsidRDefault="0061728F" w:rsidP="0061728F">
      <w:pPr>
        <w:pStyle w:val="Paragraphedeliste"/>
        <w:numPr>
          <w:ilvl w:val="0"/>
          <w:numId w:val="4"/>
        </w:numPr>
      </w:pPr>
      <w:r>
        <w:t>Langages de Développement : HTML, CSS, JavaScript pour le Client et PHP pour le Serveur.</w:t>
      </w:r>
    </w:p>
    <w:p w:rsidR="0061728F" w:rsidRDefault="0061728F" w:rsidP="0061728F">
      <w:pPr>
        <w:pStyle w:val="Paragraphedeliste"/>
        <w:numPr>
          <w:ilvl w:val="0"/>
          <w:numId w:val="4"/>
        </w:numPr>
      </w:pPr>
      <w:proofErr w:type="spellStart"/>
      <w:r>
        <w:t>Frameworks</w:t>
      </w:r>
      <w:proofErr w:type="spellEnd"/>
      <w:r>
        <w:t xml:space="preserve"> : Utilisé des </w:t>
      </w:r>
      <w:proofErr w:type="spellStart"/>
      <w:r>
        <w:t>frameworks</w:t>
      </w:r>
      <w:proofErr w:type="spellEnd"/>
      <w:r>
        <w:t xml:space="preserve"> récents dans le développement, tels que </w:t>
      </w:r>
      <w:proofErr w:type="spellStart"/>
      <w:r>
        <w:t>Laravel</w:t>
      </w:r>
      <w:proofErr w:type="spellEnd"/>
      <w:r>
        <w:t xml:space="preserve"> pour PHP.</w:t>
      </w:r>
    </w:p>
    <w:p w:rsidR="0061728F" w:rsidRDefault="0061728F" w:rsidP="0061728F">
      <w:pPr>
        <w:pStyle w:val="Paragraphedeliste"/>
        <w:numPr>
          <w:ilvl w:val="0"/>
          <w:numId w:val="4"/>
        </w:numPr>
      </w:pPr>
      <w:r>
        <w:t>Base de données : PostgreSQL pour la base de données.</w:t>
      </w:r>
    </w:p>
    <w:p w:rsidR="007F6750" w:rsidRDefault="0061728F" w:rsidP="0061728F">
      <w:pPr>
        <w:pStyle w:val="Paragraphedeliste"/>
        <w:numPr>
          <w:ilvl w:val="0"/>
          <w:numId w:val="4"/>
        </w:numPr>
      </w:pPr>
      <w:r>
        <w:t>Architecture : MVC (Modèle-Vue-Contrôleur) recommandé pour une meilleure structure et maintenance du code.</w:t>
      </w:r>
    </w:p>
    <w:p w:rsidR="0061728F" w:rsidRDefault="006877A0" w:rsidP="006877A0">
      <w:r>
        <w:t xml:space="preserve">    </w:t>
      </w:r>
      <w:r w:rsidR="0061728F">
        <w:t>Pédagogiques :</w:t>
      </w:r>
    </w:p>
    <w:p w:rsidR="0061728F" w:rsidRPr="006877A0" w:rsidRDefault="0061728F" w:rsidP="0061728F">
      <w:pPr>
        <w:pStyle w:val="Listepuces"/>
        <w:rPr>
          <w:lang w:val="fr-FR"/>
        </w:rPr>
      </w:pPr>
      <w:r w:rsidRPr="006877A0">
        <w:rPr>
          <w:lang w:val="fr-FR"/>
        </w:rPr>
        <w:t>- Projet en binôme ou trinôme</w:t>
      </w:r>
    </w:p>
    <w:p w:rsidR="0061728F" w:rsidRDefault="0061728F" w:rsidP="0061728F">
      <w:pPr>
        <w:pStyle w:val="Listepuces"/>
      </w:pPr>
      <w:r>
        <w:t xml:space="preserve">- </w:t>
      </w:r>
      <w:proofErr w:type="spellStart"/>
      <w:proofErr w:type="gramStart"/>
      <w:r>
        <w:t>Soutenance</w:t>
      </w:r>
      <w:proofErr w:type="spellEnd"/>
      <w:r w:rsidR="006877A0">
        <w:t xml:space="preserve"> </w:t>
      </w:r>
      <w:r>
        <w:t xml:space="preserve"> </w:t>
      </w:r>
      <w:proofErr w:type="spellStart"/>
      <w:r>
        <w:t>obligatoire</w:t>
      </w:r>
      <w:proofErr w:type="spellEnd"/>
      <w:proofErr w:type="gramEnd"/>
      <w:r>
        <w:t xml:space="preserve"> avec </w:t>
      </w:r>
      <w:proofErr w:type="spellStart"/>
      <w:r>
        <w:t>démonstration</w:t>
      </w:r>
      <w:proofErr w:type="spellEnd"/>
    </w:p>
    <w:p w:rsidR="0061728F" w:rsidRDefault="0061728F" w:rsidP="0061728F">
      <w:pPr>
        <w:pStyle w:val="Listepuces"/>
      </w:pPr>
      <w:r>
        <w:t xml:space="preserve">- Documentation </w:t>
      </w:r>
      <w:proofErr w:type="spellStart"/>
      <w:r>
        <w:t>exigée</w:t>
      </w:r>
      <w:proofErr w:type="spellEnd"/>
    </w:p>
    <w:p w:rsidR="0061728F" w:rsidRDefault="0061728F" w:rsidP="0061728F">
      <w:pPr>
        <w:pStyle w:val="Titre1"/>
      </w:pPr>
      <w:r>
        <w:t>. Livrables attendus</w:t>
      </w:r>
    </w:p>
    <w:p w:rsidR="0061728F" w:rsidRDefault="0061728F" w:rsidP="0061728F">
      <w:pPr>
        <w:pStyle w:val="Listepuces"/>
      </w:pPr>
      <w:r>
        <w:t>- Cahier des charges</w:t>
      </w:r>
    </w:p>
    <w:p w:rsidR="0061728F" w:rsidRPr="0061728F" w:rsidRDefault="0061728F" w:rsidP="0061728F">
      <w:pPr>
        <w:pStyle w:val="Listepuces"/>
        <w:rPr>
          <w:lang w:val="fr-FR"/>
        </w:rPr>
      </w:pPr>
      <w:r w:rsidRPr="0061728F">
        <w:rPr>
          <w:lang w:val="fr-FR"/>
        </w:rPr>
        <w:t>- Diagrammes UML (cas d’utilisation, classes, séquence, activité…)</w:t>
      </w:r>
    </w:p>
    <w:p w:rsidR="0061728F" w:rsidRDefault="0061728F" w:rsidP="0061728F">
      <w:pPr>
        <w:pStyle w:val="Listepuces"/>
      </w:pPr>
      <w:r>
        <w:t xml:space="preserve">- </w:t>
      </w:r>
      <w:proofErr w:type="spellStart"/>
      <w:r>
        <w:t>Maquettes</w:t>
      </w:r>
      <w:proofErr w:type="spellEnd"/>
      <w:r>
        <w:t xml:space="preserve"> </w:t>
      </w:r>
      <w:proofErr w:type="spellStart"/>
      <w:r>
        <w:t>d’interface</w:t>
      </w:r>
      <w:proofErr w:type="spellEnd"/>
    </w:p>
    <w:p w:rsidR="0061728F" w:rsidRDefault="0061728F" w:rsidP="0061728F">
      <w:pPr>
        <w:pStyle w:val="Listepuces"/>
      </w:pPr>
      <w:r>
        <w:t xml:space="preserve">- Base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fonctionnelle</w:t>
      </w:r>
      <w:proofErr w:type="spellEnd"/>
    </w:p>
    <w:p w:rsidR="0061728F" w:rsidRDefault="0061728F" w:rsidP="0061728F">
      <w:pPr>
        <w:pStyle w:val="Listepuces"/>
      </w:pPr>
      <w:r>
        <w:t xml:space="preserve">- Application web </w:t>
      </w:r>
      <w:proofErr w:type="spellStart"/>
      <w:r>
        <w:t>fonctionnelle</w:t>
      </w:r>
      <w:proofErr w:type="spellEnd"/>
    </w:p>
    <w:p w:rsidR="0061728F" w:rsidRDefault="0061728F" w:rsidP="0061728F">
      <w:pPr>
        <w:pStyle w:val="Listepuces"/>
      </w:pPr>
      <w:r>
        <w:t xml:space="preserve">- Documentation technique et </w:t>
      </w:r>
      <w:proofErr w:type="spellStart"/>
      <w:r>
        <w:t>utilisateur</w:t>
      </w:r>
      <w:proofErr w:type="spellEnd"/>
    </w:p>
    <w:p w:rsidR="0061728F" w:rsidRDefault="0061728F" w:rsidP="0061728F">
      <w:pPr>
        <w:pStyle w:val="Listepuces"/>
      </w:pPr>
      <w:r>
        <w:lastRenderedPageBreak/>
        <w:t>- Rapport final</w:t>
      </w:r>
    </w:p>
    <w:p w:rsidR="0061728F" w:rsidRDefault="0061728F" w:rsidP="0061728F">
      <w:pPr>
        <w:pStyle w:val="Listepuces"/>
      </w:pPr>
      <w:r>
        <w:t xml:space="preserve">- </w:t>
      </w:r>
      <w:proofErr w:type="spellStart"/>
      <w:r>
        <w:t>Présentation</w:t>
      </w:r>
      <w:proofErr w:type="spellEnd"/>
      <w:r>
        <w:t xml:space="preserve"> PowerPoint pour </w:t>
      </w:r>
      <w:proofErr w:type="spellStart"/>
      <w:r>
        <w:t>soutenance</w:t>
      </w:r>
      <w:proofErr w:type="spellEnd"/>
    </w:p>
    <w:p w:rsidR="007F6750" w:rsidRDefault="007F6750" w:rsidP="007F6750"/>
    <w:p w:rsidR="007F6750" w:rsidRDefault="007F6750" w:rsidP="0061728F"/>
    <w:p w:rsidR="0061728F" w:rsidRDefault="0061728F" w:rsidP="0061728F">
      <w:pPr>
        <w:pStyle w:val="Titre1"/>
      </w:pPr>
      <w:r>
        <w:t>7. Planning prévisionnel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1728F" w:rsidTr="0061728F">
        <w:tc>
          <w:tcPr>
            <w:tcW w:w="1728" w:type="dxa"/>
            <w:hideMark/>
          </w:tcPr>
          <w:p w:rsidR="0061728F" w:rsidRDefault="0061728F">
            <w:r>
              <w:t>Phase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Tâches principales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Date de début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Date de fin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Livrables</w:t>
            </w:r>
          </w:p>
        </w:tc>
      </w:tr>
      <w:tr w:rsidR="0061728F" w:rsidTr="0061728F">
        <w:tc>
          <w:tcPr>
            <w:tcW w:w="1728" w:type="dxa"/>
            <w:hideMark/>
          </w:tcPr>
          <w:p w:rsidR="0061728F" w:rsidRDefault="0061728F">
            <w:r>
              <w:t>Phase 1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Analyse des besoins</w:t>
            </w:r>
          </w:p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  <w:hideMark/>
          </w:tcPr>
          <w:p w:rsidR="0061728F" w:rsidRDefault="0061728F">
            <w:r>
              <w:t>Cahier des charges</w:t>
            </w:r>
          </w:p>
        </w:tc>
      </w:tr>
      <w:tr w:rsidR="0061728F" w:rsidTr="0061728F">
        <w:tc>
          <w:tcPr>
            <w:tcW w:w="1728" w:type="dxa"/>
            <w:hideMark/>
          </w:tcPr>
          <w:p w:rsidR="0061728F" w:rsidRDefault="0061728F">
            <w:r>
              <w:t>Phase 2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Conception UML + maquettes</w:t>
            </w:r>
          </w:p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  <w:hideMark/>
          </w:tcPr>
          <w:p w:rsidR="0061728F" w:rsidRDefault="0061728F">
            <w:r>
              <w:t>Diagrammes UML, maquettes</w:t>
            </w:r>
          </w:p>
        </w:tc>
      </w:tr>
      <w:tr w:rsidR="0061728F" w:rsidTr="0061728F">
        <w:tc>
          <w:tcPr>
            <w:tcW w:w="1728" w:type="dxa"/>
            <w:hideMark/>
          </w:tcPr>
          <w:p w:rsidR="0061728F" w:rsidRDefault="0061728F">
            <w:r>
              <w:t>Phase 3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Développement</w:t>
            </w:r>
          </w:p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  <w:hideMark/>
          </w:tcPr>
          <w:p w:rsidR="0061728F" w:rsidRDefault="0061728F">
            <w:r>
              <w:t>Application version bêta</w:t>
            </w:r>
          </w:p>
        </w:tc>
      </w:tr>
      <w:tr w:rsidR="0061728F" w:rsidTr="0061728F">
        <w:tc>
          <w:tcPr>
            <w:tcW w:w="1728" w:type="dxa"/>
            <w:hideMark/>
          </w:tcPr>
          <w:p w:rsidR="0061728F" w:rsidRDefault="0061728F">
            <w:r>
              <w:t>Phase 4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Tests &amp; corrections</w:t>
            </w:r>
          </w:p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  <w:hideMark/>
          </w:tcPr>
          <w:p w:rsidR="0061728F" w:rsidRDefault="0061728F">
            <w:r>
              <w:t>Rapport de bugs</w:t>
            </w:r>
          </w:p>
        </w:tc>
      </w:tr>
      <w:tr w:rsidR="0061728F" w:rsidTr="0061728F">
        <w:tc>
          <w:tcPr>
            <w:tcW w:w="1728" w:type="dxa"/>
            <w:hideMark/>
          </w:tcPr>
          <w:p w:rsidR="0061728F" w:rsidRDefault="0061728F">
            <w:r>
              <w:t>Phase 5</w:t>
            </w:r>
          </w:p>
        </w:tc>
        <w:tc>
          <w:tcPr>
            <w:tcW w:w="1728" w:type="dxa"/>
            <w:hideMark/>
          </w:tcPr>
          <w:p w:rsidR="0061728F" w:rsidRDefault="0061728F">
            <w:r>
              <w:t>Livraison &amp; soutenance</w:t>
            </w:r>
          </w:p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</w:tcPr>
          <w:p w:rsidR="0061728F" w:rsidRDefault="0061728F"/>
        </w:tc>
        <w:tc>
          <w:tcPr>
            <w:tcW w:w="1728" w:type="dxa"/>
            <w:hideMark/>
          </w:tcPr>
          <w:p w:rsidR="0061728F" w:rsidRDefault="0061728F">
            <w:r>
              <w:t>Code final, rapport, diapo</w:t>
            </w:r>
          </w:p>
        </w:tc>
      </w:tr>
    </w:tbl>
    <w:p w:rsidR="0061728F" w:rsidRDefault="0061728F" w:rsidP="0061728F">
      <w:pPr>
        <w:rPr>
          <w:lang w:val="en-US"/>
        </w:rPr>
      </w:pPr>
    </w:p>
    <w:p w:rsidR="00FA338B" w:rsidRDefault="00FA338B" w:rsidP="007F6750"/>
    <w:sectPr w:rsidR="00FA3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ED2A8EA"/>
    <w:lvl w:ilvl="0">
      <w:start w:val="1"/>
      <w:numFmt w:val="bullet"/>
      <w:pStyle w:val="Listepuces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" w15:restartNumberingAfterBreak="0">
    <w:nsid w:val="049755C5"/>
    <w:multiLevelType w:val="hybridMultilevel"/>
    <w:tmpl w:val="7974C738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D9714AE"/>
    <w:multiLevelType w:val="hybridMultilevel"/>
    <w:tmpl w:val="2F067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92A1445"/>
    <w:multiLevelType w:val="hybridMultilevel"/>
    <w:tmpl w:val="3CA27272"/>
    <w:lvl w:ilvl="0" w:tplc="040C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A3C274C"/>
    <w:multiLevelType w:val="hybridMultilevel"/>
    <w:tmpl w:val="7140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3318D"/>
    <w:multiLevelType w:val="hybridMultilevel"/>
    <w:tmpl w:val="E196C9F8"/>
    <w:lvl w:ilvl="0" w:tplc="040C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EC00256"/>
    <w:multiLevelType w:val="hybridMultilevel"/>
    <w:tmpl w:val="EB48E192"/>
    <w:lvl w:ilvl="0" w:tplc="040C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F692979"/>
    <w:multiLevelType w:val="hybridMultilevel"/>
    <w:tmpl w:val="952EA4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50"/>
    <w:rsid w:val="000C11EF"/>
    <w:rsid w:val="0061728F"/>
    <w:rsid w:val="006877A0"/>
    <w:rsid w:val="007F6750"/>
    <w:rsid w:val="00A11B52"/>
    <w:rsid w:val="00FA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7B26"/>
  <w15:chartTrackingRefBased/>
  <w15:docId w15:val="{C1F17758-DCCF-4CC7-8626-759838AE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6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6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6750"/>
    <w:pPr>
      <w:ind w:left="720"/>
      <w:contextualSpacing/>
    </w:pPr>
  </w:style>
  <w:style w:type="paragraph" w:styleId="Listepuces">
    <w:name w:val="List Bullet"/>
    <w:basedOn w:val="Normal"/>
    <w:uiPriority w:val="99"/>
    <w:semiHidden/>
    <w:unhideWhenUsed/>
    <w:rsid w:val="0061728F"/>
    <w:pPr>
      <w:numPr>
        <w:numId w:val="5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C1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0C1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2025-04-14T19:20:00Z</dcterms:created>
  <dcterms:modified xsi:type="dcterms:W3CDTF">2025-04-14T20:04:00Z</dcterms:modified>
</cp:coreProperties>
</file>