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spacing w:line="360" w:lineRule="auto"/>
        <w:rPr>
          <w:sz w:val="28"/>
          <w:szCs w:val="28"/>
        </w:rPr>
      </w:pPr>
      <w:r>
        <w:rPr>
          <w:sz w:val="28"/>
          <w:szCs w:val="28"/>
          <w:rtl w:val="0"/>
          <w:lang w:val="zh-CN" w:eastAsia="zh-CN"/>
        </w:rPr>
        <w:t>wi</w:t>
      </w:r>
      <w:r>
        <w:rPr>
          <w:sz w:val="28"/>
          <w:szCs w:val="28"/>
          <w:rtl w:val="0"/>
          <w:lang w:val="en-US"/>
        </w:rPr>
        <w:t>ndows azure</w:t>
      </w:r>
      <w:r>
        <w:rPr>
          <w:rFonts w:ascii="Arial Unicode MS" w:cs="Arial Unicode MS" w:hAnsi="Arial Unicode MS" w:eastAsia="Arial Unicode MS" w:hint="eastAsia"/>
          <w:b w:val="0"/>
          <w:bCs w:val="0"/>
          <w:i w:val="0"/>
          <w:iCs w:val="0"/>
          <w:sz w:val="28"/>
          <w:szCs w:val="28"/>
          <w:rtl w:val="0"/>
          <w:lang w:val="zh-CN" w:eastAsia="zh-CN"/>
        </w:rPr>
        <w:t>相关功能</w:t>
      </w:r>
    </w:p>
    <w:p>
      <w:pPr>
        <w:pStyle w:val="正文"/>
        <w:spacing w:line="360" w:lineRule="auto"/>
        <w:rPr>
          <w:sz w:val="28"/>
          <w:szCs w:val="28"/>
        </w:rPr>
      </w:pPr>
      <w:r>
        <w:rPr>
          <w:sz w:val="28"/>
          <w:szCs w:val="28"/>
        </w:rPr>
        <w:tab/>
      </w:r>
      <w:r>
        <w:rPr>
          <w:rFonts w:ascii="Arial Unicode MS" w:cs="Arial Unicode MS" w:hAnsi="Arial Unicode MS" w:eastAsia="Arial Unicode MS" w:hint="eastAsia"/>
          <w:b w:val="0"/>
          <w:bCs w:val="0"/>
          <w:i w:val="0"/>
          <w:iCs w:val="0"/>
          <w:sz w:val="28"/>
          <w:szCs w:val="28"/>
          <w:rtl w:val="0"/>
          <w:lang w:val="zh-CN" w:eastAsia="zh-CN"/>
        </w:rPr>
        <w:t>此软件使用了</w:t>
      </w:r>
      <w:r>
        <w:rPr>
          <w:sz w:val="28"/>
          <w:szCs w:val="28"/>
          <w:rtl w:val="0"/>
          <w:lang w:val="zh-CN" w:eastAsia="zh-CN"/>
        </w:rPr>
        <w:t>windows azure</w:t>
      </w:r>
      <w:r>
        <w:rPr>
          <w:rFonts w:ascii="Arial Unicode MS" w:cs="Arial Unicode MS" w:hAnsi="Arial Unicode MS" w:eastAsia="Arial Unicode MS" w:hint="eastAsia"/>
          <w:b w:val="0"/>
          <w:bCs w:val="0"/>
          <w:i w:val="0"/>
          <w:iCs w:val="0"/>
          <w:sz w:val="28"/>
          <w:szCs w:val="28"/>
          <w:rtl w:val="0"/>
          <w:lang w:val="zh-CN" w:eastAsia="zh-CN"/>
        </w:rPr>
        <w:t>的云服务功能，软件的服务器端功能被部署在</w:t>
      </w:r>
      <w:r>
        <w:rPr>
          <w:sz w:val="28"/>
          <w:szCs w:val="28"/>
          <w:rtl w:val="0"/>
          <w:lang w:val="zh-CN" w:eastAsia="zh-CN"/>
        </w:rPr>
        <w:t>azure</w:t>
      </w:r>
      <w:r>
        <w:rPr>
          <w:rFonts w:ascii="Arial Unicode MS" w:cs="Arial Unicode MS" w:hAnsi="Arial Unicode MS" w:eastAsia="Arial Unicode MS" w:hint="eastAsia"/>
          <w:b w:val="0"/>
          <w:bCs w:val="0"/>
          <w:i w:val="0"/>
          <w:iCs w:val="0"/>
          <w:sz w:val="28"/>
          <w:szCs w:val="28"/>
          <w:rtl w:val="0"/>
          <w:lang w:val="zh-CN" w:eastAsia="zh-CN"/>
        </w:rPr>
        <w:t>云服务上，通过</w:t>
      </w:r>
      <w:r>
        <w:rPr>
          <w:sz w:val="28"/>
          <w:szCs w:val="28"/>
          <w:rtl w:val="0"/>
          <w:lang w:val="zh-CN" w:eastAsia="zh-CN"/>
        </w:rPr>
        <w:t>api</w:t>
      </w:r>
      <w:r>
        <w:rPr>
          <w:rFonts w:ascii="Arial Unicode MS" w:cs="Arial Unicode MS" w:hAnsi="Arial Unicode MS" w:eastAsia="Arial Unicode MS" w:hint="eastAsia"/>
          <w:b w:val="0"/>
          <w:bCs w:val="0"/>
          <w:i w:val="0"/>
          <w:iCs w:val="0"/>
          <w:sz w:val="28"/>
          <w:szCs w:val="28"/>
          <w:rtl w:val="0"/>
          <w:lang w:val="zh-CN" w:eastAsia="zh-CN"/>
        </w:rPr>
        <w:t>与客户端交互。</w:t>
      </w:r>
    </w:p>
    <w:p>
      <w:pPr>
        <w:pStyle w:val="正文"/>
        <w:spacing w:line="360" w:lineRule="auto"/>
        <w:rPr>
          <w:sz w:val="28"/>
          <w:szCs w:val="28"/>
        </w:rPr>
      </w:pPr>
      <w:r>
        <w:rPr>
          <w:sz w:val="28"/>
          <w:szCs w:val="28"/>
        </w:rPr>
        <w:tab/>
      </w:r>
      <w:r>
        <w:rPr>
          <w:rFonts w:ascii="Arial Unicode MS" w:cs="Arial Unicode MS" w:hAnsi="Arial Unicode MS" w:eastAsia="Arial Unicode MS" w:hint="eastAsia"/>
          <w:b w:val="0"/>
          <w:bCs w:val="0"/>
          <w:i w:val="0"/>
          <w:iCs w:val="0"/>
          <w:sz w:val="28"/>
          <w:szCs w:val="28"/>
          <w:rtl w:val="0"/>
          <w:lang w:val="zh-CN" w:eastAsia="zh-CN"/>
        </w:rPr>
        <w:t>软件对用户信息，跑步信息的存储与修改以及对用户跑步行为习惯的分析都在</w:t>
      </w:r>
      <w:r>
        <w:rPr>
          <w:sz w:val="28"/>
          <w:szCs w:val="28"/>
          <w:rtl w:val="0"/>
          <w:lang w:val="zh-CN" w:eastAsia="zh-CN"/>
        </w:rPr>
        <w:t>azure</w:t>
      </w:r>
      <w:r>
        <w:rPr>
          <w:rFonts w:ascii="Arial Unicode MS" w:cs="Arial Unicode MS" w:hAnsi="Arial Unicode MS" w:eastAsia="Arial Unicode MS" w:hint="eastAsia"/>
          <w:b w:val="0"/>
          <w:bCs w:val="0"/>
          <w:i w:val="0"/>
          <w:iCs w:val="0"/>
          <w:sz w:val="28"/>
          <w:szCs w:val="28"/>
          <w:rtl w:val="0"/>
          <w:lang w:val="zh-CN" w:eastAsia="zh-CN"/>
        </w:rPr>
        <w:t>云服务器上完成，客户端通过</w:t>
      </w:r>
      <w:r>
        <w:rPr>
          <w:sz w:val="28"/>
          <w:szCs w:val="28"/>
          <w:rtl w:val="0"/>
          <w:lang w:val="zh-CN" w:eastAsia="zh-CN"/>
        </w:rPr>
        <w:t>api</w:t>
      </w:r>
      <w:r>
        <w:rPr>
          <w:rFonts w:ascii="Arial Unicode MS" w:cs="Arial Unicode MS" w:hAnsi="Arial Unicode MS" w:eastAsia="Arial Unicode MS" w:hint="eastAsia"/>
          <w:b w:val="0"/>
          <w:bCs w:val="0"/>
          <w:i w:val="0"/>
          <w:iCs w:val="0"/>
          <w:sz w:val="28"/>
          <w:szCs w:val="28"/>
          <w:rtl w:val="0"/>
          <w:lang w:val="zh-CN" w:eastAsia="zh-CN"/>
        </w:rPr>
        <w:t>来调用这些功能，服务器完成后通过</w:t>
      </w:r>
      <w:r>
        <w:rPr>
          <w:sz w:val="28"/>
          <w:szCs w:val="28"/>
          <w:rtl w:val="0"/>
          <w:lang w:val="zh-CN" w:eastAsia="zh-CN"/>
        </w:rPr>
        <w:t>api</w:t>
      </w:r>
      <w:r>
        <w:rPr>
          <w:rFonts w:ascii="Arial Unicode MS" w:cs="Arial Unicode MS" w:hAnsi="Arial Unicode MS" w:eastAsia="Arial Unicode MS" w:hint="eastAsia"/>
          <w:b w:val="0"/>
          <w:bCs w:val="0"/>
          <w:i w:val="0"/>
          <w:iCs w:val="0"/>
          <w:sz w:val="28"/>
          <w:szCs w:val="28"/>
          <w:rtl w:val="0"/>
          <w:lang w:val="zh-CN" w:eastAsia="zh-CN"/>
        </w:rPr>
        <w:t>反馈给客户端执行结果。</w:t>
      </w:r>
    </w:p>
    <w:p>
      <w:pPr>
        <w:pStyle w:val="正文"/>
        <w:spacing w:line="360" w:lineRule="auto"/>
        <w:rPr>
          <w:sz w:val="28"/>
          <w:szCs w:val="28"/>
        </w:rPr>
      </w:pPr>
      <w:r>
        <w:rPr>
          <w:sz w:val="28"/>
          <w:szCs w:val="28"/>
          <w:rtl w:val="0"/>
        </w:rPr>
        <w:tab/>
        <w:t>azure</w:t>
      </w:r>
      <w:r>
        <w:rPr>
          <w:rFonts w:ascii="Arial Unicode MS" w:cs="Arial Unicode MS" w:hAnsi="Arial Unicode MS" w:eastAsia="Arial Unicode MS" w:hint="eastAsia"/>
          <w:b w:val="0"/>
          <w:bCs w:val="0"/>
          <w:i w:val="0"/>
          <w:iCs w:val="0"/>
          <w:sz w:val="28"/>
          <w:szCs w:val="28"/>
          <w:rtl w:val="0"/>
          <w:lang w:val="zh-CN" w:eastAsia="zh-CN"/>
        </w:rPr>
        <w:t>的使用减轻了客户端的压力，并且其强大的数据处理功能使得对用户跑步行为习惯的分析可以在短时间内完成，有效的提升了软件的使用效率。</w:t>
      </w:r>
    </w:p>
    <w:p>
      <w:pPr>
        <w:pStyle w:val="正文"/>
        <w:spacing w:line="360" w:lineRule="auto"/>
        <w:rPr>
          <w:sz w:val="28"/>
          <w:szCs w:val="28"/>
        </w:rPr>
      </w:pPr>
    </w:p>
    <w:p>
      <w:pPr>
        <w:pStyle w:val="正文"/>
        <w:spacing w:line="360" w:lineRule="auto"/>
      </w:pPr>
      <w:r>
        <w:rPr>
          <w:sz w:val="28"/>
          <w:szCs w:val="28"/>
        </w:rPr>
        <w:tab/>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