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3FBAC" w14:textId="48641F98" w:rsidR="000D7A3D" w:rsidRDefault="00FE0A6A" w:rsidP="00FE0A6A">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models and a successful Support Vector Machine (SVM) model was finally determined. Our method showed high sensitivity (median &gt; 0.98) and specificity (median &gt; 0.99) obtained both during the training process and in predicting on a hold-off test data. Finally, we proposed a risk index metrics for the oral </w:t>
      </w:r>
      <w:proofErr w:type="spellStart"/>
      <w:r>
        <w:t>leukoplakis</w:t>
      </w:r>
      <w:proofErr w:type="spellEnd"/>
      <w:r>
        <w:t xml:space="preserve"> (OLK) diagnosis, clinically defined lesions likely leading to oral squamous cell carcinoma (OSCC).  Such an index reflects the probability leading to OSCC predicted from our statistical model, and it will provide a valuable guide for the clinical professionals to develop a meaningful patient’s follow up plan.</w:t>
      </w:r>
      <w:bookmarkStart w:id="0" w:name="_GoBack"/>
      <w:bookmarkEnd w:id="0"/>
    </w:p>
    <w:sectPr w:rsidR="000D7A3D" w:rsidSect="009A51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21"/>
    <w:rsid w:val="0008349C"/>
    <w:rsid w:val="000D7A3D"/>
    <w:rsid w:val="0015382F"/>
    <w:rsid w:val="00196ECE"/>
    <w:rsid w:val="00234D72"/>
    <w:rsid w:val="00281673"/>
    <w:rsid w:val="00376AD8"/>
    <w:rsid w:val="00401F78"/>
    <w:rsid w:val="00420373"/>
    <w:rsid w:val="00515C10"/>
    <w:rsid w:val="00760388"/>
    <w:rsid w:val="007A2974"/>
    <w:rsid w:val="008411D6"/>
    <w:rsid w:val="009A5149"/>
    <w:rsid w:val="00A663AB"/>
    <w:rsid w:val="00AF0C4B"/>
    <w:rsid w:val="00B83621"/>
    <w:rsid w:val="00CF0AD4"/>
    <w:rsid w:val="00DB66C8"/>
    <w:rsid w:val="00ED5670"/>
    <w:rsid w:val="00FE0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6C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C10"/>
    <w:rPr>
      <w:rFonts w:ascii="Tahoma" w:hAnsi="Tahoma" w:cs="Tahoma"/>
      <w:sz w:val="16"/>
      <w:szCs w:val="16"/>
    </w:rPr>
  </w:style>
  <w:style w:type="character" w:customStyle="1" w:styleId="BalloonTextChar">
    <w:name w:val="Balloon Text Char"/>
    <w:basedOn w:val="DefaultParagraphFont"/>
    <w:link w:val="BalloonText"/>
    <w:uiPriority w:val="99"/>
    <w:semiHidden/>
    <w:rsid w:val="00515C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C10"/>
    <w:rPr>
      <w:rFonts w:ascii="Tahoma" w:hAnsi="Tahoma" w:cs="Tahoma"/>
      <w:sz w:val="16"/>
      <w:szCs w:val="16"/>
    </w:rPr>
  </w:style>
  <w:style w:type="character" w:customStyle="1" w:styleId="BalloonTextChar">
    <w:name w:val="Balloon Text Char"/>
    <w:basedOn w:val="DefaultParagraphFont"/>
    <w:link w:val="BalloonText"/>
    <w:uiPriority w:val="99"/>
    <w:semiHidden/>
    <w:rsid w:val="00515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Jianying Li</dc:creator>
  <cp:keywords/>
  <dc:description/>
  <cp:lastModifiedBy>sysprep</cp:lastModifiedBy>
  <cp:revision>10</cp:revision>
  <cp:lastPrinted>2014-10-16T18:05:00Z</cp:lastPrinted>
  <dcterms:created xsi:type="dcterms:W3CDTF">2014-10-13T20:00:00Z</dcterms:created>
  <dcterms:modified xsi:type="dcterms:W3CDTF">2014-10-17T14:48:00Z</dcterms:modified>
</cp:coreProperties>
</file>