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77777777" w:rsidR="0076543C" w:rsidRDefault="0076543C" w:rsidP="001702BE">
      <w:pPr>
        <w:spacing w:line="480" w:lineRule="auto"/>
      </w:pPr>
      <w:r>
        <w:t>Running title: Early Detection of Malignant and Pre-malignant using DNA Image Cytometry</w:t>
      </w:r>
    </w:p>
    <w:p w14:paraId="3A7E5827" w14:textId="2E78D7FA" w:rsidR="0076543C" w:rsidRDefault="003B2201" w:rsidP="001702BE">
      <w:pPr>
        <w:spacing w:line="480" w:lineRule="auto"/>
      </w:pPr>
      <w:r>
        <w:t>Main contribution and objectives:</w:t>
      </w:r>
    </w:p>
    <w:p w14:paraId="41888C3D" w14:textId="69D2094F" w:rsidR="003B2201" w:rsidRDefault="003B2201" w:rsidP="003B2201">
      <w:pPr>
        <w:pStyle w:val="ListParagraph"/>
        <w:numPr>
          <w:ilvl w:val="0"/>
          <w:numId w:val="1"/>
        </w:numPr>
        <w:spacing w:line="480" w:lineRule="auto"/>
      </w:pPr>
      <w:r>
        <w:t xml:space="preserve">A novel way to process the image data   -- </w:t>
      </w:r>
      <w:proofErr w:type="spellStart"/>
      <w:r>
        <w:t>ExGCRn</w:t>
      </w:r>
      <w:proofErr w:type="spellEnd"/>
      <w:r>
        <w:t xml:space="preserve"> (figure 1)</w:t>
      </w:r>
    </w:p>
    <w:p w14:paraId="61F76519" w14:textId="7F1A2F03" w:rsidR="003B2201" w:rsidRDefault="003B2201" w:rsidP="003B2201">
      <w:pPr>
        <w:pStyle w:val="ListParagraph"/>
        <w:numPr>
          <w:ilvl w:val="0"/>
          <w:numId w:val="1"/>
        </w:numPr>
        <w:spacing w:line="480" w:lineRule="auto"/>
      </w:pPr>
      <w:r>
        <w:t xml:space="preserve">Model selection and assessment --  </w:t>
      </w:r>
      <w:proofErr w:type="spellStart"/>
      <w:r>
        <w:t>model_assessment</w:t>
      </w:r>
      <w:proofErr w:type="spellEnd"/>
      <w:r>
        <w:t xml:space="preserve"> table (table 1)</w:t>
      </w:r>
    </w:p>
    <w:p w14:paraId="39BC1263" w14:textId="77777777" w:rsidR="003B2201" w:rsidRDefault="003B2201" w:rsidP="003B2201">
      <w:pPr>
        <w:pStyle w:val="ListParagraph"/>
        <w:numPr>
          <w:ilvl w:val="0"/>
          <w:numId w:val="1"/>
        </w:numPr>
        <w:spacing w:line="480" w:lineRule="auto"/>
      </w:pPr>
    </w:p>
    <w:p w14:paraId="1C08AF41" w14:textId="77777777" w:rsidR="0076543C" w:rsidRDefault="0076543C" w:rsidP="001702BE">
      <w:pPr>
        <w:spacing w:line="480" w:lineRule="auto"/>
      </w:pPr>
      <w:r>
        <w:t>Abstract</w:t>
      </w:r>
    </w:p>
    <w:p w14:paraId="34DE7EB3" w14:textId="77777777" w:rsidR="00B93EBE" w:rsidRDefault="00B93EBE" w:rsidP="001702BE">
      <w:pPr>
        <w:spacing w:line="480" w:lineRule="auto"/>
      </w:pPr>
      <w:bookmarkStart w:id="0" w:name="_GoBack"/>
      <w:bookmarkEnd w:id="0"/>
    </w:p>
    <w:p w14:paraId="14381759" w14:textId="77777777" w:rsidR="0076543C" w:rsidRDefault="0076543C" w:rsidP="001702BE">
      <w:pPr>
        <w:spacing w:line="480" w:lineRule="auto"/>
      </w:pPr>
      <w:r>
        <w:t>Introduction</w:t>
      </w:r>
    </w:p>
    <w:p w14:paraId="020F89E3" w14:textId="77777777" w:rsidR="00D35A34" w:rsidRDefault="00D35A34" w:rsidP="00D35A34">
      <w:pPr>
        <w:spacing w:line="360" w:lineRule="auto"/>
        <w:rPr>
          <w:rFonts w:ascii="Times New Roman" w:hAnsi="Times New Roman"/>
          <w:sz w:val="24"/>
          <w:szCs w:val="24"/>
        </w:rPr>
      </w:pPr>
      <w:r>
        <w:rPr>
          <w:rFonts w:ascii="Times New Roman" w:hAnsi="Times New Roman" w:hint="eastAsia"/>
          <w:sz w:val="24"/>
          <w:szCs w:val="24"/>
        </w:rPr>
        <w:t>Introduction</w:t>
      </w:r>
    </w:p>
    <w:p w14:paraId="2929827D" w14:textId="77777777" w:rsidR="00D35A34" w:rsidRPr="009E0295" w:rsidRDefault="00D35A34" w:rsidP="00D35A34">
      <w:pPr>
        <w:spacing w:line="360" w:lineRule="auto"/>
        <w:ind w:firstLineChars="200" w:firstLine="480"/>
        <w:rPr>
          <w:rFonts w:ascii="Times New Roman" w:hAnsi="Times New Roman"/>
          <w:sz w:val="24"/>
          <w:szCs w:val="24"/>
        </w:rPr>
      </w:pPr>
      <w:r w:rsidRPr="009E0295">
        <w:rPr>
          <w:rFonts w:ascii="Times New Roman" w:hAnsi="Times New Roman"/>
          <w:sz w:val="24"/>
          <w:szCs w:val="24"/>
        </w:rPr>
        <w:t>Oral and pharyngeal cancer, grouped together, is the sixth most common cancer in the world</w:t>
      </w:r>
      <w:r w:rsidRPr="009E0295">
        <w:rPr>
          <w:rFonts w:ascii="Times New Roman" w:hAnsi="Times New Roman"/>
        </w:rPr>
        <w:t xml:space="preserve"> </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&lt;EndNote&gt;&lt;Cite&gt;&lt;Author&gt;Warnakulasuriya&lt;/Author&gt;&lt;Year&gt;2009&lt;/Year&gt;&lt;RecNum&gt;3&lt;/RecNum&gt;&lt;record&gt;&lt;rec-number&gt;3&lt;/rec-number&gt;&lt;foreign-keys&gt;&lt;key app="EN" db-id="90ss50xz75s9tceertmx22xgpz0a9dxtaw5z"&gt;3&lt;/key&gt;&lt;/foreign-keys&gt;&lt;ref-type name="Journal Article"&gt;17&lt;/ref-type&gt;&lt;contributors&gt;&lt;authors&gt;&lt;author&gt;Warnakulasuriya, S.&lt;/author&gt;&lt;/authors&gt;&lt;/contributors&gt;&lt;auth-address&gt;Department of Oral Medicine and Experimental Oral Pathology, King&amp;apos;s College Dental Institute, Bessemer Road, London SE5 9RS, UK. s.warne@kcl.ac.uk&lt;/auth-address&gt;&lt;titles&gt;&lt;title&gt;Global epidemiology of oral and oropharyngeal cancer&lt;/title&gt;&lt;secondary-title&gt;Oral Oncol&lt;/secondary-title&gt;&lt;/titles&gt;&lt;periodical&gt;&lt;full-title&gt;Oral Oncol&lt;/full-title&gt;&lt;/periodical&gt;&lt;pages&gt;309-16&lt;/pages&gt;&lt;volume&gt;45&lt;/volume&gt;&lt;number&gt;4-5&lt;/number&gt;&lt;edition&gt;2008/09/23&lt;/edition&gt;&lt;keywords&gt;&lt;keyword&gt;Age Factors&lt;/keyword&gt;&lt;keyword&gt;Developed Countries/statistics &amp;amp; numerical data&lt;/keyword&gt;&lt;keyword&gt;Developing Countries/statistics &amp;amp; numerical data&lt;/keyword&gt;&lt;keyword&gt;Female&lt;/keyword&gt;&lt;keyword&gt;Humans&lt;/keyword&gt;&lt;keyword&gt;Incidence&lt;/keyword&gt;&lt;keyword&gt;Lip Neoplasms/epidemiology&lt;/keyword&gt;&lt;keyword&gt;Male&lt;/keyword&gt;&lt;keyword&gt;Mouth Neoplasms/*epidemiology&lt;/keyword&gt;&lt;keyword&gt;Oropharyngeal Neoplasms/*epidemiology&lt;/keyword&gt;&lt;keyword&gt;Population Surveillance&lt;/keyword&gt;&lt;keyword&gt;Risk Factors&lt;/keyword&gt;&lt;keyword&gt;*World Health&lt;/keyword&gt;&lt;/keywords&gt;&lt;dates&gt;&lt;year&gt;2009&lt;/year&gt;&lt;pub-dates&gt;&lt;date&gt;Apr-May&lt;/date&gt;&lt;/pub-dates&gt;&lt;/dates&gt;&lt;isbn&gt;1879-0593 (Electronic)&amp;#xD;1368-8375 (Linking)&lt;/isbn&gt;&lt;accession-num&gt;18804401&lt;/accession-num&gt;&lt;urls&gt;&lt;related-urls&gt;&lt;url&gt;http://www.ncbi.nlm.nih.gov/entrez/query.fcgi?cmd=Retrieve&amp;amp;db=PubMed&amp;amp;dopt=Citation&amp;amp;list_uids=18804401&lt;/url&gt;&lt;/related-urls&gt;&lt;/urls&gt;&lt;electronic-resource-num&gt;S1368-8375(08)00183-8 [pii]&amp;#xD;10.1016/j.oraloncology.2008.06.002&lt;/electronic-resource-num&gt;&lt;language&gt;eng&lt;/language&gt;&lt;/record&gt;&lt;/Cite&gt;&lt;/EndNote&gt;</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sidRPr="009E0295">
        <w:rPr>
          <w:rFonts w:ascii="Times New Roman" w:hAnsi="Times New Roman"/>
          <w:sz w:val="24"/>
          <w:szCs w:val="24"/>
        </w:rPr>
        <w:t xml:space="preserve">. Oral cancer is one of the most common malignancies as well as a major cause of cancer morbidity and mortality, worldwide </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&lt;EndNote&gt;&lt;Cite&gt;&lt;Author&gt;Siegel&lt;/Author&gt;&lt;Year&gt;2014&lt;/Year&gt;&lt;RecNum&gt;6&lt;/RecNum&gt;&lt;record&gt;&lt;rec-number&gt;6&lt;/rec-number&gt;&lt;foreign-keys&gt;&lt;key app="EN" db-id="90ss50xz75s9tceertmx22xgpz0a9dxtaw5z"&gt;6&lt;/key&gt;&lt;/foreign-keys&gt;&lt;ref-type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r w:rsidRPr="009E0295">
        <w:rPr>
          <w:rFonts w:ascii="Times New Roman" w:hAnsi="Times New Roman"/>
          <w:sz w:val="24"/>
          <w:szCs w:val="24"/>
        </w:rPr>
        <w:t xml:space="preserve">. Although the progress of surgery, radiotherapy and chemotherapy, unfortunately, the 5-year survival rate of patients with distant metastases at the time of the first diagnosis is only 19%, whereas for operable tumors in an early, localized stage it approximates 80% </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&lt;EndNote&gt;&lt;Cite&gt;&lt;Author&gt;Maraki&lt;/Author&gt;&lt;Year&gt;2004&lt;/Year&gt;&lt;RecNum&gt;7&lt;/RecNum&gt;&lt;record&gt;&lt;rec-number&gt;7&lt;/rec-number&gt;&lt;foreign-keys&gt;&lt;key app="EN" db-id="90ss50xz75s9tceertmx22xgpz0a9dxtaw5z"&gt;7&lt;/key&gt;&lt;/foreign-keys&gt;&lt;ref-type name="Journal Article"&gt;17&lt;/ref-type&gt;&lt;contributors&gt;&lt;authors&gt;&lt;author&gt;Maraki, D.&lt;/author&gt;&lt;author&gt;Becker, J.&lt;/author&gt;&lt;author&gt;Boecking, A.&lt;/author&gt;&lt;/authors&gt;&lt;/contributors&gt;&lt;auth-address&gt;Department of Oral Surgery, Heinrich Heine University, Duesseldorf, Germany. dimitra.m@tiscali.de&lt;/auth-address&gt;&lt;titles&gt;&lt;title&gt;Cytologic and DNA-cytometric very early diagnosis of oral cancer&lt;/title&gt;&lt;secondary-title&gt;J Oral Pathol Med&lt;/secondary-title&gt;&lt;/titles&gt;&lt;periodical&gt;&lt;full-title&gt;J Oral Pathol Med&lt;/full-title&gt;&lt;/periodical&gt;&lt;pages&gt;398-404&lt;/pages&gt;&lt;volume&gt;33&lt;/volume&gt;&lt;number&gt;7&lt;/number&gt;&lt;edition&gt;2004/07/15&lt;/edition&gt;&lt;keywords&gt;&lt;keyword&gt;Adult&lt;/keyword&gt;&lt;keyword&gt;Aged&lt;/keyword&gt;&lt;keyword&gt;Aged, 80 and over&lt;/keyword&gt;&lt;keyword&gt;Aneuploidy&lt;/keyword&gt;&lt;keyword&gt;Carcinoma, Squamous Cell/*diagnosis&lt;/keyword&gt;&lt;keyword&gt;Cytodiagnosis&lt;/keyword&gt;&lt;keyword&gt;DNA, Neoplasm/analysis&lt;/keyword&gt;&lt;keyword&gt;Early Diagnosis&lt;/keyword&gt;&lt;keyword&gt;Erythroplasia/diagnosis&lt;/keyword&gt;&lt;keyword&gt;Humans&lt;/keyword&gt;&lt;keyword&gt;Image Cytometry/methods&lt;/keyword&gt;&lt;keyword&gt;Leukoplakia, Oral/*diagnosis&lt;/keyword&gt;&lt;keyword&gt;Middle Aged&lt;/keyword&gt;&lt;keyword&gt;Mouth Mucosa/pathology&lt;/keyword&gt;&lt;keyword&gt;Mouth Neoplasms/*diagnosis&lt;/keyword&gt;&lt;keyword&gt;Prospective Studies&lt;/keyword&gt;&lt;keyword&gt;Sensitivity and Specificity&lt;/keyword&gt;&lt;/keywords&gt;&lt;dates&gt;&lt;year&gt;2004&lt;/year&gt;&lt;pub-dates&gt;&lt;date&gt;Aug&lt;/date&gt;&lt;/pub-dates&gt;&lt;/dates&gt;&lt;isbn&gt;0904-2512 (Print)&amp;#xD;0904-2512 (Linking)&lt;/isbn&gt;&lt;accession-num&gt;15250831&lt;/accession-num&gt;&lt;urls&gt;&lt;related-urls&gt;&lt;url&gt;http://www.ncbi.nlm.nih.gov/entrez/query.fcgi?cmd=Retrieve&amp;amp;db=PubMed&amp;amp;dopt=Citation&amp;amp;list_uids=15250831&lt;/url&gt;&lt;/related-urls&gt;&lt;/urls&gt;&lt;electronic-resource-num&gt;10.1111/j.1600-0714.2004.0235.x&amp;#xD;JOP235 [pii]&lt;/electronic-resource-num&gt;&lt;language&gt;eng&lt;/language&gt;&lt;/record&gt;&lt;/Cite&gt;&lt;/EndNote&gt;</w:instrText>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r w:rsidRPr="009E0295">
        <w:rPr>
          <w:rFonts w:ascii="Times New Roman" w:hAnsi="Times New Roman"/>
          <w:sz w:val="24"/>
          <w:szCs w:val="24"/>
        </w:rPr>
        <w:t xml:space="preserve">. Oral squamous cell carcinoma (OSCC) is the most common type of oral cancer, which usually develops from precancerous lesions, such as oral leukoplakia (OLK) </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&lt;EndNote&gt;&lt;Cite&gt;&lt;Author&gt;Stelow&lt;/Author&gt;&lt;Year&gt;2005&lt;/Year&gt;&lt;RecNum&gt;9&lt;/RecNum&gt;&lt;record&gt;&lt;rec-number&gt;9&lt;/rec-number&gt;&lt;foreign-keys&gt;&lt;key app="EN" db-id="90ss50xz75s9tceertmx22xgpz0a9dxtaw5z"&gt;9&lt;/key&gt;&lt;/foreign-keys&gt;&lt;ref-type name="Journal Article"&gt;17&lt;/ref-type&gt;&lt;contributors&gt;&lt;authors&gt;&lt;author&gt;Stelow, E. B.&lt;/author&gt;&lt;author&gt;Mills, S. E.&lt;/author&gt;&lt;/authors&gt;&lt;/contributors&gt;&lt;auth-address&gt;Robert E. Fechner Laboratory of Surgical Pathology, Department of Pathology, University of Virginia, Charlottesville 22908, USA.&lt;/auth-address&gt;&lt;titles&gt;&lt;title&gt;Squamous cell carcinoma variants of the upper aerodigestive tract&lt;/title&gt;&lt;secondary-title&gt;Am J Clin Pathol&lt;/secondary-title&gt;&lt;/titles&gt;&lt;periodical&gt;&lt;full-title&gt;Am J Clin Pathol&lt;/full-title&gt;&lt;/periodical&gt;&lt;pages&gt;S96-109&lt;/pages&gt;&lt;volume&gt;124 Suppl&lt;/volume&gt;&lt;edition&gt;2006/02/14&lt;/edition&gt;&lt;keywords&gt;&lt;keyword&gt;Carcinoma, Adenosquamous/pathology&lt;/keyword&gt;&lt;keyword&gt;Carcinoma, Basal Cell/pathology&lt;/keyword&gt;&lt;keyword&gt;Carcinoma, Papillary/pathology&lt;/keyword&gt;&lt;keyword&gt;Carcinoma, Squamous Cell/*pathology&lt;/keyword&gt;&lt;keyword&gt;Digestive System Neoplasms/*pathology&lt;/keyword&gt;&lt;keyword&gt;Humans&lt;/keyword&gt;&lt;/keywords&gt;&lt;dates&gt;&lt;year&gt;2005&lt;/year&gt;&lt;pub-dates&gt;&lt;date&gt;Dec&lt;/date&gt;&lt;/pub-dates&gt;&lt;/dates&gt;&lt;isbn&gt;0002-9173 (Print)&amp;#xD;0002-9173 (Linking)&lt;/isbn&gt;&lt;accession-num&gt;16468420&lt;/accession-num&gt;&lt;urls&gt;&lt;related-urls&gt;&lt;url&gt;http://www.ncbi.nlm.nih.gov/entrez/query.fcgi?cmd=Retrieve&amp;amp;db=PubMed&amp;amp;dopt=Citation&amp;amp;list_uids=16468420&lt;/url&gt;&lt;/related-urls&gt;&lt;/urls&gt;&lt;language&gt;eng&lt;/language&gt;&lt;/record&gt;&lt;/Cite&gt;&lt;/EndNote&gt;</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sidRPr="009E0295">
        <w:rPr>
          <w:rFonts w:ascii="Times New Roman" w:hAnsi="Times New Roman"/>
        </w:rPr>
        <w:t xml:space="preserve"> </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&lt;EndNote&gt;&lt;Cite&gt;&lt;Author&gt;Silverman&lt;/Author&gt;&lt;Year&gt;2001&lt;/Year&gt;&lt;RecNum&gt;8&lt;/RecNum&gt;&lt;record&gt;&lt;rec-number&gt;8&lt;/rec-number&gt;&lt;foreign-keys&gt;&lt;key app="EN" db-id="90ss50xz75s9tceertmx22xgpz0a9dxtaw5z"&gt;8&lt;/key&gt;&lt;/foreign-keys&gt;&lt;ref-type name="Journal Article"&gt;17&lt;/ref-type&gt;&lt;contributors&gt;&lt;authors&gt;&lt;author&gt;Silverman, S., Jr.&lt;/author&gt;&lt;/authors&gt;&lt;/contributors&gt;&lt;auth-address&gt;University of California, School of Dentistry, 1750 Wawona St., San Francisco, Calif. 94116, USA. ssjr@itsa.ucsf.edu&lt;/auth-address&gt;&lt;titles&gt;&lt;title&gt;Demographics and occurrence of oral and pharyngeal cancers. The outcomes, the trends, the challenge&lt;/title&gt;&lt;secondary-title&gt;J Am Dent Assoc&lt;/secondary-title&gt;&lt;/titles&gt;&lt;periodical&gt;&lt;full-title&gt;J Am Dent Assoc&lt;/full-title&gt;&lt;/periodical&gt;&lt;pages&gt;7S-11S&lt;/pages&gt;&lt;volume&gt;132 Suppl&lt;/volume&gt;&lt;edition&gt;2002/01/24&lt;/edition&gt;&lt;keywords&gt;&lt;keyword&gt;Adult&lt;/keyword&gt;&lt;keyword&gt;African Continental Ancestry Group&lt;/keyword&gt;&lt;keyword&gt;Age Factors&lt;/keyword&gt;&lt;keyword&gt;Aged&lt;/keyword&gt;&lt;keyword&gt;Demography&lt;/keyword&gt;&lt;keyword&gt;Ethnic Groups/statistics &amp;amp; numerical data&lt;/keyword&gt;&lt;keyword&gt;European Continental Ancestry Group&lt;/keyword&gt;&lt;keyword&gt;Female&lt;/keyword&gt;&lt;keyword&gt;Humans&lt;/keyword&gt;&lt;keyword&gt;Incidence&lt;/keyword&gt;&lt;keyword&gt;Male&lt;/keyword&gt;&lt;keyword&gt;Middle Aged&lt;/keyword&gt;&lt;keyword&gt;Mouth Neoplasms/*epidemiology/mortality&lt;/keyword&gt;&lt;keyword&gt;Neoplasm Staging&lt;/keyword&gt;&lt;keyword&gt;Pharyngeal Neoplasms/*epidemiology/mortality&lt;/keyword&gt;&lt;keyword&gt;Risk Factors&lt;/keyword&gt;&lt;keyword&gt;SEER Program&lt;/keyword&gt;&lt;keyword&gt;Sex Factors&lt;/keyword&gt;&lt;keyword&gt;Survival Rate&lt;/keyword&gt;&lt;keyword&gt;Treatment Outcome&lt;/keyword&gt;&lt;keyword&gt;United States/epidemiology&lt;/keyword&gt;&lt;/keywords&gt;&lt;dates&gt;&lt;year&gt;2001&lt;/year&gt;&lt;pub-dates&gt;&lt;date&gt;Nov&lt;/date&gt;&lt;/pub-dates&gt;&lt;/dates&gt;&lt;isbn&gt;0002-8177 (Print)&amp;#xD;0002-8177 (Linking)&lt;/isbn&gt;&lt;accession-num&gt;11803655&lt;/accession-num&gt;&lt;urls&gt;&lt;related-urls&gt;&lt;url&gt;http://www.ncbi.nlm.nih.gov/entrez/query.fcgi?cmd=Retrieve&amp;amp;db=PubMed&amp;amp;dopt=Citation&amp;amp;list_uids=11803655&lt;/url&gt;&lt;/related-urls&gt;&lt;/urls&gt;&lt;language&gt;eng&lt;/language&gt;&lt;/record&gt;&lt;/Cite&gt;&lt;/EndNote&gt;</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r w:rsidRPr="009E0295">
        <w:rPr>
          <w:rFonts w:ascii="Times New Roman" w:hAnsi="Times New Roman"/>
          <w:sz w:val="24"/>
          <w:szCs w:val="24"/>
        </w:rPr>
        <w:t>. The location of the carcinoma of oral mucosa is superficial, biopsy repeatedly is easy and observation is convenient, so the early diagnosis of oral cancer is feasible.</w:t>
      </w:r>
    </w:p>
    <w:p w14:paraId="387FB1A8" w14:textId="77777777" w:rsidR="00D35A34" w:rsidRDefault="00D35A34" w:rsidP="00D35A34">
      <w:pPr>
        <w:spacing w:line="360" w:lineRule="auto"/>
        <w:ind w:firstLine="465"/>
        <w:rPr>
          <w:rFonts w:ascii="Times New Roman" w:hAnsi="Times New Roman"/>
          <w:sz w:val="24"/>
          <w:szCs w:val="24"/>
        </w:rPr>
      </w:pPr>
      <w:proofErr w:type="spellStart"/>
      <w:r w:rsidRPr="009E0295">
        <w:rPr>
          <w:rFonts w:ascii="Times New Roman" w:hAnsi="Times New Roman"/>
          <w:sz w:val="24"/>
          <w:szCs w:val="24"/>
        </w:rPr>
        <w:t>Histopathological</w:t>
      </w:r>
      <w:proofErr w:type="spellEnd"/>
      <w:r w:rsidRPr="009E0295">
        <w:rPr>
          <w:rFonts w:ascii="Times New Roman" w:hAnsi="Times New Roman"/>
          <w:sz w:val="24"/>
          <w:szCs w:val="24"/>
        </w:rPr>
        <w:t xml:space="preserve"> diagnosis as the golden criteria is an invasive method. </w:t>
      </w:r>
      <w:proofErr w:type="spellStart"/>
      <w:r w:rsidRPr="009E0295">
        <w:rPr>
          <w:rFonts w:ascii="Times New Roman" w:hAnsi="Times New Roman"/>
          <w:sz w:val="24"/>
          <w:szCs w:val="24"/>
        </w:rPr>
        <w:t>Exfoliative</w:t>
      </w:r>
      <w:proofErr w:type="spellEnd"/>
      <w:r w:rsidRPr="009E0295">
        <w:rPr>
          <w:rFonts w:ascii="Times New Roman" w:hAnsi="Times New Roman"/>
          <w:sz w:val="24"/>
          <w:szCs w:val="24"/>
        </w:rPr>
        <w:t xml:space="preserve"> cytology is accepted worldwide, as a successful method in order to screen for epithelial dysplasia in situ or invasive carcinomas of the uteri cervix </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&lt;EndNote&gt;&lt;Cite&gt;&lt;Author&gt;Bocking&lt;/Author&gt;&lt;Year&gt;2011&lt;/Year&gt;&lt;RecNum&gt;10&lt;/RecNum&gt;&lt;record&gt;&lt;rec-number&gt;10&lt;/rec-number&gt;&lt;foreign-keys&gt;&lt;key app="EN" db-id="90ss50xz75s9tceertmx22xgpz0a9dxtaw5z"&gt;10&lt;/key&gt;&lt;/foreign-keys&gt;&lt;ref-type name="Journal Article"&gt;17&lt;/ref-type&gt;&lt;contributors&gt;&lt;authors&gt;&lt;author&gt;Bocking, A.&lt;/author&gt;&lt;author&gt;Sproll, C.&lt;/author&gt;&lt;author&gt;Stocklein, N.&lt;/author&gt;&lt;author&gt;Naujoks, C.&lt;/author&gt;&lt;author&gt;Depprich, R.&lt;/author&gt;&lt;author&gt;Kubler, N. R.&lt;/author&gt;&lt;author&gt;Handschel, J.&lt;/author&gt;&lt;/authors&gt;&lt;/contributors&gt;&lt;auth-address&gt;Institute of Cytopathology, Heinrich-Heine-University, Moorenstra beta e 5, 40225 Dusseldorf, Germany.&lt;/auth-address&gt;&lt;titles&gt;&lt;title&gt;Role of brush biopsy and DNA cytometry for prevention, diagnosis, therapy, and followup care of oral cancer&lt;/title&gt;&lt;secondary-title&gt;J Oncol&lt;/secondary-title&gt;&lt;/titles&gt;&lt;periodical&gt;&lt;full-title&gt;J Oncol&lt;/full-title&gt;&lt;/periodical&gt;&lt;pages&gt;875959&lt;/pages&gt;&lt;volume&gt;2011&lt;/volume&gt;&lt;edition&gt;2011/01/07&lt;/edition&gt;&lt;dates&gt;&lt;year&gt;2011&lt;/year&gt;&lt;/dates&gt;&lt;isbn&gt;1687-8469 (Electronic)&amp;#xD;1687-8450 (Linking)&lt;/isbn&gt;&lt;accession-num&gt;21209723&lt;/accession-num&gt;&lt;urls&gt;&lt;related-urls&gt;&lt;url&gt;http://www.ncbi.nlm.nih.gov/entrez/query.fcgi?cmd=Retrieve&amp;amp;db=PubMed&amp;amp;dopt=Citation&amp;amp;list_uids=21209723&lt;/url&gt;&lt;/related-urls&gt;&lt;/urls&gt;&lt;custom2&gt;3010705&lt;/custom2&gt;&lt;electronic-resource-num&gt;10.1155/2011/875959&lt;/electronic-resource-num&gt;&lt;language&gt;eng&lt;/language&gt;&lt;/record&gt;&lt;/Cite&gt;&lt;/EndNote&gt;</w:instrText>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r w:rsidRPr="009E0295">
        <w:rPr>
          <w:rFonts w:ascii="Times New Roman" w:hAnsi="Times New Roman"/>
          <w:sz w:val="24"/>
          <w:szCs w:val="24"/>
        </w:rPr>
        <w:t xml:space="preserve">. </w:t>
      </w:r>
      <w:r>
        <w:rPr>
          <w:rFonts w:ascii="Times New Roman" w:hAnsi="Times New Roman" w:hint="eastAsia"/>
          <w:sz w:val="24"/>
          <w:szCs w:val="24"/>
        </w:rPr>
        <w:t xml:space="preserve">Due to the progress of Thin </w:t>
      </w:r>
      <w:proofErr w:type="spellStart"/>
      <w:r>
        <w:rPr>
          <w:rFonts w:ascii="Times New Roman" w:hAnsi="Times New Roman" w:hint="eastAsia"/>
          <w:sz w:val="24"/>
          <w:szCs w:val="24"/>
        </w:rPr>
        <w:t>Cytologic</w:t>
      </w:r>
      <w:proofErr w:type="spellEnd"/>
      <w:r>
        <w:rPr>
          <w:rFonts w:ascii="Times New Roman" w:hAnsi="Times New Roman" w:hint="eastAsia"/>
          <w:sz w:val="24"/>
          <w:szCs w:val="24"/>
        </w:rPr>
        <w:t xml:space="preserve"> Test (TCT) and Automatic Imaging Cytometer (AICM), the </w:t>
      </w:r>
      <w:proofErr w:type="spellStart"/>
      <w:r>
        <w:rPr>
          <w:rFonts w:ascii="Times New Roman" w:hAnsi="Times New Roman" w:hint="eastAsia"/>
          <w:sz w:val="24"/>
          <w:szCs w:val="24"/>
        </w:rPr>
        <w:t>exfoliative</w:t>
      </w:r>
      <w:proofErr w:type="spellEnd"/>
      <w:r>
        <w:rPr>
          <w:rFonts w:ascii="Times New Roman" w:hAnsi="Times New Roman" w:hint="eastAsia"/>
          <w:sz w:val="24"/>
          <w:szCs w:val="24"/>
        </w:rPr>
        <w:t xml:space="preserve"> cytology has already been used in diagnosing oral cancer and premalignant diseases. </w:t>
      </w:r>
      <w:proofErr w:type="spellStart"/>
      <w:r>
        <w:rPr>
          <w:rFonts w:ascii="Times New Roman" w:hAnsi="Times New Roman" w:hint="eastAsia"/>
          <w:sz w:val="24"/>
          <w:szCs w:val="24"/>
        </w:rPr>
        <w:t>Exfoliative</w:t>
      </w:r>
      <w:proofErr w:type="spellEnd"/>
      <w:r>
        <w:rPr>
          <w:rFonts w:ascii="Times New Roman" w:hAnsi="Times New Roman" w:hint="eastAsia"/>
          <w:sz w:val="24"/>
          <w:szCs w:val="24"/>
        </w:rPr>
        <w:t xml:space="preserve"> cytology is always assisted with DNA quantitative analysis, micronucleus analysis and other analysis. </w:t>
      </w:r>
      <w:r w:rsidRPr="009E0295">
        <w:rPr>
          <w:rFonts w:ascii="Times New Roman" w:hAnsi="Times New Roman"/>
          <w:sz w:val="24"/>
          <w:szCs w:val="24"/>
        </w:rPr>
        <w:t xml:space="preserve">Currently, </w:t>
      </w:r>
      <w:proofErr w:type="spellStart"/>
      <w:r w:rsidRPr="009E0295">
        <w:rPr>
          <w:rFonts w:ascii="Times New Roman" w:hAnsi="Times New Roman"/>
          <w:sz w:val="24"/>
          <w:szCs w:val="24"/>
        </w:rPr>
        <w:t>exfoliative</w:t>
      </w:r>
      <w:proofErr w:type="spellEnd"/>
      <w:r w:rsidRPr="009E0295">
        <w:rPr>
          <w:rFonts w:ascii="Times New Roman" w:hAnsi="Times New Roman"/>
          <w:sz w:val="24"/>
          <w:szCs w:val="24"/>
        </w:rPr>
        <w:t xml:space="preserve"> cytology</w:t>
      </w:r>
      <w:r>
        <w:rPr>
          <w:rFonts w:ascii="Times New Roman" w:hAnsi="Times New Roman" w:hint="eastAsia"/>
          <w:sz w:val="24"/>
          <w:szCs w:val="24"/>
        </w:rPr>
        <w:t xml:space="preserve"> and DNA quantitative analysis</w:t>
      </w:r>
      <w:r w:rsidRPr="009E0295">
        <w:rPr>
          <w:rFonts w:ascii="Times New Roman" w:hAnsi="Times New Roman"/>
          <w:sz w:val="24"/>
          <w:szCs w:val="24"/>
        </w:rPr>
        <w:t xml:space="preserve"> is increasingly used for early detection of oral cancer </w:t>
      </w:r>
      <w:r>
        <w:rPr>
          <w:rFonts w:ascii="Times New Roman" w:hAnsi="Times New Roman" w:hint="eastAsia"/>
          <w:sz w:val="24"/>
          <w:szCs w:val="24"/>
        </w:rPr>
        <w:lastRenderedPageBreak/>
        <w:t xml:space="preserve">and observation of OLK </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&lt;EndNote&gt;&lt;Cite&gt;&lt;Author&gt;Mehrotra&lt;/Author&gt;&lt;Year&gt;2009&lt;/Year&gt;&lt;RecNum&gt;11&lt;/RecNum&gt;&lt;record&gt;&lt;rec-number&gt;11&lt;/rec-number&gt;&lt;foreign-keys&gt;&lt;key app="EN" db-id="90ss50xz75s9tceertmx22xgpz0a9dxtaw5z"&gt;11&lt;/key&gt;&lt;/foreign-keys&gt;&lt;ref-type name="Journal Article"&gt;17&lt;/ref-type&gt;&lt;contributors&gt;&lt;authors&gt;&lt;author&gt;Mehrotra, R.&lt;/author&gt;&lt;author&gt;Hullmann, M.&lt;/author&gt;&lt;author&gt;Smeets, R.&lt;/author&gt;&lt;author&gt;Reichert, T. E.&lt;/author&gt;&lt;author&gt;Driemel, O.&lt;/author&gt;&lt;/authors&gt;&lt;/contributors&gt;&lt;auth-address&gt;Department of Pathology, Moti Lal Nehru Medical College, Allahabad, India. rm8509@gmail.com&lt;/auth-address&gt;&lt;titles&gt;&lt;title&gt;Oral cytology revisited&lt;/title&gt;&lt;secondary-title&gt;J Oral Pathol Med&lt;/secondary-title&gt;&lt;/titles&gt;&lt;periodical&gt;&lt;full-title&gt;J Oral Pathol Med&lt;/full-title&gt;&lt;/periodical&gt;&lt;pages&gt;161-6&lt;/pages&gt;&lt;volume&gt;38&lt;/volume&gt;&lt;number&gt;2&lt;/number&gt;&lt;edition&gt;2009/02/13&lt;/edition&gt;&lt;keywords&gt;&lt;keyword&gt;Cell Shape&lt;/keyword&gt;&lt;keyword&gt;Cytodiagnosis/*instrumentation/*methods&lt;/keyword&gt;&lt;keyword&gt;Histocytochemistry&lt;/keyword&gt;&lt;keyword&gt;Humans&lt;/keyword&gt;&lt;keyword&gt;Image Cytometry&lt;/keyword&gt;&lt;keyword&gt;Image Processing, Computer-Assisted&lt;/keyword&gt;&lt;keyword&gt;Keratins/immunology&lt;/keyword&gt;&lt;keyword&gt;Mouth Neoplasms/*pathology&lt;/keyword&gt;&lt;keyword&gt;Neoplasm Proteins/analysis&lt;/keyword&gt;&lt;keyword&gt;Nucleolus Organizer Region/pathology&lt;/keyword&gt;&lt;keyword&gt;Ploidies&lt;/keyword&gt;&lt;keyword&gt;Protein Array Analysis&lt;/keyword&gt;&lt;keyword&gt;Sensitivity and Specificity&lt;/keyword&gt;&lt;/keywords&gt;&lt;dates&gt;&lt;year&gt;2009&lt;/year&gt;&lt;pub-dates&gt;&lt;date&gt;Feb&lt;/date&gt;&lt;/pub-dates&gt;&lt;/dates&gt;&lt;isbn&gt;1600-0714 (Electronic)&amp;#xD;0904-2512 (Linking)&lt;/isbn&gt;&lt;accession-num&gt;19213102&lt;/accession-num&gt;&lt;urls&gt;&lt;related-urls&gt;&lt;url&gt;http://www.ncbi.nlm.nih.gov/entrez/query.fcgi?cmd=Retrieve&amp;amp;db=PubMed&amp;amp;dopt=Citation&amp;amp;list_uids=19213102&lt;/url&gt;&lt;/related-urls&gt;&lt;/urls&gt;&lt;language&gt;eng&lt;/language&gt;&lt;/record&gt;&lt;/Cite&gt;&lt;/EndNote&gt;</w:instrText>
      </w:r>
      <w:r>
        <w:rPr>
          <w:rFonts w:ascii="Times New Roman" w:hAnsi="Times New Roman"/>
          <w:sz w:val="24"/>
          <w:szCs w:val="24"/>
        </w:rPr>
        <w:fldChar w:fldCharType="separate"/>
      </w:r>
      <w:r>
        <w:rPr>
          <w:rFonts w:ascii="Times New Roman" w:hAnsi="Times New Roman"/>
          <w:sz w:val="24"/>
          <w:szCs w:val="24"/>
        </w:rPr>
        <w:t>[7]</w:t>
      </w:r>
      <w:r>
        <w:rPr>
          <w:rFonts w:ascii="Times New Roman" w:hAnsi="Times New Roman"/>
          <w:sz w:val="24"/>
          <w:szCs w:val="24"/>
        </w:rPr>
        <w:fldChar w:fldCharType="end"/>
      </w:r>
      <w:r w:rsidRPr="009E0295">
        <w:rPr>
          <w:rFonts w:ascii="Times New Roman" w:hAnsi="Times New Roman"/>
          <w:sz w:val="24"/>
          <w:szCs w:val="24"/>
        </w:rPr>
        <w:t xml:space="preserve">. The sensitivity of DNA </w:t>
      </w:r>
      <w:r w:rsidRPr="009E0295">
        <w:rPr>
          <w:rFonts w:ascii="Times New Roman" w:eastAsia="SimHei" w:hAnsi="Times New Roman"/>
          <w:sz w:val="24"/>
          <w:szCs w:val="24"/>
        </w:rPr>
        <w:t xml:space="preserve">quantitative analysis used in OSCC early diagnosis ranged from 70.0% to 100%, and the specificity ranged from 90.0% to 99.5% </w:t>
      </w:r>
      <w:r>
        <w:rPr>
          <w:rFonts w:ascii="Times New Roman" w:hAnsi="Times New Roman"/>
          <w:sz w:val="24"/>
          <w:szCs w:val="24"/>
        </w:rPr>
        <w:fldChar w:fldCharType="begin">
          <w:fldData xml:space="preserve">PEVuZE5vdGU+PENpdGU+PEF1dGhvcj5SZW1tZXJiYWNoPC9BdXRob3I+PFllYXI+MjAwNDwvWWVh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ZzwvbGFuZ3VhZ2U+PC9yZWNvcmQ+PC9DaXRlPjxDaXRlPjxBdXRob3I+TWE8L0F1dGhvcj48WWVh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</w:fldData>
        </w:fldChar>
      </w:r>
      <w:r>
        <w:rPr>
          <w:rFonts w:ascii="Times New Roman" w:hAnsi="Times New Roman"/>
          <w:sz w:val="24"/>
          <w:szCs w:val="24"/>
        </w:rPr>
        <w:instrText xml:space="preserve"> ADDIN EN.CITE </w:instrText>
      </w:r>
      <w:r>
        <w:rPr>
          <w:rFonts w:ascii="Times New Roman" w:hAnsi="Times New Roman"/>
          <w:sz w:val="24"/>
          <w:szCs w:val="24"/>
        </w:rPr>
        <w:fldChar w:fldCharType="begin">
          <w:fldData xml:space="preserve">PEVuZE5vdGU+PENpdGU+PEF1dGhvcj5SZW1tZXJiYWNoPC9BdXRob3I+PFllYXI+MjAwNDwvWWVh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ZzwvbGFuZ3VhZ2U+PC9yZWNvcmQ+PC9DaXRlPjxDaXRlPjxBdXRob3I+TWE8L0F1dGhvcj48WWVh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</w:fldData>
        </w:fldChar>
      </w:r>
      <w:r>
        <w:rPr>
          <w:rFonts w:ascii="Times New Roman" w:hAnsi="Times New Roman"/>
          <w:sz w:val="24"/>
          <w:szCs w:val="24"/>
        </w:rPr>
        <w:instrText xml:space="preserve"> ADDIN EN.CITE.DATA </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[3</w:t>
      </w:r>
      <w:proofErr w:type="gramStart"/>
      <w:r>
        <w:rPr>
          <w:rFonts w:ascii="Times New Roman" w:hAnsi="Times New Roman"/>
          <w:sz w:val="24"/>
          <w:szCs w:val="24"/>
        </w:rPr>
        <w:t>,8,9,10,11,12,13</w:t>
      </w:r>
      <w:proofErr w:type="gramEnd"/>
      <w:r>
        <w:rPr>
          <w:rFonts w:ascii="Times New Roman" w:hAnsi="Times New Roman"/>
          <w:sz w:val="24"/>
          <w:szCs w:val="24"/>
        </w:rPr>
        <w:t>]</w:t>
      </w:r>
      <w:r>
        <w:rPr>
          <w:rFonts w:ascii="Times New Roman" w:hAnsi="Times New Roman"/>
          <w:sz w:val="24"/>
          <w:szCs w:val="24"/>
        </w:rPr>
        <w:fldChar w:fldCharType="end"/>
      </w:r>
      <w:r w:rsidRPr="009E0295">
        <w:rPr>
          <w:rFonts w:ascii="Times New Roman" w:hAnsi="Times New Roman"/>
          <w:sz w:val="24"/>
          <w:szCs w:val="24"/>
        </w:rPr>
        <w:t xml:space="preserve">. Although </w:t>
      </w:r>
      <w:r>
        <w:rPr>
          <w:rFonts w:ascii="Times New Roman" w:hAnsi="Times New Roman" w:hint="eastAsia"/>
          <w:sz w:val="24"/>
          <w:szCs w:val="24"/>
        </w:rPr>
        <w:t xml:space="preserve">this technology has higher sensitivity and specificity, it also </w:t>
      </w:r>
      <w:proofErr w:type="gramStart"/>
      <w:r>
        <w:rPr>
          <w:rFonts w:ascii="Times New Roman" w:hAnsi="Times New Roman" w:hint="eastAsia"/>
          <w:sz w:val="24"/>
          <w:szCs w:val="24"/>
        </w:rPr>
        <w:t>exists</w:t>
      </w:r>
      <w:proofErr w:type="gramEnd"/>
      <w:r>
        <w:rPr>
          <w:rFonts w:ascii="Times New Roman" w:hAnsi="Times New Roman" w:hint="eastAsia"/>
          <w:sz w:val="24"/>
          <w:szCs w:val="24"/>
        </w:rPr>
        <w:t xml:space="preserve"> false positive and false negative samples. Meanwhile, due to the change of DNA content is earlier than the histopathology, the DNA quantitative analysis could find the OSCC earlier </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&lt;EndNote&gt;&lt;Cite&gt;&lt;Author&gt;Remmerbach&lt;/Author&gt;&lt;Year&gt;2003&lt;/Year&gt;&lt;RecNum&gt;39&lt;/RecNum&gt;&lt;record&gt;&lt;rec-number&gt;39&lt;/rec-number&gt;&lt;foreign-keys&gt;&lt;key app="EN" db-id="90ss50xz75s9tceertmx22xgpz0a9dxtaw5z"&gt;39&lt;/key&gt;&lt;/foreign-keys&gt;&lt;ref-type name="Journal Article"&gt;17&lt;/ref-type&gt;&lt;contributors&gt;&lt;authors&gt;&lt;author&gt;Remmerbach, T. W.&lt;/author&gt;&lt;author&gt;Weidenbach, H.&lt;/author&gt;&lt;author&gt;Hemprich, A.&lt;/author&gt;&lt;author&gt;Bocking, A.&lt;/author&gt;&lt;/authors&gt;&lt;/contributors&gt;&lt;auth-address&gt;Department of Oral, Maxillofacial and Facial Plastic Surgery, University of Leipzig, Nurnberger Strasse 57, D-04103 Leipzig, Germany. remmt@medizin.uni-leipzig.de&lt;/auth-address&gt;&lt;titles&gt;&lt;title&gt;Earliest detection of oral cancer using non-invasive brush biopsy including DNA-image-cytometry: report on four cases&lt;/title&gt;&lt;secondary-title&gt;Anal Cell Pathol&lt;/secondary-title&gt;&lt;/titles&gt;&lt;periodical&gt;&lt;full-title&gt;Anal Cell Pathol&lt;/full-title&gt;&lt;/periodical&gt;&lt;pages&gt;159-66&lt;/pages&gt;&lt;volume&gt;25&lt;/volume&gt;&lt;number&gt;4&lt;/number&gt;&lt;edition&gt;2003/09/23&lt;/edition&gt;&lt;keywords&gt;&lt;keyword&gt;Aged&lt;/keyword&gt;&lt;keyword&gt;Aged, 80 and over&lt;/keyword&gt;&lt;keyword&gt;Aneuploidy&lt;/keyword&gt;&lt;keyword&gt;Biopsy/*methods/trends&lt;/keyword&gt;&lt;keyword&gt;Carcinoma, Squamous Cell/genetics/*pathology&lt;/keyword&gt;&lt;keyword&gt;Disease Progression&lt;/keyword&gt;&lt;keyword&gt;Early Diagnosis&lt;/keyword&gt;&lt;keyword&gt;Follow-Up Studies&lt;/keyword&gt;&lt;keyword&gt;Humans&lt;/keyword&gt;&lt;keyword&gt;Image Cytometry/*methods&lt;/keyword&gt;&lt;keyword&gt;Male&lt;/keyword&gt;&lt;keyword&gt;Middle Aged&lt;/keyword&gt;&lt;keyword&gt;Mouth/*pathology&lt;/keyword&gt;&lt;keyword&gt;Mouth Neoplasms/genetics/*pathology&lt;/keyword&gt;&lt;keyword&gt;Predictive Value of Tests&lt;/keyword&gt;&lt;keyword&gt;Reproducibility of Results&lt;/keyword&gt;&lt;/keywords&gt;&lt;dates&gt;&lt;year&gt;2003&lt;/year&gt;&lt;/dates&gt;&lt;isbn&gt;0921-8912 (Print)&amp;#xD;0921-8912 (Linking)&lt;/isbn&gt;&lt;accession-num&gt;14501082&lt;/accession-num&gt;&lt;urls&gt;&lt;related-urls&gt;&lt;url&gt;http://www.ncbi.nlm.nih.gov/entrez/query.fcgi?cmd=Retrieve&amp;amp;db=PubMed&amp;amp;dopt=Citation&amp;amp;list_uids=14501082&lt;/url&gt;&lt;/related-urls&gt;&lt;/urls&gt;&lt;language&gt;eng&lt;/language&gt;&lt;/record&gt;&lt;/Cite&gt;&lt;/EndNote&gt;</w:instrText>
      </w:r>
      <w:r>
        <w:rPr>
          <w:rFonts w:ascii="Times New Roman" w:hAnsi="Times New Roman"/>
          <w:sz w:val="24"/>
          <w:szCs w:val="24"/>
        </w:rPr>
        <w:fldChar w:fldCharType="separate"/>
      </w:r>
      <w:r>
        <w:rPr>
          <w:rFonts w:ascii="Times New Roman" w:hAnsi="Times New Roman"/>
          <w:sz w:val="24"/>
          <w:szCs w:val="24"/>
        </w:rPr>
        <w:t>[14]</w:t>
      </w:r>
      <w:r>
        <w:rPr>
          <w:rFonts w:ascii="Times New Roman" w:hAnsi="Times New Roman"/>
          <w:sz w:val="24"/>
          <w:szCs w:val="24"/>
        </w:rPr>
        <w:fldChar w:fldCharType="end"/>
      </w:r>
      <w:r>
        <w:rPr>
          <w:rFonts w:ascii="Times New Roman" w:hAnsi="Times New Roman" w:hint="eastAsia"/>
          <w:sz w:val="24"/>
          <w:szCs w:val="24"/>
        </w:rPr>
        <w:t xml:space="preserve">. The other studies have been shown that the DNA quantitative analysis has been used in OLK lesion to analyze whether the OLK lesion is characterized as malignant change. The sensitivity ranged from 92.9 % to 100.0%, and the specificity ranged from 97.4% to 100% </w:t>
      </w:r>
      <w:r>
        <w:rPr>
          <w:rFonts w:ascii="Times New Roman" w:hAnsi="Times New Roman"/>
          <w:sz w:val="24"/>
          <w:szCs w:val="24"/>
        </w:rPr>
        <w:fldChar w:fldCharType="begin">
          <w:fldData xml:space="preserve">PEVuZE5vdGU+PENpdGU+PEF1dGhvcj5NYXJha2k8L0F1dGhvcj48WWVhcj4yMDA0PC9ZZWFyPjxS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</w:fldData>
        </w:fldChar>
      </w:r>
      <w:r>
        <w:rPr>
          <w:rFonts w:ascii="Times New Roman" w:hAnsi="Times New Roman"/>
          <w:sz w:val="24"/>
          <w:szCs w:val="24"/>
        </w:rPr>
        <w:instrText xml:space="preserve"> ADDIN EN.CITE </w:instrText>
      </w:r>
      <w:r>
        <w:rPr>
          <w:rFonts w:ascii="Times New Roman" w:hAnsi="Times New Roman"/>
          <w:sz w:val="24"/>
          <w:szCs w:val="24"/>
        </w:rPr>
        <w:fldChar w:fldCharType="begin">
          <w:fldData xml:space="preserve">PEVuZE5vdGU+PENpdGU+PEF1dGhvcj5NYXJha2k8L0F1dGhvcj48WWVhcj4yMDA0PC9ZZWFyPjxS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</w:fldData>
        </w:fldChar>
      </w:r>
      <w:r>
        <w:rPr>
          <w:rFonts w:ascii="Times New Roman" w:hAnsi="Times New Roman"/>
          <w:sz w:val="24"/>
          <w:szCs w:val="24"/>
        </w:rPr>
        <w:instrText xml:space="preserve"> ADDIN EN.CITE.DATA </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[3</w:t>
      </w:r>
      <w:proofErr w:type="gramStart"/>
      <w:r>
        <w:rPr>
          <w:rFonts w:ascii="Times New Roman" w:hAnsi="Times New Roman"/>
          <w:sz w:val="24"/>
          <w:szCs w:val="24"/>
        </w:rPr>
        <w:t>,10,15</w:t>
      </w:r>
      <w:proofErr w:type="gramEnd"/>
      <w:r>
        <w:rPr>
          <w:rFonts w:ascii="Times New Roman" w:hAnsi="Times New Roman"/>
          <w:sz w:val="24"/>
          <w:szCs w:val="24"/>
        </w:rPr>
        <w:t>]</w:t>
      </w:r>
      <w:r>
        <w:rPr>
          <w:rFonts w:ascii="Times New Roman" w:hAnsi="Times New Roman"/>
          <w:sz w:val="24"/>
          <w:szCs w:val="24"/>
        </w:rPr>
        <w:fldChar w:fldCharType="end"/>
      </w:r>
      <w:r>
        <w:rPr>
          <w:rFonts w:ascii="Times New Roman" w:hAnsi="Times New Roman" w:hint="eastAsia"/>
          <w:sz w:val="24"/>
          <w:szCs w:val="24"/>
        </w:rPr>
        <w:t xml:space="preserve">. </w:t>
      </w:r>
    </w:p>
    <w:p w14:paraId="15CF4603" w14:textId="77777777" w:rsidR="00D35A34" w:rsidRPr="009E0295" w:rsidRDefault="00D35A34" w:rsidP="00D35A34">
      <w:pPr>
        <w:spacing w:line="360" w:lineRule="auto"/>
        <w:ind w:firstLine="465"/>
        <w:rPr>
          <w:rFonts w:ascii="Times New Roman" w:hAnsi="Times New Roman"/>
        </w:rPr>
      </w:pPr>
      <w:r>
        <w:rPr>
          <w:rFonts w:ascii="Times New Roman" w:hAnsi="Times New Roman" w:hint="eastAsia"/>
          <w:sz w:val="24"/>
          <w:szCs w:val="24"/>
        </w:rPr>
        <w:t>The diagnosis criterion of DNA quantitative analysis only used fewer data of the DNA index (DI</w:t>
      </w:r>
      <w:proofErr w:type="gramStart"/>
      <w:r>
        <w:rPr>
          <w:rFonts w:ascii="Times New Roman" w:hAnsi="Times New Roman" w:hint="eastAsia"/>
          <w:sz w:val="24"/>
          <w:szCs w:val="24"/>
        </w:rPr>
        <w:t>), that</w:t>
      </w:r>
      <w:proofErr w:type="gramEnd"/>
      <w:r>
        <w:rPr>
          <w:rFonts w:ascii="Times New Roman" w:hAnsi="Times New Roman" w:hint="eastAsia"/>
          <w:sz w:val="24"/>
          <w:szCs w:val="24"/>
        </w:rPr>
        <w:t xml:space="preserve"> lost lots of information. One study analyzed the other </w:t>
      </w:r>
      <w:proofErr w:type="spellStart"/>
      <w:r>
        <w:rPr>
          <w:rFonts w:ascii="Times New Roman" w:hAnsi="Times New Roman" w:hint="eastAsia"/>
          <w:sz w:val="24"/>
          <w:szCs w:val="24"/>
        </w:rPr>
        <w:t>cytomorphometric</w:t>
      </w:r>
      <w:proofErr w:type="spellEnd"/>
      <w:r>
        <w:rPr>
          <w:rFonts w:ascii="Times New Roman" w:hAnsi="Times New Roman" w:hint="eastAsia"/>
          <w:sz w:val="24"/>
          <w:szCs w:val="24"/>
        </w:rPr>
        <w:t xml:space="preserve"> variables of </w:t>
      </w:r>
      <w:proofErr w:type="spellStart"/>
      <w:r>
        <w:rPr>
          <w:rFonts w:ascii="Times New Roman" w:hAnsi="Times New Roman" w:hint="eastAsia"/>
          <w:sz w:val="24"/>
          <w:szCs w:val="24"/>
        </w:rPr>
        <w:t>exfoliative</w:t>
      </w:r>
      <w:proofErr w:type="spellEnd"/>
      <w:r>
        <w:rPr>
          <w:rFonts w:ascii="Times New Roman" w:hAnsi="Times New Roman" w:hint="eastAsia"/>
          <w:sz w:val="24"/>
          <w:szCs w:val="24"/>
        </w:rPr>
        <w:t xml:space="preserve"> cells, showed a statistically significant difference for nuclear perimeter, area, the minimum and maximum </w:t>
      </w:r>
      <w:proofErr w:type="spellStart"/>
      <w:r>
        <w:rPr>
          <w:rFonts w:ascii="Times New Roman" w:hAnsi="Times New Roman" w:hint="eastAsia"/>
          <w:sz w:val="24"/>
          <w:szCs w:val="24"/>
        </w:rPr>
        <w:t>Feret</w:t>
      </w:r>
      <w:proofErr w:type="spellEnd"/>
      <w:r>
        <w:rPr>
          <w:rFonts w:ascii="Times New Roman" w:hAnsi="Times New Roman" w:hint="eastAsia"/>
          <w:sz w:val="24"/>
          <w:szCs w:val="24"/>
        </w:rPr>
        <w:t xml:space="preserve">, intensity, DNA content and DNA index between the malignant, premalignant oral lesion and normal oral mucosa </w:t>
      </w:r>
      <w:r>
        <w:rPr>
          <w:rFonts w:ascii="Times New Roman" w:hAnsi="Times New Roman"/>
          <w:sz w:val="24"/>
          <w:szCs w:val="24"/>
        </w:rPr>
        <w:fldChar w:fldCharType="begin">
          <w:fldData xml:space="preserve">PEVuZE5vdGU+PENpdGU+PEF1dGhvcj5QZWt0YXM8L0F1dGhvcj48WWVhcj4yMDA2PC9ZZWFyPjxS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=
</w:fldData>
        </w:fldChar>
      </w:r>
      <w:r>
        <w:rPr>
          <w:rFonts w:ascii="Times New Roman" w:hAnsi="Times New Roman"/>
          <w:sz w:val="24"/>
          <w:szCs w:val="24"/>
        </w:rPr>
        <w:instrText xml:space="preserve"> ADDIN EN.CITE </w:instrText>
      </w:r>
      <w:r>
        <w:rPr>
          <w:rFonts w:ascii="Times New Roman" w:hAnsi="Times New Roman"/>
          <w:sz w:val="24"/>
          <w:szCs w:val="24"/>
        </w:rPr>
        <w:fldChar w:fldCharType="begin">
          <w:fldData xml:space="preserve">PEVuZE5vdGU+PENpdGU+PEF1dGhvcj5QZWt0YXM8L0F1dGhvcj48WWVhcj4yMDA2PC9ZZWFyPjxS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=
</w:fldData>
        </w:fldChar>
      </w:r>
      <w:r>
        <w:rPr>
          <w:rFonts w:ascii="Times New Roman" w:hAnsi="Times New Roman"/>
          <w:sz w:val="24"/>
          <w:szCs w:val="24"/>
        </w:rPr>
        <w:instrText xml:space="preserve"> ADDIN EN.CITE.DATA </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[16]</w:t>
      </w:r>
      <w:r>
        <w:rPr>
          <w:rFonts w:ascii="Times New Roman" w:hAnsi="Times New Roman"/>
          <w:sz w:val="24"/>
          <w:szCs w:val="24"/>
        </w:rPr>
        <w:fldChar w:fldCharType="end"/>
      </w:r>
      <w:r>
        <w:rPr>
          <w:rFonts w:ascii="Times New Roman" w:hAnsi="Times New Roman" w:hint="eastAsia"/>
          <w:sz w:val="24"/>
          <w:szCs w:val="24"/>
        </w:rPr>
        <w:t xml:space="preserve">. </w:t>
      </w:r>
    </w:p>
    <w:p w14:paraId="4BBD9B9C" w14:textId="77777777" w:rsidR="00D35A34" w:rsidRPr="009E0295" w:rsidRDefault="00D35A34" w:rsidP="00D35A34">
      <w:pPr>
        <w:spacing w:line="360" w:lineRule="auto"/>
        <w:ind w:firstLine="465"/>
        <w:rPr>
          <w:rFonts w:ascii="Times New Roman" w:hAnsi="Times New Roman"/>
        </w:rPr>
      </w:pPr>
      <w:r w:rsidRPr="009E0295">
        <w:rPr>
          <w:rFonts w:ascii="Times New Roman" w:hAnsi="Times New Roman"/>
          <w:sz w:val="24"/>
          <w:szCs w:val="24"/>
        </w:rPr>
        <w:t>So, t</w:t>
      </w:r>
      <w:r w:rsidRPr="009E0295">
        <w:rPr>
          <w:rFonts w:ascii="Times New Roman" w:eastAsia="SimHei" w:hAnsi="Times New Roman"/>
          <w:sz w:val="24"/>
          <w:szCs w:val="24"/>
        </w:rPr>
        <w:t xml:space="preserve">he aim of this study was to </w:t>
      </w:r>
      <w:r>
        <w:rPr>
          <w:rFonts w:ascii="Times New Roman" w:eastAsia="SimHei" w:hAnsi="Times New Roman" w:hint="eastAsia"/>
          <w:sz w:val="24"/>
          <w:szCs w:val="24"/>
        </w:rPr>
        <w:t xml:space="preserve">find another statistical analysis method to </w:t>
      </w:r>
      <w:r>
        <w:rPr>
          <w:rFonts w:ascii="Times New Roman" w:eastAsia="SimHei" w:hAnsi="Times New Roman"/>
          <w:sz w:val="24"/>
          <w:szCs w:val="24"/>
        </w:rPr>
        <w:t xml:space="preserve">analyze the DI to </w:t>
      </w:r>
      <w:r>
        <w:rPr>
          <w:rFonts w:ascii="Times New Roman" w:eastAsia="SimHei" w:hAnsi="Times New Roman" w:hint="eastAsia"/>
          <w:sz w:val="24"/>
          <w:szCs w:val="24"/>
        </w:rPr>
        <w:t xml:space="preserve">improve the sensitivity and the specificity of DNA quantitative analysis. </w:t>
      </w:r>
    </w:p>
    <w:p w14:paraId="46E476CA" w14:textId="77777777" w:rsidR="0076543C" w:rsidRDefault="0076543C" w:rsidP="001702BE">
      <w:pPr>
        <w:spacing w:line="480" w:lineRule="auto"/>
      </w:pPr>
    </w:p>
    <w:p w14:paraId="45AE0BD5" w14:textId="77777777" w:rsidR="00F61313" w:rsidRDefault="00AE0F83" w:rsidP="001702BE">
      <w:pPr>
        <w:spacing w:line="480" w:lineRule="auto"/>
        <w:rPr>
          <w:b/>
        </w:rPr>
      </w:pPr>
      <w:r w:rsidRPr="00EC4EA7">
        <w:rPr>
          <w:b/>
        </w:rPr>
        <w:t>Method and materials</w:t>
      </w:r>
    </w:p>
    <w:p w14:paraId="4108CC29" w14:textId="77777777" w:rsidR="00EC4EA7" w:rsidRDefault="00EC4EA7" w:rsidP="001702BE">
      <w:pPr>
        <w:spacing w:line="480" w:lineRule="auto"/>
      </w:pPr>
      <w:r>
        <w:t>Oral brushing biopsy method</w:t>
      </w:r>
    </w:p>
    <w:p w14:paraId="098D1C50" w14:textId="77777777" w:rsidR="00EC4EA7" w:rsidRDefault="00EC4EA7" w:rsidP="001702BE">
      <w:pPr>
        <w:spacing w:line="480" w:lineRule="auto"/>
      </w:pPr>
      <w:r>
        <w:t xml:space="preserve">DNA staining and </w:t>
      </w:r>
      <w:proofErr w:type="gramStart"/>
      <w:r>
        <w:t>imaging  method</w:t>
      </w:r>
      <w:proofErr w:type="gramEnd"/>
    </w:p>
    <w:p w14:paraId="0583CD42" w14:textId="77777777" w:rsidR="00EC4EA7" w:rsidRDefault="00EC4EA7" w:rsidP="001702BE">
      <w:pPr>
        <w:spacing w:line="480" w:lineRule="auto"/>
      </w:pPr>
    </w:p>
    <w:p w14:paraId="2C660630" w14:textId="77777777" w:rsidR="00EC4EA7" w:rsidRPr="00325088" w:rsidRDefault="00325088" w:rsidP="001702BE">
      <w:pPr>
        <w:spacing w:line="480" w:lineRule="auto"/>
        <w:rPr>
          <w:b/>
        </w:rPr>
      </w:pPr>
      <w:r w:rsidRPr="00325088">
        <w:rPr>
          <w:b/>
        </w:rPr>
        <w:t xml:space="preserve">Expert-guided </w:t>
      </w:r>
      <w:r w:rsidR="00EC4EA7" w:rsidRPr="00325088">
        <w:rPr>
          <w:b/>
        </w:rPr>
        <w:t xml:space="preserve">data </w:t>
      </w:r>
      <w:r w:rsidRPr="00325088">
        <w:rPr>
          <w:b/>
        </w:rPr>
        <w:t xml:space="preserve">cleaning and reconstruction </w:t>
      </w:r>
    </w:p>
    <w:p w14:paraId="61083587" w14:textId="77777777" w:rsidR="00325088" w:rsidRDefault="00325088" w:rsidP="001702BE">
      <w:pPr>
        <w:spacing w:line="480" w:lineRule="auto"/>
      </w:pPr>
      <w:r>
        <w:t>For each DNA imaging sample, all available DNA index (D.I.) values were exported from the “software name”</w:t>
      </w:r>
      <w:r w:rsidR="004F02D9">
        <w:t xml:space="preserve"> [reference here]</w:t>
      </w:r>
      <w:r>
        <w:t>. With the unknown distribution of the random variable(s), kernel density smoothing function was applied to the mixtures of three potential cell populations (no</w:t>
      </w:r>
      <w:r w:rsidR="004F02D9">
        <w:t xml:space="preserve">rmal, mitotic, and </w:t>
      </w:r>
      <w:r w:rsidR="004F02D9">
        <w:lastRenderedPageBreak/>
        <w:t xml:space="preserve">aneuploidy).  Gaussian kernel was chosen for the smoothing purpose. With the nonparametric estimation of the probability density function, a mathematical procedure [reference here] was applied to search for local peak(s), which was assumed to represent the mode for each cell population. Based on our biological theory, a few assumptions were introduced. It was assumed that the mean D.I. value for normal cell population was “1c”; for </w:t>
      </w:r>
      <w:proofErr w:type="spellStart"/>
      <w:r w:rsidR="004F02D9">
        <w:t>mitotics</w:t>
      </w:r>
      <w:proofErr w:type="spellEnd"/>
      <w:r w:rsidR="004F02D9">
        <w:t xml:space="preserve"> cell population was “2c”; and the cell population with abnormal dividing (aneuploidy population) was above “2.2c” [reference here]. </w:t>
      </w:r>
    </w:p>
    <w:p w14:paraId="12FA70EF" w14:textId="00E2D8C9" w:rsidR="004F02D9" w:rsidRDefault="004F02D9" w:rsidP="001702BE">
      <w:pPr>
        <w:spacing w:line="480" w:lineRule="auto"/>
      </w:pPr>
      <w:r>
        <w:t>From here a sequential</w:t>
      </w:r>
      <w:r w:rsidR="001D006D">
        <w:t xml:space="preserve"> parsing the D.I. value was implemented. (1) To successfully extract the normal cell population, we searched along the mixed density probability density functions (pdf) and located the peak fell around the vicinity of “1c”. Then, we only used the data on the left of the peak to estimate the mean and standard deviation for the first population. Using the </w:t>
      </w:r>
      <w:r w:rsidR="00402540">
        <w:t xml:space="preserve">background </w:t>
      </w:r>
      <w:r w:rsidR="001D006D">
        <w:t xml:space="preserve">normal distribution </w:t>
      </w:r>
      <w:r w:rsidR="00402540">
        <w:t xml:space="preserve">as our </w:t>
      </w:r>
      <w:r w:rsidR="001D006D">
        <w:t xml:space="preserve">assumption with </w:t>
      </w:r>
      <w:r w:rsidR="001702BE">
        <w:t>the estimated mean and standard deviation</w:t>
      </w:r>
      <w:r w:rsidR="00402540">
        <w:t>, the normal population was extracted out of the dataset. (2) A similar procedure was applied to extract the mitotic cell population and in the end only data left (if any) belonged to the abnormally dividing population. In case, the dataset only contained normal cell population, no cleaning was applied.</w:t>
      </w:r>
    </w:p>
    <w:p w14:paraId="11E72F27" w14:textId="222F02F0" w:rsidR="00402540" w:rsidRDefault="00402540" w:rsidP="001702BE">
      <w:pPr>
        <w:spacing w:line="480" w:lineRule="auto"/>
      </w:pPr>
      <w:r>
        <w:t xml:space="preserve">The next step is to reconstruct the “useful” dataset for the statistical modeling. To do so, we need summary statistics (mean and standard deviation) from the first two populations and number of data points in each population. The newly constructed data would normally represent the mixtures of two or three population at a control ratio, which provides the basis for building the following prediction model. (1) If only the normal population was determined, a ratio at: 98:1.5:0.5 was used to reconstruct the final data (2) If both normal and mitotic population were determined, the actual ratio between the two families was used and together consisted 99.5% toward the total leaving unchanged </w:t>
      </w:r>
      <w:r w:rsidR="0045138C">
        <w:t xml:space="preserve">0.5% for the abnormal population (3) If all three populations were determined, the actual ratio between the two </w:t>
      </w:r>
      <w:r w:rsidR="0045138C">
        <w:lastRenderedPageBreak/>
        <w:t>families was used and together consisted 90% toward the total leaving unchanged 10% for the abnormal population</w:t>
      </w:r>
      <w:r w:rsidR="00386248">
        <w:t xml:space="preserve">. </w:t>
      </w:r>
    </w:p>
    <w:p w14:paraId="009087F5" w14:textId="39A864EB" w:rsidR="00386248" w:rsidRDefault="00386248" w:rsidP="001702BE">
      <w:pPr>
        <w:spacing w:line="480" w:lineRule="auto"/>
      </w:pPr>
      <w:r>
        <w:t xml:space="preserve">The last step is to convert the reconstructed D.I. values to sixteen measurements of hidden variables. </w:t>
      </w:r>
      <w:r w:rsidR="00567B10">
        <w:t xml:space="preserve">Now, with the known mixture ratios of population(s) and </w:t>
      </w:r>
      <w:r w:rsidR="00B46506">
        <w:t xml:space="preserve">both the summary statistics and raw data value, we expand the D.I. measurement value on the scale between 0 and 8 (for samples with D.I. values greater than 8, they were converted 8). A mixed density was further consulted and then discretized into 16 </w:t>
      </w:r>
      <w:proofErr w:type="gramStart"/>
      <w:r w:rsidR="00B46506">
        <w:t>bins,</w:t>
      </w:r>
      <w:proofErr w:type="gramEnd"/>
      <w:r w:rsidR="00B46506">
        <w:t xml:space="preserve"> the density for each bin was stored as the “measurement” for each hidden variable. </w:t>
      </w:r>
    </w:p>
    <w:p w14:paraId="2CCB4217" w14:textId="58105003" w:rsidR="00325088" w:rsidRDefault="00325088" w:rsidP="001702BE">
      <w:pPr>
        <w:spacing w:line="480" w:lineRule="auto"/>
        <w:rPr>
          <w:b/>
        </w:rPr>
      </w:pPr>
      <w:r w:rsidRPr="00567B10">
        <w:rPr>
          <w:b/>
        </w:rPr>
        <w:t>Building the statistical prediction model</w:t>
      </w:r>
      <w:r w:rsidR="00567B10" w:rsidRPr="00567B10">
        <w:rPr>
          <w:b/>
        </w:rPr>
        <w:t xml:space="preserve"> and model performance evaluation</w:t>
      </w:r>
    </w:p>
    <w:p w14:paraId="7519D2C2" w14:textId="77777777" w:rsidR="00D54620" w:rsidRPr="0065137B" w:rsidRDefault="00D54620" w:rsidP="00D54620">
      <w:pPr>
        <w:jc w:val="both"/>
        <w:rPr>
          <w:rFonts w:ascii="Arial" w:hAnsi="Arial" w:cs="Arial"/>
          <w:b/>
        </w:rPr>
      </w:pPr>
      <w:r w:rsidRPr="0065137B">
        <w:rPr>
          <w:rFonts w:ascii="Arial" w:hAnsi="Arial" w:cs="Arial"/>
          <w:b/>
        </w:rPr>
        <w:t>Prediction performance metrics</w:t>
      </w:r>
    </w:p>
    <w:p w14:paraId="7AB74E4A" w14:textId="77777777" w:rsidR="00D54620" w:rsidRPr="0065137B" w:rsidRDefault="00D54620" w:rsidP="00D54620">
      <w:pPr>
        <w:jc w:val="both"/>
        <w:rPr>
          <w:rFonts w:ascii="Arial" w:hAnsi="Arial" w:cs="Arial"/>
        </w:rPr>
      </w:pPr>
    </w:p>
    <w:p w14:paraId="654369C9" w14:textId="77777777" w:rsidR="00D54620" w:rsidRPr="0065137B" w:rsidRDefault="00D54620" w:rsidP="00D54620">
      <w:pPr>
        <w:jc w:val="both"/>
        <w:rPr>
          <w:rFonts w:ascii="Arial" w:hAnsi="Arial" w:cs="Arial"/>
        </w:rPr>
      </w:pPr>
      <w:r w:rsidRPr="0065137B">
        <w:rPr>
          <w:rFonts w:ascii="Arial" w:hAnsi="Arial" w:cs="Arial"/>
        </w:rPr>
        <w:t xml:space="preserve">For a particular classifier, the confusion matrix can be summarized in various standard performance metrics to compare MAQC-II model prediction performance. </w:t>
      </w:r>
    </w:p>
    <w:p w14:paraId="663E3C6D" w14:textId="77777777" w:rsidR="00D54620" w:rsidRPr="0065137B" w:rsidRDefault="00D54620" w:rsidP="00D54620">
      <w:pPr>
        <w:jc w:val="both"/>
        <w:rPr>
          <w:rFonts w:ascii="Arial" w:hAnsi="Arial" w:cs="Arial"/>
        </w:rPr>
      </w:pPr>
    </w:p>
    <w:p w14:paraId="7CA11DD3" w14:textId="77777777" w:rsidR="00D54620" w:rsidRPr="0065137B" w:rsidRDefault="00D54620" w:rsidP="00D54620">
      <w:pPr>
        <w:spacing w:after="120"/>
        <w:jc w:val="center"/>
        <w:outlineLvl w:val="0"/>
        <w:rPr>
          <w:rFonts w:ascii="Arial" w:hAnsi="Arial" w:cs="Arial"/>
        </w:rPr>
      </w:pPr>
      <w:r w:rsidRPr="0065137B">
        <w:rPr>
          <w:rFonts w:ascii="Arial" w:hAnsi="Arial" w:cs="Arial"/>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65137B" w14:paraId="1B943566" w14:textId="77777777" w:rsidTr="00786B0D">
        <w:trPr>
          <w:jc w:val="center"/>
        </w:trPr>
        <w:tc>
          <w:tcPr>
            <w:tcW w:w="2760" w:type="dxa"/>
            <w:shd w:val="clear" w:color="000000" w:fill="FFFFFF"/>
          </w:tcPr>
          <w:p w14:paraId="4C022E00" w14:textId="77777777" w:rsidR="00D54620" w:rsidRPr="0065137B" w:rsidRDefault="00D54620" w:rsidP="00786B0D">
            <w:pPr>
              <w:jc w:val="both"/>
              <w:rPr>
                <w:rFonts w:ascii="Arial" w:hAnsi="Arial" w:cs="Arial"/>
              </w:rPr>
            </w:pPr>
            <w:r w:rsidRPr="0065137B">
              <w:rPr>
                <w:rFonts w:ascii="Arial" w:hAnsi="Arial" w:cs="Arial"/>
              </w:rPr>
              <w:t>Total Samples (</w:t>
            </w:r>
            <w:r w:rsidRPr="0065137B">
              <w:rPr>
                <w:rFonts w:ascii="Arial" w:hAnsi="Arial" w:cs="Arial"/>
                <w:i/>
              </w:rPr>
              <w:t>TS</w:t>
            </w:r>
            <w:r w:rsidRPr="0065137B">
              <w:rPr>
                <w:rFonts w:ascii="Arial" w:hAnsi="Arial" w:cs="Arial"/>
              </w:rPr>
              <w:t>)</w:t>
            </w:r>
          </w:p>
        </w:tc>
        <w:tc>
          <w:tcPr>
            <w:tcW w:w="2340" w:type="dxa"/>
          </w:tcPr>
          <w:p w14:paraId="0AAB83B4" w14:textId="77777777" w:rsidR="00D54620" w:rsidRPr="0065137B" w:rsidRDefault="00D54620" w:rsidP="00786B0D">
            <w:pPr>
              <w:jc w:val="both"/>
              <w:rPr>
                <w:rFonts w:ascii="Arial" w:hAnsi="Arial" w:cs="Arial"/>
              </w:rPr>
            </w:pPr>
            <w:r w:rsidRPr="0065137B">
              <w:rPr>
                <w:rFonts w:ascii="Arial" w:hAnsi="Arial" w:cs="Arial"/>
              </w:rPr>
              <w:t>Actual Positives (</w:t>
            </w:r>
            <w:r w:rsidRPr="0065137B">
              <w:rPr>
                <w:rFonts w:ascii="Arial" w:hAnsi="Arial" w:cs="Arial"/>
                <w:i/>
              </w:rPr>
              <w:t>AP</w:t>
            </w:r>
            <w:r w:rsidRPr="0065137B">
              <w:rPr>
                <w:rFonts w:ascii="Arial" w:hAnsi="Arial" w:cs="Arial"/>
              </w:rPr>
              <w:t>)</w:t>
            </w:r>
          </w:p>
        </w:tc>
        <w:tc>
          <w:tcPr>
            <w:tcW w:w="2700" w:type="dxa"/>
          </w:tcPr>
          <w:p w14:paraId="70E851BA" w14:textId="77777777" w:rsidR="00D54620" w:rsidRPr="0065137B" w:rsidRDefault="00D54620" w:rsidP="00786B0D">
            <w:pPr>
              <w:jc w:val="both"/>
              <w:rPr>
                <w:rFonts w:ascii="Arial" w:hAnsi="Arial" w:cs="Arial"/>
              </w:rPr>
            </w:pPr>
            <w:r w:rsidRPr="0065137B">
              <w:rPr>
                <w:rFonts w:ascii="Arial" w:hAnsi="Arial" w:cs="Arial"/>
              </w:rPr>
              <w:t>Actual Negatives (</w:t>
            </w:r>
            <w:r w:rsidRPr="0065137B">
              <w:rPr>
                <w:rFonts w:ascii="Arial" w:hAnsi="Arial" w:cs="Arial"/>
                <w:i/>
              </w:rPr>
              <w:t>AN</w:t>
            </w:r>
            <w:r w:rsidRPr="0065137B">
              <w:rPr>
                <w:rFonts w:ascii="Arial" w:hAnsi="Arial" w:cs="Arial"/>
              </w:rPr>
              <w:t>)</w:t>
            </w:r>
          </w:p>
        </w:tc>
      </w:tr>
      <w:tr w:rsidR="00D54620" w:rsidRPr="0065137B" w14:paraId="4A507B6C" w14:textId="77777777" w:rsidTr="00786B0D">
        <w:trPr>
          <w:jc w:val="center"/>
        </w:trPr>
        <w:tc>
          <w:tcPr>
            <w:tcW w:w="2760" w:type="dxa"/>
            <w:shd w:val="clear" w:color="000000" w:fill="FFFFFF"/>
          </w:tcPr>
          <w:p w14:paraId="1FD14207" w14:textId="77777777" w:rsidR="00D54620" w:rsidRPr="0065137B" w:rsidRDefault="00D54620" w:rsidP="00786B0D">
            <w:pPr>
              <w:jc w:val="both"/>
              <w:rPr>
                <w:rFonts w:ascii="Arial" w:hAnsi="Arial" w:cs="Arial"/>
              </w:rPr>
            </w:pPr>
            <w:r w:rsidRPr="0065137B">
              <w:rPr>
                <w:rFonts w:ascii="Arial" w:hAnsi="Arial" w:cs="Arial"/>
              </w:rPr>
              <w:t>Predicted Positives (</w:t>
            </w:r>
            <w:r w:rsidRPr="0065137B">
              <w:rPr>
                <w:rFonts w:ascii="Arial" w:hAnsi="Arial" w:cs="Arial"/>
                <w:i/>
              </w:rPr>
              <w:t>PP</w:t>
            </w:r>
            <w:r w:rsidRPr="0065137B">
              <w:rPr>
                <w:rFonts w:ascii="Arial" w:hAnsi="Arial" w:cs="Arial"/>
              </w:rPr>
              <w:t>)</w:t>
            </w:r>
          </w:p>
        </w:tc>
        <w:tc>
          <w:tcPr>
            <w:tcW w:w="2340" w:type="dxa"/>
          </w:tcPr>
          <w:p w14:paraId="39DED452" w14:textId="77777777" w:rsidR="00D54620" w:rsidRPr="0065137B" w:rsidRDefault="00D54620" w:rsidP="00786B0D">
            <w:pPr>
              <w:jc w:val="both"/>
              <w:rPr>
                <w:rFonts w:ascii="Arial" w:hAnsi="Arial" w:cs="Arial"/>
              </w:rPr>
            </w:pPr>
            <w:r w:rsidRPr="0065137B">
              <w:rPr>
                <w:rFonts w:ascii="Arial" w:hAnsi="Arial" w:cs="Arial"/>
              </w:rPr>
              <w:t>True Positives (</w:t>
            </w:r>
            <w:r w:rsidRPr="0065137B">
              <w:rPr>
                <w:rFonts w:ascii="Arial" w:hAnsi="Arial" w:cs="Arial"/>
                <w:i/>
              </w:rPr>
              <w:t>TP</w:t>
            </w:r>
            <w:r w:rsidRPr="0065137B">
              <w:rPr>
                <w:rFonts w:ascii="Arial" w:hAnsi="Arial" w:cs="Arial"/>
              </w:rPr>
              <w:t>)</w:t>
            </w:r>
          </w:p>
        </w:tc>
        <w:tc>
          <w:tcPr>
            <w:tcW w:w="2700" w:type="dxa"/>
          </w:tcPr>
          <w:p w14:paraId="34841619" w14:textId="77777777" w:rsidR="00D54620" w:rsidRPr="0065137B" w:rsidRDefault="00D54620" w:rsidP="00786B0D">
            <w:pPr>
              <w:jc w:val="both"/>
              <w:rPr>
                <w:rFonts w:ascii="Arial" w:hAnsi="Arial" w:cs="Arial"/>
              </w:rPr>
            </w:pPr>
            <w:r w:rsidRPr="0065137B">
              <w:rPr>
                <w:rFonts w:ascii="Arial" w:hAnsi="Arial" w:cs="Arial"/>
              </w:rPr>
              <w:t>False Positives (</w:t>
            </w:r>
            <w:r w:rsidRPr="0065137B">
              <w:rPr>
                <w:rFonts w:ascii="Arial" w:hAnsi="Arial" w:cs="Arial"/>
                <w:i/>
              </w:rPr>
              <w:t>FP</w:t>
            </w:r>
            <w:r w:rsidRPr="0065137B">
              <w:rPr>
                <w:rFonts w:ascii="Arial" w:hAnsi="Arial" w:cs="Arial"/>
              </w:rPr>
              <w:t>)</w:t>
            </w:r>
          </w:p>
        </w:tc>
      </w:tr>
      <w:tr w:rsidR="00D54620" w:rsidRPr="0065137B" w14:paraId="2BC3B8F3" w14:textId="77777777" w:rsidTr="00786B0D">
        <w:trPr>
          <w:jc w:val="center"/>
        </w:trPr>
        <w:tc>
          <w:tcPr>
            <w:tcW w:w="2760" w:type="dxa"/>
            <w:shd w:val="clear" w:color="000000" w:fill="FFFFFF"/>
          </w:tcPr>
          <w:p w14:paraId="0C9BBCDF" w14:textId="77777777" w:rsidR="00D54620" w:rsidRPr="0065137B" w:rsidRDefault="00D54620" w:rsidP="00786B0D">
            <w:pPr>
              <w:jc w:val="both"/>
              <w:rPr>
                <w:rFonts w:ascii="Arial" w:hAnsi="Arial" w:cs="Arial"/>
              </w:rPr>
            </w:pPr>
            <w:r w:rsidRPr="0065137B">
              <w:rPr>
                <w:rFonts w:ascii="Arial" w:hAnsi="Arial" w:cs="Arial"/>
              </w:rPr>
              <w:t>Predicted Negatives (</w:t>
            </w:r>
            <w:r w:rsidRPr="0065137B">
              <w:rPr>
                <w:rFonts w:ascii="Arial" w:hAnsi="Arial" w:cs="Arial"/>
                <w:i/>
              </w:rPr>
              <w:t>PN</w:t>
            </w:r>
            <w:r w:rsidRPr="0065137B">
              <w:rPr>
                <w:rFonts w:ascii="Arial" w:hAnsi="Arial" w:cs="Arial"/>
              </w:rPr>
              <w:t>)</w:t>
            </w:r>
          </w:p>
        </w:tc>
        <w:tc>
          <w:tcPr>
            <w:tcW w:w="2340" w:type="dxa"/>
          </w:tcPr>
          <w:p w14:paraId="4DA97A4C" w14:textId="77777777" w:rsidR="00D54620" w:rsidRPr="0065137B" w:rsidRDefault="00D54620" w:rsidP="00786B0D">
            <w:pPr>
              <w:jc w:val="both"/>
              <w:rPr>
                <w:rFonts w:ascii="Arial" w:hAnsi="Arial" w:cs="Arial"/>
              </w:rPr>
            </w:pPr>
            <w:r w:rsidRPr="0065137B">
              <w:rPr>
                <w:rFonts w:ascii="Arial" w:hAnsi="Arial" w:cs="Arial"/>
              </w:rPr>
              <w:t>False Negatives (</w:t>
            </w:r>
            <w:r w:rsidRPr="0065137B">
              <w:rPr>
                <w:rFonts w:ascii="Arial" w:hAnsi="Arial" w:cs="Arial"/>
                <w:i/>
              </w:rPr>
              <w:t>FN</w:t>
            </w:r>
            <w:r w:rsidRPr="0065137B">
              <w:rPr>
                <w:rFonts w:ascii="Arial" w:hAnsi="Arial" w:cs="Arial"/>
              </w:rPr>
              <w:t>)</w:t>
            </w:r>
          </w:p>
        </w:tc>
        <w:tc>
          <w:tcPr>
            <w:tcW w:w="2700" w:type="dxa"/>
          </w:tcPr>
          <w:p w14:paraId="79C593CB" w14:textId="77777777" w:rsidR="00D54620" w:rsidRPr="0065137B" w:rsidRDefault="00D54620" w:rsidP="00786B0D">
            <w:pPr>
              <w:jc w:val="both"/>
              <w:rPr>
                <w:rFonts w:ascii="Arial" w:hAnsi="Arial" w:cs="Arial"/>
              </w:rPr>
            </w:pPr>
            <w:r w:rsidRPr="0065137B">
              <w:rPr>
                <w:rFonts w:ascii="Arial" w:hAnsi="Arial" w:cs="Arial"/>
              </w:rPr>
              <w:t>True Negatives (</w:t>
            </w:r>
            <w:r w:rsidRPr="0065137B">
              <w:rPr>
                <w:rFonts w:ascii="Arial" w:hAnsi="Arial" w:cs="Arial"/>
                <w:i/>
              </w:rPr>
              <w:t>TN</w:t>
            </w:r>
            <w:r w:rsidRPr="0065137B">
              <w:rPr>
                <w:rFonts w:ascii="Arial" w:hAnsi="Arial" w:cs="Arial"/>
              </w:rPr>
              <w:t>)</w:t>
            </w:r>
          </w:p>
        </w:tc>
      </w:tr>
    </w:tbl>
    <w:p w14:paraId="0E9B12D4" w14:textId="77777777" w:rsidR="00D54620" w:rsidRPr="0065137B" w:rsidRDefault="00D54620" w:rsidP="00D54620">
      <w:pPr>
        <w:jc w:val="both"/>
        <w:rPr>
          <w:rFonts w:ascii="Arial" w:hAnsi="Arial" w:cs="Arial"/>
        </w:rPr>
      </w:pPr>
    </w:p>
    <w:p w14:paraId="6E2E0C9B" w14:textId="77777777" w:rsidR="00D54620" w:rsidRPr="0065137B" w:rsidRDefault="00D54620" w:rsidP="00D54620">
      <w:pPr>
        <w:jc w:val="both"/>
        <w:rPr>
          <w:rFonts w:ascii="Arial" w:hAnsi="Arial" w:cs="Arial"/>
        </w:rPr>
      </w:pPr>
      <w:r>
        <w:rPr>
          <w:rFonts w:ascii="Arial" w:hAnsi="Arial" w:cs="Arial"/>
          <w:bCs/>
        </w:rPr>
        <w:t>S</w:t>
      </w:r>
      <w:r w:rsidRPr="0065137B">
        <w:rPr>
          <w:rFonts w:ascii="Arial" w:hAnsi="Arial" w:cs="Arial"/>
          <w:bCs/>
        </w:rPr>
        <w:t>ensitivity</w:t>
      </w:r>
      <w:r w:rsidRPr="0065137B">
        <w:rPr>
          <w:rFonts w:ascii="Arial" w:hAnsi="Arial" w:cs="Arial"/>
        </w:rPr>
        <w:t xml:space="preserve"> is a measure of actual positives correctly identified as such and the </w:t>
      </w:r>
      <w:r w:rsidRPr="0065137B">
        <w:rPr>
          <w:rFonts w:ascii="Arial" w:hAnsi="Arial" w:cs="Arial"/>
          <w:bCs/>
        </w:rPr>
        <w:t>specificity</w:t>
      </w:r>
      <w:r w:rsidRPr="0065137B">
        <w:rPr>
          <w:rFonts w:ascii="Arial" w:hAnsi="Arial" w:cs="Arial"/>
        </w:rPr>
        <w:t xml:space="preserve"> measures the proportion of negatives correctly identified:</w:t>
      </w:r>
    </w:p>
    <w:p w14:paraId="77A67BFC" w14:textId="77777777" w:rsidR="00D54620" w:rsidRPr="0065137B" w:rsidRDefault="00D54620" w:rsidP="00D54620">
      <w:pPr>
        <w:jc w:val="both"/>
        <w:rPr>
          <w:rFonts w:ascii="Arial" w:hAnsi="Arial" w:cs="Arial"/>
        </w:rPr>
      </w:pPr>
    </w:p>
    <w:p w14:paraId="48EF5F1E" w14:textId="77777777" w:rsidR="00D54620" w:rsidRPr="0065137B" w:rsidRDefault="00D54620" w:rsidP="00D54620">
      <w:pPr>
        <w:ind w:firstLine="720"/>
        <w:jc w:val="both"/>
        <w:rPr>
          <w:rFonts w:ascii="Arial" w:hAnsi="Arial" w:cs="Arial"/>
          <w:i/>
        </w:rPr>
      </w:pPr>
      <w:r w:rsidRPr="0065137B">
        <w:rPr>
          <w:rFonts w:ascii="Arial" w:hAnsi="Arial" w:cs="Arial"/>
          <w:i/>
        </w:rPr>
        <w:tab/>
        <w:t>Sensitivity = TP / AP = TP / (TP + FN)</w:t>
      </w:r>
    </w:p>
    <w:p w14:paraId="2220E362" w14:textId="77777777" w:rsidR="00D54620" w:rsidRPr="0065137B" w:rsidRDefault="00D54620" w:rsidP="00D54620">
      <w:pPr>
        <w:ind w:firstLine="720"/>
        <w:jc w:val="both"/>
        <w:rPr>
          <w:rFonts w:ascii="Arial" w:hAnsi="Arial" w:cs="Arial"/>
          <w:i/>
        </w:rPr>
      </w:pPr>
    </w:p>
    <w:p w14:paraId="62BFE624" w14:textId="77777777" w:rsidR="00D54620" w:rsidRPr="0065137B" w:rsidRDefault="00D54620" w:rsidP="00D54620">
      <w:pPr>
        <w:ind w:firstLine="720"/>
        <w:jc w:val="both"/>
        <w:rPr>
          <w:rFonts w:ascii="Arial" w:hAnsi="Arial" w:cs="Arial"/>
          <w:i/>
        </w:rPr>
      </w:pPr>
      <w:r w:rsidRPr="0065137B">
        <w:rPr>
          <w:rFonts w:ascii="Arial" w:hAnsi="Arial" w:cs="Arial"/>
          <w:i/>
        </w:rPr>
        <w:tab/>
        <w:t>Specificity = TN / AN = TN / (TN + FP)</w:t>
      </w:r>
    </w:p>
    <w:p w14:paraId="76ECCE1D" w14:textId="77777777" w:rsidR="00D54620" w:rsidRPr="0065137B" w:rsidRDefault="00D54620" w:rsidP="00D54620">
      <w:pPr>
        <w:jc w:val="both"/>
        <w:rPr>
          <w:rFonts w:ascii="Arial" w:hAnsi="Arial" w:cs="Arial"/>
        </w:rPr>
      </w:pPr>
    </w:p>
    <w:p w14:paraId="75AC22F9" w14:textId="77777777" w:rsidR="00D54620" w:rsidRPr="0065137B" w:rsidRDefault="00D54620" w:rsidP="00D54620">
      <w:pPr>
        <w:jc w:val="both"/>
        <w:rPr>
          <w:rFonts w:ascii="Arial" w:hAnsi="Arial" w:cs="Arial"/>
        </w:rPr>
      </w:pPr>
      <w:r w:rsidRPr="0065137B">
        <w:rPr>
          <w:rFonts w:ascii="Arial" w:hAnsi="Arial" w:cs="Arial"/>
        </w:rPr>
        <w:lastRenderedPageBreak/>
        <w:t>There is a trade-off between sensitivity and specificity, making models difficult to compare on the basis of these performance metrics.</w:t>
      </w:r>
      <w:r>
        <w:rPr>
          <w:rFonts w:ascii="Arial" w:hAnsi="Arial" w:cs="Arial"/>
        </w:rPr>
        <w:t xml:space="preserve"> </w:t>
      </w:r>
      <w:r w:rsidRPr="0065137B">
        <w:rPr>
          <w:rFonts w:ascii="Arial" w:hAnsi="Arial" w:cs="Arial"/>
        </w:rPr>
        <w:t xml:space="preserve">In contrast, such measures as accuracy, the proportion of correct predictions, the ROC curve, and the </w:t>
      </w:r>
      <w:r w:rsidRPr="0065137B">
        <w:rPr>
          <w:rFonts w:ascii="Arial" w:eastAsia="MS Mincho" w:hAnsi="Arial" w:cs="Arial"/>
          <w:bCs/>
          <w:lang w:eastAsia="ja-JP"/>
        </w:rPr>
        <w:t>Matthews Correlation Coefficient</w:t>
      </w:r>
      <w:r w:rsidRPr="0065137B">
        <w:rPr>
          <w:rFonts w:ascii="Arial" w:eastAsia="MS Mincho" w:hAnsi="Arial" w:cs="Arial"/>
          <w:lang w:eastAsia="ja-JP"/>
        </w:rPr>
        <w:t xml:space="preserve"> (MCC)</w:t>
      </w:r>
      <w:r>
        <w:rPr>
          <w:rFonts w:ascii="Arial" w:eastAsia="MS Mincho" w:hAnsi="Arial" w:cs="Arial"/>
          <w:lang w:eastAsia="ja-JP"/>
        </w:rPr>
        <w:fldChar w:fldCharType="begin"/>
      </w:r>
      <w:r>
        <w:rPr>
          <w:rFonts w:ascii="Arial" w:eastAsia="MS Mincho" w:hAnsi="Arial" w:cs="Arial"/>
          <w:lang w:eastAsia="ja-JP"/>
        </w:rPr>
        <w:instrText xml:space="preserve"> ADDIN EN.CITE &lt;EndNote&gt;&lt;Cite&gt;&lt;Author&gt;Matthews&lt;/Author&gt;&lt;Year&gt;1975&lt;/Year&gt;&lt;RecNum&gt;253&lt;/RecNum&gt;&lt;MDL&gt;&lt;REFERENCE_TYPE&gt;0&lt;/REFERENCE_TYPE&gt;&lt;REFNUM&gt;253&lt;/REFNUM&gt;&lt;ACCESSION_NUMBER&gt;1180967&lt;/ACCESSION_NUMBER&gt;&lt;VOLUME&gt;405&lt;/VOLUME&gt;&lt;NUMBER&gt;2&lt;/NUMBER&gt;&lt;YEAR&gt;1975&lt;/YEAR&gt;&lt;DATE&gt;Oct 20&lt;/DATE&gt;&lt;TITLE&gt;Comparison of the predicted and observed secondary structure of T4 phage lysozyme&lt;/TITLE&gt;&lt;PAGES&gt;442-51&lt;/PAGES&gt;&lt;AUTHORS&gt;&lt;AUTHOR&gt;Matthews, B. W.&lt;/AUTHOR&gt;&lt;/AUTHORS&gt;&lt;SECONDARY_TITLE&gt;Biochim Biophys Acta&lt;/SECONDARY_TITLE&gt;&lt;KEYWORDS&gt;&lt;KEYWORD&gt;Adenylate Kinase&lt;/KEYWORD&gt;&lt;KEYWORD&gt;Coliphages/*enzymology&lt;/KEYWORD&gt;&lt;KEYWORD&gt;DNA Viruses/enzymology&lt;/KEYWORD&gt;&lt;KEYWORD&gt;Mathematics&lt;/KEYWORD&gt;&lt;KEYWORD&gt;*Muramidase&lt;/KEYWORD&gt;&lt;KEYWORD&gt;Protein Conformation&lt;/KEYWORD&gt;&lt;KEYWORD&gt;X-Ray Diffraction&lt;/KEYWORD&gt;&lt;/KEYWORDS&gt;&lt;URL&gt;http://www.ncbi.nlm.nih.gov/entrez/query.fcgi?cmd=Retrieve&amp;amp;db=PubMed&amp;amp;dopt=Citation&amp;amp;list_uids=1180967&lt;/URL&gt;&lt;/MDL&gt;&lt;/Cite&gt;&lt;Cite&gt;&lt;Author&gt;Baldi&lt;/Author&gt;&lt;Year&gt;2000&lt;/Year&gt;&lt;RecNum&gt;252&lt;/RecNum&gt;&lt;MDL&gt;&lt;REFERENCE_TYPE&gt;0&lt;/REFERENCE_TYPE&gt;&lt;REFNUM&gt;252&lt;/REFNUM&gt;&lt;ACCESSION_NUMBER&gt;10871264&lt;/ACCESSION_NUMBER&gt;&lt;VOLUME&gt;16&lt;/VOLUME&gt;&lt;NUMBER&gt;5&lt;/NUMBER&gt;&lt;YEAR&gt;2000&lt;/YEAR&gt;&lt;DATE&gt;May&lt;/DATE&gt;&lt;TITLE&gt;Assessing the accuracy of prediction algorithms for classification: an overview&lt;/TITLE&gt;&lt;PAGES&gt;412-24&lt;/PAGES&gt;&lt;AUTHOR_ADDRESS&gt;Department of Information and Computer Science, University of California, Irvine, CA 92697, USA. pfbaldi@ics.uci.edu&lt;/AUTHOR_ADDRESS&gt;&lt;AUTHORS&gt;&lt;AUTHOR&gt;Baldi, P.&lt;/AUTHOR&gt;&lt;AUTHOR&gt;Brunak, S.&lt;/AUTHOR&gt;&lt;AUTHOR&gt;Chauvin, Y.&lt;/AUTHOR&gt;&lt;AUTHOR&gt;Andersen, C. A.&lt;/AUTHOR&gt;&lt;AUTHOR&gt;Nielsen, H.&lt;/AUTHOR&gt;&lt;/AUTHORS&gt;&lt;SECONDARY_TITLE&gt;Bioinformatics&lt;/SECONDARY_TITLE&gt;&lt;KEYWORDS&gt;&lt;KEYWORD&gt;*Algorithms&lt;/KEYWORD&gt;&lt;KEYWORD&gt;Classification/*methods&lt;/KEYWORD&gt;&lt;KEYWORD&gt;Computational Biology&lt;/KEYWORD&gt;&lt;KEYWORD&gt;Learning&lt;/KEYWORD&gt;&lt;KEYWORD&gt;Models, Statistical&lt;/KEYWORD&gt;&lt;KEYWORD&gt;Neural Networks (Computer)&lt;/KEYWORD&gt;&lt;/KEYWORDS&gt;&lt;URL&gt;http://www.ncbi.nlm.nih.gov/entrez/query.fcgi?cmd=Retrieve&amp;amp;db=PubMed&amp;amp;dopt=Citation&amp;amp;list_uids=10871264&lt;/URL&gt;&lt;/MDL&gt;&lt;/Cite&gt;&lt;/EndNote&gt;</w:instrText>
      </w:r>
      <w:r>
        <w:rPr>
          <w:rFonts w:ascii="Arial" w:eastAsia="MS Mincho" w:hAnsi="Arial" w:cs="Arial"/>
          <w:lang w:eastAsia="ja-JP"/>
        </w:rPr>
        <w:fldChar w:fldCharType="separate"/>
      </w:r>
      <w:r w:rsidRPr="00C53B1A">
        <w:rPr>
          <w:rFonts w:ascii="Arial" w:eastAsia="MS Mincho" w:hAnsi="Arial" w:cs="Arial"/>
          <w:vertAlign w:val="superscript"/>
          <w:lang w:eastAsia="ja-JP"/>
        </w:rPr>
        <w:t>74, 75</w:t>
      </w:r>
      <w:r>
        <w:rPr>
          <w:rFonts w:ascii="Arial" w:eastAsia="MS Mincho" w:hAnsi="Arial" w:cs="Arial"/>
          <w:lang w:eastAsia="ja-JP"/>
        </w:rPr>
        <w:fldChar w:fldCharType="end"/>
      </w:r>
      <w:r>
        <w:rPr>
          <w:rFonts w:ascii="Arial" w:eastAsia="MS Mincho" w:hAnsi="Arial" w:cs="Arial"/>
          <w:lang w:eastAsia="ja-JP"/>
        </w:rPr>
        <w:t>,</w:t>
      </w:r>
      <w:r w:rsidRPr="0065137B">
        <w:rPr>
          <w:rFonts w:ascii="Arial" w:eastAsia="MS Mincho" w:hAnsi="Arial" w:cs="Arial"/>
          <w:lang w:eastAsia="ja-JP"/>
        </w:rPr>
        <w:t xml:space="preserve"> enable a single parameter comparison of performance of binary classification models</w:t>
      </w:r>
      <w:r w:rsidRPr="0065137B">
        <w:rPr>
          <w:rFonts w:ascii="Arial" w:hAnsi="Arial" w:cs="Arial"/>
        </w:rPr>
        <w:t xml:space="preserve">. The MCC is </w:t>
      </w:r>
      <w:r>
        <w:rPr>
          <w:rFonts w:ascii="Arial" w:hAnsi="Arial" w:cs="Arial"/>
        </w:rPr>
        <w:t>defined as</w:t>
      </w:r>
      <w:r w:rsidRPr="0065137B">
        <w:rPr>
          <w:rFonts w:ascii="Arial" w:hAnsi="Arial" w:cs="Arial"/>
        </w:rPr>
        <w:t>:</w:t>
      </w:r>
    </w:p>
    <w:p w14:paraId="6843C543" w14:textId="77777777" w:rsidR="002970C4" w:rsidRPr="00567B10" w:rsidRDefault="002970C4" w:rsidP="001702BE">
      <w:pPr>
        <w:spacing w:line="480" w:lineRule="auto"/>
        <w:rPr>
          <w:b/>
        </w:rPr>
      </w:pPr>
    </w:p>
    <w:p w14:paraId="0CB327DA" w14:textId="085FCFBD" w:rsidR="00325088" w:rsidRPr="00EC4EA7" w:rsidRDefault="00567B10" w:rsidP="001702BE">
      <w:pPr>
        <w:spacing w:line="480" w:lineRule="auto"/>
        <w:rPr>
          <w:b/>
        </w:rPr>
      </w:pPr>
      <w:r>
        <w:rPr>
          <w:b/>
        </w:rPr>
        <w:t xml:space="preserve">Some modeling </w:t>
      </w:r>
    </w:p>
    <w:p w14:paraId="500C9236" w14:textId="77777777" w:rsidR="00AE0F83" w:rsidRPr="00511143" w:rsidRDefault="00AE0F83" w:rsidP="001702BE">
      <w:pPr>
        <w:spacing w:line="480" w:lineRule="auto"/>
        <w:rPr>
          <w:b/>
        </w:rPr>
      </w:pPr>
      <w:r w:rsidRPr="00511143">
        <w:rPr>
          <w:b/>
        </w:rPr>
        <w:t>Cleaning DNA index values</w:t>
      </w:r>
    </w:p>
    <w:p w14:paraId="0D520E6B" w14:textId="77777777" w:rsidR="00AE0F83" w:rsidRDefault="00AE0F83" w:rsidP="001702BE">
      <w:pPr>
        <w:spacing w:line="480" w:lineRule="auto"/>
      </w:pPr>
      <w:r>
        <w:t xml:space="preserve">Cleaning the data has been the most challenging part in our analysis. In an aneuploidy sample (128110), there were 2739 D.I. values. Since this is the mixture of three cell populations: normal cells, mitotic cells, and cell with aneuploidy.  We would fit the data with mixture model procedure, if the proportion were somewhat balanced. In fact, often time, we observed “normal cell population” took the majority of the density in a density plot.  Based on our prior knowledge, we </w:t>
      </w:r>
      <w:r w:rsidR="002D4ADF">
        <w:t xml:space="preserve">started off with a strong assumption that the first two peaks will represent the means for the normal cells and mitotic cells, where whatever left over would be the </w:t>
      </w:r>
      <w:r w:rsidR="00DE28BC">
        <w:t xml:space="preserve">“possible” aneuploidy cell population. Therefore, we propose to sequentially (figure ##) strip off the data that belong to the first two populations, with a hope that we can be left off with the signal that we are really interested in. To do so, we leverage the kernel density smoothing technology (reference here…), then we search for the first peak (references here…) along density smooth curve. Here, we brought in another strong assumption, which “no data points” from the following population went off the left side of the first peak. With these assumptions, we estimated the mean and standard deviation using only left side of the first population. These summary statistics were saved for future use. To strip off the left side of the data was quite straightforward; however stripping the data on the right side of the peak needed specially handling. </w:t>
      </w:r>
    </w:p>
    <w:p w14:paraId="1FFFC875" w14:textId="77777777" w:rsidR="00DE28BC" w:rsidRPr="00511143" w:rsidRDefault="00DE28BC" w:rsidP="001702BE">
      <w:pPr>
        <w:spacing w:line="480" w:lineRule="auto"/>
        <w:rPr>
          <w:b/>
        </w:rPr>
      </w:pPr>
      <w:r w:rsidRPr="00511143">
        <w:rPr>
          <w:b/>
        </w:rPr>
        <w:t>Building the predication model</w:t>
      </w:r>
    </w:p>
    <w:p w14:paraId="32BA0313" w14:textId="77777777" w:rsidR="00DE28BC" w:rsidRDefault="00DE28BC" w:rsidP="001702BE">
      <w:pPr>
        <w:spacing w:line="480" w:lineRule="auto"/>
      </w:pPr>
      <w:r>
        <w:lastRenderedPageBreak/>
        <w:t xml:space="preserve">After cleaning all the dataset, we went ahead and tested out </w:t>
      </w:r>
      <w:r w:rsidR="00511143">
        <w:t>predication models (reference here</w:t>
      </w:r>
      <w:proofErr w:type="gramStart"/>
      <w:r w:rsidR="00511143">
        <w:t>..)</w:t>
      </w:r>
      <w:proofErr w:type="gramEnd"/>
    </w:p>
    <w:p w14:paraId="27E35314" w14:textId="77777777" w:rsidR="008E2A9D" w:rsidRDefault="008E2A9D" w:rsidP="001702BE">
      <w:pPr>
        <w:spacing w:line="480" w:lineRule="auto"/>
      </w:pPr>
    </w:p>
    <w:p w14:paraId="5AB81568" w14:textId="77777777" w:rsidR="008E2A9D" w:rsidRDefault="008E2A9D" w:rsidP="008E2A9D">
      <w:pPr>
        <w:spacing w:line="480" w:lineRule="auto"/>
        <w:jc w:val="center"/>
        <w:rPr>
          <w:rFonts w:ascii="Times" w:eastAsia="Arial Unicode MS" w:hAnsi="Times" w:cs="Arial"/>
          <w:b/>
          <w:sz w:val="28"/>
          <w:szCs w:val="28"/>
        </w:rPr>
      </w:pPr>
      <w:r>
        <w:rPr>
          <w:rFonts w:ascii="Times" w:eastAsia="Arial Unicode MS" w:hAnsi="Times" w:cs="Arial"/>
          <w:b/>
          <w:sz w:val="28"/>
          <w:szCs w:val="28"/>
        </w:rPr>
        <w:t>Tables</w:t>
      </w:r>
    </w:p>
    <w:p w14:paraId="631A0B4C" w14:textId="77777777" w:rsidR="008E2A9D" w:rsidRDefault="008E2A9D" w:rsidP="008E2A9D">
      <w:pPr>
        <w:spacing w:line="480" w:lineRule="auto"/>
        <w:rPr>
          <w:rFonts w:ascii="Times New Roman" w:eastAsia="Arial Unicode MS" w:hAnsi="Times New Roman" w:cs="Times New Roman"/>
        </w:rPr>
      </w:pPr>
    </w:p>
    <w:p w14:paraId="79305E9D" w14:textId="4ED5C7B7" w:rsidR="008E2A9D" w:rsidRDefault="008E2A9D" w:rsidP="008E2A9D">
      <w:pPr>
        <w:spacing w:line="480" w:lineRule="auto"/>
        <w:rPr>
          <w:rFonts w:ascii="Times New Roman" w:eastAsia="Arial Unicode MS" w:hAnsi="Times New Roman" w:cs="Times New Roman"/>
          <w:b/>
        </w:rPr>
      </w:pPr>
      <w:proofErr w:type="gramStart"/>
      <w:r>
        <w:rPr>
          <w:rFonts w:ascii="Times New Roman" w:eastAsia="Arial Unicode MS" w:hAnsi="Times New Roman" w:cs="Times New Roman"/>
        </w:rPr>
        <w:t>Table 1</w:t>
      </w:r>
      <w:r w:rsidRPr="00B47DD5">
        <w:rPr>
          <w:rFonts w:ascii="Times New Roman" w:eastAsia="Arial Unicode MS" w:hAnsi="Times New Roman" w:cs="Times New Roman"/>
        </w:rPr>
        <w:t>.</w:t>
      </w:r>
      <w:proofErr w:type="gramEnd"/>
      <w:r w:rsidRPr="00B47DD5">
        <w:rPr>
          <w:rFonts w:ascii="Times New Roman" w:eastAsia="Arial Unicode MS" w:hAnsi="Times New Roman" w:cs="Times New Roman"/>
          <w:b/>
        </w:rPr>
        <w:t xml:space="preserve"> </w:t>
      </w:r>
      <w:r w:rsidR="00D218CE">
        <w:rPr>
          <w:rFonts w:ascii="Times New Roman" w:eastAsia="Arial Unicode MS" w:hAnsi="Times New Roman" w:cs="Times New Roman"/>
          <w:b/>
        </w:rPr>
        <w:t xml:space="preserve">Parameter setting for </w:t>
      </w:r>
      <w:proofErr w:type="spellStart"/>
      <w:r w:rsidR="00D218CE">
        <w:rPr>
          <w:rFonts w:ascii="Times New Roman" w:eastAsia="Arial Unicode MS" w:hAnsi="Times New Roman" w:cs="Times New Roman"/>
          <w:b/>
        </w:rPr>
        <w:t>ExGCRn</w:t>
      </w:r>
      <w:proofErr w:type="spellEnd"/>
      <w:r w:rsidR="00D218CE">
        <w:rPr>
          <w:rFonts w:ascii="Times New Roman" w:eastAsia="Arial Unicode MS" w:hAnsi="Times New Roman" w:cs="Times New Roman"/>
          <w:b/>
        </w:rPr>
        <w:t xml:space="preserve"> process</w:t>
      </w:r>
    </w:p>
    <w:p w14:paraId="4FAA9E7A" w14:textId="77777777" w:rsidR="008E2A9D" w:rsidRDefault="008E2A9D" w:rsidP="008E2A9D">
      <w:pPr>
        <w:spacing w:line="480" w:lineRule="auto"/>
        <w:rPr>
          <w:rFonts w:ascii="Times New Roman" w:eastAsia="Arial Unicode MS" w:hAnsi="Times New Roman" w:cs="Times New Roman"/>
        </w:rPr>
      </w:pPr>
      <w:r w:rsidRPr="00B47DD5">
        <w:rPr>
          <w:rFonts w:ascii="Times New Roman" w:eastAsia="Arial Unicode MS" w:hAnsi="Times New Roman" w:cs="Times New Roman"/>
        </w:rPr>
        <w:t xml:space="preserve"> </w:t>
      </w:r>
    </w:p>
    <w:p w14:paraId="51C4FE4F" w14:textId="77777777" w:rsidR="00FE4F8B" w:rsidRDefault="008E2A9D" w:rsidP="008E2A9D">
      <w:pPr>
        <w:spacing w:line="480" w:lineRule="auto"/>
        <w:rPr>
          <w:rFonts w:ascii="Times New Roman" w:eastAsia="Arial Unicode MS" w:hAnsi="Times New Roman" w:cs="Times New Roman"/>
          <w:b/>
        </w:rPr>
      </w:pPr>
      <w:proofErr w:type="gramStart"/>
      <w:r w:rsidRPr="00B47DD5">
        <w:rPr>
          <w:rFonts w:ascii="Times New Roman" w:eastAsia="Arial Unicode MS" w:hAnsi="Times New Roman" w:cs="Times New Roman"/>
        </w:rPr>
        <w:t>Table 2.</w:t>
      </w:r>
      <w:proofErr w:type="gramEnd"/>
      <w:r w:rsidRPr="00B47DD5">
        <w:rPr>
          <w:rFonts w:ascii="Times New Roman" w:eastAsia="Arial Unicode MS" w:hAnsi="Times New Roman" w:cs="Times New Roman"/>
          <w:b/>
        </w:rPr>
        <w:t xml:space="preserve"> </w:t>
      </w:r>
      <w:r w:rsidR="00FE4F8B">
        <w:rPr>
          <w:rFonts w:ascii="Times New Roman" w:eastAsia="Arial Unicode MS" w:hAnsi="Times New Roman" w:cs="Times New Roman"/>
          <w:b/>
        </w:rPr>
        <w:t>Prediction results on “</w:t>
      </w:r>
      <w:proofErr w:type="spellStart"/>
      <w:r w:rsidR="00FE4F8B">
        <w:rPr>
          <w:rFonts w:ascii="Times New Roman" w:eastAsia="Arial Unicode MS" w:hAnsi="Times New Roman" w:cs="Times New Roman"/>
          <w:b/>
        </w:rPr>
        <w:t>olk</w:t>
      </w:r>
      <w:proofErr w:type="spellEnd"/>
      <w:r w:rsidR="00FE4F8B">
        <w:rPr>
          <w:rFonts w:ascii="Times New Roman" w:eastAsia="Arial Unicode MS" w:hAnsi="Times New Roman" w:cs="Times New Roman"/>
          <w:b/>
        </w:rPr>
        <w:t>” sample</w:t>
      </w:r>
    </w:p>
    <w:p w14:paraId="7B5E85C7" w14:textId="2FF5D350" w:rsidR="008E2A9D" w:rsidRDefault="00FE4F8B" w:rsidP="00FE4F8B">
      <w:pPr>
        <w:spacing w:line="480" w:lineRule="auto"/>
        <w:rPr>
          <w:rFonts w:ascii="Times New Roman" w:eastAsia="Arial Unicode MS" w:hAnsi="Times New Roman" w:cs="Times New Roman"/>
        </w:rPr>
      </w:pPr>
      <w:proofErr w:type="gramStart"/>
      <w:r>
        <w:rPr>
          <w:rFonts w:ascii="Times New Roman" w:eastAsia="Arial Unicode MS" w:hAnsi="Times New Roman" w:cs="Times New Roman"/>
          <w:b/>
        </w:rPr>
        <w:t>Table 3.</w:t>
      </w:r>
      <w:proofErr w:type="gramEnd"/>
      <w:r>
        <w:rPr>
          <w:rFonts w:ascii="Times New Roman" w:eastAsia="Arial Unicode MS" w:hAnsi="Times New Roman" w:cs="Times New Roman"/>
          <w:b/>
        </w:rPr>
        <w:t xml:space="preserve"> </w:t>
      </w:r>
    </w:p>
    <w:p w14:paraId="5C6970C7" w14:textId="77777777" w:rsidR="008E2A9D" w:rsidRDefault="008E2A9D" w:rsidP="008E2A9D">
      <w:pPr>
        <w:spacing w:line="480" w:lineRule="auto"/>
        <w:jc w:val="center"/>
        <w:rPr>
          <w:rFonts w:ascii="Times" w:eastAsia="Arial Unicode MS" w:hAnsi="Times" w:cs="Arial"/>
          <w:b/>
          <w:sz w:val="28"/>
          <w:szCs w:val="28"/>
        </w:rPr>
      </w:pPr>
      <w:r w:rsidRPr="009000DD">
        <w:rPr>
          <w:rFonts w:ascii="Times" w:eastAsia="Arial Unicode MS" w:hAnsi="Times" w:cs="Arial"/>
          <w:b/>
          <w:sz w:val="28"/>
          <w:szCs w:val="28"/>
        </w:rPr>
        <w:t>Figures</w:t>
      </w:r>
      <w:r w:rsidRPr="00293290">
        <w:rPr>
          <w:rFonts w:ascii="Times" w:eastAsia="Arial Unicode MS" w:hAnsi="Times" w:cs="Arial"/>
          <w:b/>
          <w:sz w:val="28"/>
          <w:szCs w:val="28"/>
        </w:rPr>
        <w:t xml:space="preserve"> </w:t>
      </w:r>
      <w:r>
        <w:rPr>
          <w:rFonts w:ascii="Times" w:eastAsia="Arial Unicode MS" w:hAnsi="Times" w:cs="Arial"/>
          <w:b/>
          <w:sz w:val="28"/>
          <w:szCs w:val="28"/>
        </w:rPr>
        <w:t>Legends</w:t>
      </w:r>
    </w:p>
    <w:p w14:paraId="54186F9D" w14:textId="77777777" w:rsidR="008E2A9D" w:rsidRDefault="008E2A9D" w:rsidP="008E2A9D">
      <w:pPr>
        <w:rPr>
          <w:rFonts w:ascii="Times" w:eastAsia="Arial Unicode MS" w:hAnsi="Times" w:cs="Arial"/>
          <w:b/>
          <w:sz w:val="28"/>
          <w:szCs w:val="28"/>
        </w:rPr>
      </w:pPr>
    </w:p>
    <w:p w14:paraId="7B02A1E1" w14:textId="77777777" w:rsidR="00D218CE" w:rsidRDefault="008E2A9D" w:rsidP="008E2A9D">
      <w:pPr>
        <w:spacing w:line="480" w:lineRule="auto"/>
        <w:rPr>
          <w:rFonts w:ascii="Times New Roman" w:eastAsia="Arial Unicode MS" w:hAnsi="Times New Roman" w:cs="Times New Roman"/>
          <w:b/>
        </w:rPr>
      </w:pPr>
      <w:proofErr w:type="gramStart"/>
      <w:r w:rsidRPr="00B47DD5">
        <w:rPr>
          <w:rFonts w:ascii="Times New Roman" w:eastAsia="Arial Unicode MS" w:hAnsi="Times New Roman" w:cs="Times New Roman"/>
        </w:rPr>
        <w:t>Figure 1.</w:t>
      </w:r>
      <w:proofErr w:type="gramEnd"/>
      <w:r w:rsidRPr="00B47DD5">
        <w:rPr>
          <w:rFonts w:ascii="Times New Roman" w:eastAsia="Arial Unicode MS" w:hAnsi="Times New Roman" w:cs="Times New Roman"/>
        </w:rPr>
        <w:t xml:space="preserve"> </w:t>
      </w:r>
      <w:r w:rsidR="00D218CE">
        <w:rPr>
          <w:rFonts w:ascii="Times New Roman" w:eastAsia="Arial Unicode MS" w:hAnsi="Times New Roman" w:cs="Times New Roman"/>
          <w:b/>
        </w:rPr>
        <w:t>DNA Pap staining analysis</w:t>
      </w:r>
      <w:r w:rsidRPr="00B47DD5">
        <w:rPr>
          <w:rFonts w:ascii="Times New Roman" w:eastAsia="Arial Unicode MS" w:hAnsi="Times New Roman" w:cs="Times New Roman"/>
          <w:b/>
        </w:rPr>
        <w:t xml:space="preserve">. </w:t>
      </w:r>
      <w:r w:rsidR="00D218CE">
        <w:rPr>
          <w:rFonts w:ascii="Times New Roman" w:eastAsia="Arial Unicode MS" w:hAnsi="Times New Roman" w:cs="Times New Roman"/>
          <w:b/>
        </w:rPr>
        <w:t>(A) (B) (C) (D)</w:t>
      </w:r>
      <w:r w:rsidRPr="00B47DD5">
        <w:rPr>
          <w:rFonts w:ascii="Times New Roman" w:eastAsia="Arial Unicode MS" w:hAnsi="Times New Roman" w:cs="Times New Roman"/>
          <w:b/>
        </w:rPr>
        <w:t xml:space="preserve"> </w:t>
      </w:r>
    </w:p>
    <w:p w14:paraId="0A25A25C" w14:textId="2F7CECF4" w:rsidR="00D218CE" w:rsidRPr="00211CCE" w:rsidRDefault="00D218CE" w:rsidP="00D218CE">
      <w:pPr>
        <w:rPr>
          <w:sz w:val="24"/>
          <w:szCs w:val="24"/>
          <w:u w:val="single"/>
        </w:rPr>
      </w:pPr>
      <w:proofErr w:type="gramStart"/>
      <w:r>
        <w:rPr>
          <w:rFonts w:ascii="Times New Roman" w:eastAsia="Arial Unicode MS" w:hAnsi="Times New Roman" w:cs="Times New Roman"/>
          <w:b/>
        </w:rPr>
        <w:t>Figure 2.</w:t>
      </w:r>
      <w:proofErr w:type="gramEnd"/>
      <w:r>
        <w:rPr>
          <w:rFonts w:ascii="Times New Roman" w:eastAsia="Arial Unicode MS" w:hAnsi="Times New Roman" w:cs="Times New Roman"/>
          <w:b/>
        </w:rPr>
        <w:t xml:space="preserve"> </w:t>
      </w:r>
      <w:r w:rsidRPr="00D218CE">
        <w:rPr>
          <w:b/>
          <w:sz w:val="24"/>
          <w:szCs w:val="24"/>
        </w:rPr>
        <w:t>Ex</w:t>
      </w:r>
      <w:r w:rsidRPr="00D218CE">
        <w:rPr>
          <w:sz w:val="24"/>
          <w:szCs w:val="24"/>
        </w:rPr>
        <w:t xml:space="preserve">pert </w:t>
      </w:r>
      <w:r w:rsidRPr="00D218CE">
        <w:rPr>
          <w:b/>
          <w:sz w:val="24"/>
          <w:szCs w:val="24"/>
        </w:rPr>
        <w:t>G</w:t>
      </w:r>
      <w:r w:rsidRPr="00D218CE">
        <w:rPr>
          <w:sz w:val="24"/>
          <w:szCs w:val="24"/>
        </w:rPr>
        <w:t xml:space="preserve">uided Data </w:t>
      </w:r>
      <w:r w:rsidRPr="00D218CE">
        <w:rPr>
          <w:b/>
          <w:sz w:val="24"/>
          <w:szCs w:val="24"/>
        </w:rPr>
        <w:t>C</w:t>
      </w:r>
      <w:r w:rsidRPr="00D218CE">
        <w:rPr>
          <w:sz w:val="24"/>
          <w:szCs w:val="24"/>
        </w:rPr>
        <w:t xml:space="preserve">leaning and </w:t>
      </w:r>
      <w:r w:rsidRPr="00D218CE">
        <w:rPr>
          <w:b/>
          <w:sz w:val="24"/>
          <w:szCs w:val="24"/>
        </w:rPr>
        <w:t>R</w:t>
      </w:r>
      <w:r w:rsidRPr="00D218CE">
        <w:rPr>
          <w:sz w:val="24"/>
          <w:szCs w:val="24"/>
        </w:rPr>
        <w:t>econstructio</w:t>
      </w:r>
      <w:r w:rsidRPr="00D218CE">
        <w:rPr>
          <w:b/>
          <w:sz w:val="24"/>
          <w:szCs w:val="24"/>
        </w:rPr>
        <w:t xml:space="preserve">n </w:t>
      </w:r>
      <w:r w:rsidRPr="00D218CE">
        <w:rPr>
          <w:sz w:val="24"/>
          <w:szCs w:val="24"/>
        </w:rPr>
        <w:t>(</w:t>
      </w:r>
      <w:proofErr w:type="spellStart"/>
      <w:r w:rsidRPr="00D218CE">
        <w:rPr>
          <w:b/>
          <w:sz w:val="24"/>
          <w:szCs w:val="24"/>
        </w:rPr>
        <w:t>ExGCRn</w:t>
      </w:r>
      <w:proofErr w:type="spellEnd"/>
      <w:r>
        <w:rPr>
          <w:sz w:val="24"/>
          <w:szCs w:val="24"/>
        </w:rPr>
        <w:t xml:space="preserve">) work flow </w:t>
      </w:r>
    </w:p>
    <w:p w14:paraId="2CA05765" w14:textId="77777777" w:rsidR="00D218CE" w:rsidRDefault="00D218CE" w:rsidP="008E2A9D">
      <w:pPr>
        <w:spacing w:line="480" w:lineRule="auto"/>
        <w:rPr>
          <w:rFonts w:ascii="Times New Roman" w:eastAsia="Arial Unicode MS" w:hAnsi="Times New Roman" w:cs="Times New Roman"/>
          <w:b/>
        </w:rPr>
      </w:pPr>
      <w:r>
        <w:rPr>
          <w:rFonts w:ascii="Times New Roman" w:eastAsia="Arial Unicode MS" w:hAnsi="Times New Roman" w:cs="Times New Roman"/>
          <w:b/>
        </w:rPr>
        <w:t>DNA Index (D.I.) values collected from a patient sample was processed and measurement for each arbitrarily created variables were produced</w:t>
      </w:r>
    </w:p>
    <w:p w14:paraId="0E8538CF" w14:textId="77777777" w:rsidR="00D218CE" w:rsidRDefault="00D218CE" w:rsidP="008E2A9D">
      <w:pPr>
        <w:spacing w:line="480" w:lineRule="auto"/>
        <w:rPr>
          <w:rFonts w:ascii="Times New Roman" w:eastAsia="Arial Unicode MS" w:hAnsi="Times New Roman" w:cs="Times New Roman"/>
          <w:b/>
        </w:rPr>
      </w:pPr>
      <w:proofErr w:type="gramStart"/>
      <w:r>
        <w:rPr>
          <w:rFonts w:ascii="Times New Roman" w:eastAsia="Arial Unicode MS" w:hAnsi="Times New Roman" w:cs="Times New Roman"/>
          <w:b/>
        </w:rPr>
        <w:t>Figure 3.</w:t>
      </w:r>
      <w:proofErr w:type="gramEnd"/>
      <w:r>
        <w:rPr>
          <w:rFonts w:ascii="Times New Roman" w:eastAsia="Arial Unicode MS" w:hAnsi="Times New Roman" w:cs="Times New Roman"/>
          <w:b/>
        </w:rPr>
        <w:t xml:space="preserve"> (A) Density plot of D.I. values from clinical samples</w:t>
      </w:r>
    </w:p>
    <w:p w14:paraId="020CF139" w14:textId="77777777" w:rsidR="00D218CE" w:rsidRDefault="00D218CE" w:rsidP="008E2A9D">
      <w:pPr>
        <w:spacing w:line="480" w:lineRule="auto"/>
        <w:rPr>
          <w:rFonts w:ascii="Times New Roman" w:eastAsia="Arial Unicode MS" w:hAnsi="Times New Roman" w:cs="Times New Roman"/>
          <w:b/>
        </w:rPr>
      </w:pPr>
      <w:proofErr w:type="gramStart"/>
      <w:r>
        <w:rPr>
          <w:rFonts w:ascii="Times New Roman" w:eastAsia="Arial Unicode MS" w:hAnsi="Times New Roman" w:cs="Times New Roman"/>
          <w:b/>
        </w:rPr>
        <w:t>Figure 4.</w:t>
      </w:r>
      <w:proofErr w:type="gramEnd"/>
      <w:r>
        <w:rPr>
          <w:rFonts w:ascii="Times New Roman" w:eastAsia="Arial Unicode MS" w:hAnsi="Times New Roman" w:cs="Times New Roman"/>
          <w:b/>
        </w:rPr>
        <w:t xml:space="preserve"> </w:t>
      </w:r>
      <w:proofErr w:type="gramStart"/>
      <w:r>
        <w:rPr>
          <w:rFonts w:ascii="Times New Roman" w:eastAsia="Arial Unicode MS" w:hAnsi="Times New Roman" w:cs="Times New Roman"/>
          <w:b/>
        </w:rPr>
        <w:t>Boxplot of available variables of three types of clinical defined samples.</w:t>
      </w:r>
      <w:proofErr w:type="gramEnd"/>
      <w:r>
        <w:rPr>
          <w:rFonts w:ascii="Times New Roman" w:eastAsia="Arial Unicode MS" w:hAnsi="Times New Roman" w:cs="Times New Roman"/>
          <w:b/>
        </w:rPr>
        <w:t xml:space="preserve"> OSCC: OLK</w:t>
      </w:r>
      <w:proofErr w:type="gramStart"/>
      <w:r>
        <w:rPr>
          <w:rFonts w:ascii="Times New Roman" w:eastAsia="Arial Unicode MS" w:hAnsi="Times New Roman" w:cs="Times New Roman"/>
          <w:b/>
        </w:rPr>
        <w:t>:,</w:t>
      </w:r>
      <w:proofErr w:type="gramEnd"/>
      <w:r>
        <w:rPr>
          <w:rFonts w:ascii="Times New Roman" w:eastAsia="Arial Unicode MS" w:hAnsi="Times New Roman" w:cs="Times New Roman"/>
          <w:b/>
        </w:rPr>
        <w:t xml:space="preserve"> and Normal</w:t>
      </w:r>
    </w:p>
    <w:p w14:paraId="01084A1B" w14:textId="77777777" w:rsidR="00D218CE" w:rsidRDefault="00D218CE" w:rsidP="008E2A9D">
      <w:pPr>
        <w:spacing w:line="480" w:lineRule="auto"/>
        <w:rPr>
          <w:rFonts w:ascii="Times New Roman" w:eastAsia="Arial Unicode MS" w:hAnsi="Times New Roman" w:cs="Times New Roman"/>
          <w:b/>
        </w:rPr>
      </w:pPr>
      <w:proofErr w:type="gramStart"/>
      <w:r>
        <w:rPr>
          <w:rFonts w:ascii="Times New Roman" w:eastAsia="Arial Unicode MS" w:hAnsi="Times New Roman" w:cs="Times New Roman"/>
          <w:b/>
        </w:rPr>
        <w:t>Figure 5.</w:t>
      </w:r>
      <w:proofErr w:type="gramEnd"/>
      <w:r>
        <w:rPr>
          <w:rFonts w:ascii="Times New Roman" w:eastAsia="Arial Unicode MS" w:hAnsi="Times New Roman" w:cs="Times New Roman"/>
          <w:b/>
        </w:rPr>
        <w:t xml:space="preserve"> Model fitting assessment </w:t>
      </w:r>
    </w:p>
    <w:p w14:paraId="487EB466" w14:textId="0F74CD2A" w:rsidR="008E2A9D" w:rsidRPr="006D0960" w:rsidRDefault="00D218CE" w:rsidP="008E2A9D">
      <w:pPr>
        <w:spacing w:line="480" w:lineRule="auto"/>
        <w:rPr>
          <w:rFonts w:ascii="Times" w:eastAsia="Arial Unicode MS" w:hAnsi="Times" w:cs="Arial"/>
          <w:sz w:val="28"/>
          <w:szCs w:val="28"/>
        </w:rPr>
      </w:pPr>
      <w:r>
        <w:rPr>
          <w:rFonts w:ascii="Times New Roman" w:eastAsia="Arial Unicode MS" w:hAnsi="Times New Roman" w:cs="Times New Roman"/>
          <w:b/>
        </w:rPr>
        <w:t xml:space="preserve"> </w:t>
      </w:r>
    </w:p>
    <w:p w14:paraId="56F6F23E" w14:textId="77777777" w:rsidR="008E2A9D" w:rsidRDefault="008E2A9D" w:rsidP="001702BE">
      <w:pPr>
        <w:spacing w:line="480" w:lineRule="auto"/>
      </w:pPr>
    </w:p>
    <w:sectPr w:rsidR="008E2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83"/>
    <w:rsid w:val="001702BE"/>
    <w:rsid w:val="001D006D"/>
    <w:rsid w:val="002970C4"/>
    <w:rsid w:val="002D4ADF"/>
    <w:rsid w:val="00325088"/>
    <w:rsid w:val="00386248"/>
    <w:rsid w:val="003B2201"/>
    <w:rsid w:val="00402540"/>
    <w:rsid w:val="0045138C"/>
    <w:rsid w:val="004F02D9"/>
    <w:rsid w:val="00511143"/>
    <w:rsid w:val="00567B10"/>
    <w:rsid w:val="006A78AF"/>
    <w:rsid w:val="0076543C"/>
    <w:rsid w:val="008E2A9D"/>
    <w:rsid w:val="00972D24"/>
    <w:rsid w:val="00AE0F83"/>
    <w:rsid w:val="00B46506"/>
    <w:rsid w:val="00B52845"/>
    <w:rsid w:val="00B93EBE"/>
    <w:rsid w:val="00BA3FE3"/>
    <w:rsid w:val="00D218CE"/>
    <w:rsid w:val="00D35A34"/>
    <w:rsid w:val="00D54620"/>
    <w:rsid w:val="00DE28BC"/>
    <w:rsid w:val="00EC4EA7"/>
    <w:rsid w:val="00F61313"/>
    <w:rsid w:val="00FE4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7</Pages>
  <Words>3871</Words>
  <Characters>22070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25890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6</cp:revision>
  <dcterms:created xsi:type="dcterms:W3CDTF">2014-09-08T14:45:00Z</dcterms:created>
  <dcterms:modified xsi:type="dcterms:W3CDTF">2014-10-10T20:24:00Z</dcterms:modified>
</cp:coreProperties>
</file>