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rPr/>
      </w:pPr>
      <w:bookmarkStart w:id="0" w:name="__RefHeading___Toc106_1563913646"/>
      <w:bookmarkEnd w:id="0"/>
      <w:r>
        <w:rPr/>
        <w:t>Datos Generales</w:t>
        <w:br/>
        <w:t>Memoria Flash</w:t>
      </w:r>
    </w:p>
    <w:p>
      <w:pPr>
        <w:pStyle w:val="Ttulo"/>
        <w:rPr/>
      </w:pPr>
      <w:bookmarkStart w:id="1" w:name="__RefHeading___Toc108_1563913646"/>
      <w:bookmarkEnd w:id="1"/>
      <w:r>
        <w:rPr/>
        <w:t>S70FL01GSAGMFI011</w:t>
      </w:r>
    </w:p>
    <w:p>
      <w:pPr>
        <w:pStyle w:val="Encabezado1"/>
        <w:numPr>
          <w:ilvl w:val="0"/>
          <w:numId w:val="2"/>
        </w:numPr>
        <w:rPr/>
      </w:pPr>
      <w:r>
        <w:rPr/>
      </w:r>
    </w:p>
    <w:p>
      <w:pPr>
        <w:pStyle w:val="TOAHeading"/>
        <w:rPr/>
      </w:pPr>
      <w:r>
        <w:rPr/>
        <w:t>Tabla de Contenidos</w:t>
      </w:r>
    </w:p>
    <w:p>
      <w:pPr>
        <w:pStyle w:val="Sumario1"/>
        <w:tabs>
          <w:tab w:val="right" w:pos="9972" w:leader="dot"/>
        </w:tabs>
        <w:rPr/>
      </w:pPr>
      <w:r>
        <w:fldChar w:fldCharType="begin"/>
      </w:r>
      <w:r>
        <w:instrText> TOC \f \o "1-9" \h</w:instrText>
      </w:r>
      <w:r>
        <w:fldChar w:fldCharType="separate"/>
      </w:r>
      <w:hyperlink w:anchor="__RefHeading___Toc141_1563913646">
        <w:r>
          <w:rPr>
            <w:rStyle w:val="Enlacedelndice"/>
          </w:rPr>
          <w:t>Introducción</w:t>
          <w:tab/>
          <w:t>2</w:t>
        </w:r>
      </w:hyperlink>
    </w:p>
    <w:p>
      <w:pPr>
        <w:pStyle w:val="Sumario1"/>
        <w:tabs>
          <w:tab w:val="right" w:pos="9972" w:leader="dot"/>
        </w:tabs>
        <w:rPr/>
      </w:pPr>
      <w:hyperlink w:anchor="__RefHeading___Toc110_1563913646">
        <w:r>
          <w:rPr>
            <w:rStyle w:val="Enlacedelndice"/>
          </w:rPr>
          <w:t>Resumen de Especificaciones</w:t>
          <w:tab/>
          <w:t>2</w:t>
        </w:r>
      </w:hyperlink>
    </w:p>
    <w:p>
      <w:pPr>
        <w:pStyle w:val="Sumario1"/>
        <w:tabs>
          <w:tab w:val="right" w:pos="9972" w:leader="dot"/>
        </w:tabs>
        <w:rPr/>
      </w:pPr>
      <w:hyperlink w:anchor="__RefHeading___Toc143_1563913646">
        <w:r>
          <w:rPr>
            <w:rStyle w:val="Enlacedelndice"/>
          </w:rPr>
          <w:t>Proveedores</w:t>
          <w:tab/>
          <w:t>3</w:t>
        </w:r>
      </w:hyperlink>
    </w:p>
    <w:p>
      <w:pPr>
        <w:pStyle w:val="Sumario2"/>
        <w:tabs>
          <w:tab w:val="right" w:pos="9689" w:leader="dot"/>
          <w:tab w:val="right" w:pos="9972" w:leader="dot"/>
        </w:tabs>
        <w:rPr/>
      </w:pPr>
      <w:hyperlink w:anchor="__RefHeading___Toc145_1563913646">
        <w:r>
          <w:rPr>
            <w:rStyle w:val="Enlacedelndice"/>
          </w:rPr>
          <w:t>Mouser.co.cr</w:t>
          <w:tab/>
          <w:t>3</w:t>
        </w:r>
      </w:hyperlink>
    </w:p>
    <w:p>
      <w:pPr>
        <w:pStyle w:val="Sumario1"/>
        <w:tabs>
          <w:tab w:val="right" w:pos="9972" w:leader="dot"/>
        </w:tabs>
        <w:rPr/>
      </w:pPr>
      <w:hyperlink w:anchor="__RefHeading___Toc168_892358588">
        <w:r>
          <w:rPr>
            <w:rStyle w:val="Enlacedelndice"/>
          </w:rPr>
          <w:t>Diagrama de bloques</w:t>
          <w:tab/>
          <w:t>4</w:t>
        </w:r>
      </w:hyperlink>
    </w:p>
    <w:p>
      <w:pPr>
        <w:pStyle w:val="Sumario1"/>
        <w:tabs>
          <w:tab w:val="right" w:pos="9972" w:leader="dot"/>
        </w:tabs>
        <w:rPr/>
      </w:pPr>
      <w:hyperlink w:anchor="__RefHeading___Toc170_892358588">
        <w:r>
          <w:rPr>
            <w:rStyle w:val="Enlacedelndice"/>
          </w:rPr>
          <w:t>Distribución de pins</w:t>
          <w:tab/>
          <w:t>5</w:t>
        </w:r>
      </w:hyperlink>
    </w:p>
    <w:p>
      <w:pPr>
        <w:pStyle w:val="Sumario2"/>
        <w:tabs>
          <w:tab w:val="right" w:pos="9689" w:leader="dot"/>
          <w:tab w:val="right" w:pos="9972" w:leader="dot"/>
        </w:tabs>
        <w:rPr/>
      </w:pPr>
      <w:hyperlink w:anchor="__RefHeading___Toc188_892358588">
        <w:r>
          <w:rPr>
            <w:rStyle w:val="Enlacedelndice"/>
          </w:rPr>
          <w:t>Alimentación</w:t>
          <w:tab/>
          <w:t>5</w:t>
        </w:r>
      </w:hyperlink>
    </w:p>
    <w:p>
      <w:pPr>
        <w:pStyle w:val="Sumario2"/>
        <w:tabs>
          <w:tab w:val="right" w:pos="9689" w:leader="dot"/>
          <w:tab w:val="right" w:pos="9972" w:leader="dot"/>
        </w:tabs>
        <w:rPr/>
      </w:pPr>
      <w:hyperlink w:anchor="__RefHeading___Toc190_892358588">
        <w:r>
          <w:rPr>
            <w:rStyle w:val="Enlacedelndice"/>
          </w:rPr>
          <w:t>Entradas</w:t>
          <w:tab/>
          <w:t>5</w:t>
        </w:r>
      </w:hyperlink>
    </w:p>
    <w:p>
      <w:pPr>
        <w:pStyle w:val="Sumario2"/>
        <w:tabs>
          <w:tab w:val="right" w:pos="9689" w:leader="dot"/>
          <w:tab w:val="right" w:pos="9972" w:leader="dot"/>
        </w:tabs>
        <w:rPr/>
      </w:pPr>
      <w:hyperlink w:anchor="__RefHeading___Toc192_892358588">
        <w:r>
          <w:rPr>
            <w:rStyle w:val="Enlacedelndice"/>
          </w:rPr>
          <w:t>Entradas/Salidas</w:t>
          <w:tab/>
          <w:t>6</w:t>
        </w:r>
      </w:hyperlink>
    </w:p>
    <w:p>
      <w:pPr>
        <w:pStyle w:val="Sumario2"/>
        <w:tabs>
          <w:tab w:val="right" w:pos="9689" w:leader="dot"/>
          <w:tab w:val="right" w:pos="9972" w:leader="dot"/>
        </w:tabs>
        <w:rPr/>
      </w:pPr>
      <w:hyperlink w:anchor="__RefHeading___Toc194_892358588">
        <w:r>
          <w:rPr>
            <w:rStyle w:val="Enlacedelndice"/>
          </w:rPr>
          <w:t>No utilizados</w:t>
          <w:tab/>
          <w:t>6</w:t>
        </w:r>
      </w:hyperlink>
    </w:p>
    <w:p>
      <w:pPr>
        <w:pStyle w:val="Sumario1"/>
        <w:tabs>
          <w:tab w:val="right" w:pos="9972" w:leader="dot"/>
        </w:tabs>
        <w:rPr/>
      </w:pPr>
      <w:hyperlink w:anchor="__RefHeading___Toc172_892358588">
        <w:r>
          <w:rPr>
            <w:rStyle w:val="Enlacedelndice"/>
          </w:rPr>
          <w:t>Referencias</w:t>
          <w:tab/>
          <w:t>7</w:t>
        </w:r>
      </w:hyperlink>
      <w:r>
        <w:fldChar w:fldCharType="end"/>
      </w:r>
    </w:p>
    <w:p>
      <w:pPr>
        <w:pStyle w:val="Cuerpodetexto"/>
        <w:rPr/>
      </w:pPr>
      <w:r>
        <w:rPr/>
      </w:r>
      <w:r>
        <w:br w:type="page"/>
      </w:r>
    </w:p>
    <w:p>
      <w:pPr>
        <w:pStyle w:val="Encabezado1"/>
        <w:numPr>
          <w:ilvl w:val="0"/>
          <w:numId w:val="2"/>
        </w:numPr>
        <w:rPr/>
      </w:pPr>
      <w:bookmarkStart w:id="2" w:name="__RefHeading___Toc141_1563913646"/>
      <w:bookmarkEnd w:id="2"/>
      <w:r>
        <w:rPr/>
        <w:t>Introducción</w:t>
      </w:r>
    </w:p>
    <w:p>
      <w:pPr>
        <w:pStyle w:val="Cuerpodetexto"/>
        <w:rPr/>
      </w:pPr>
      <w:r>
        <w:rPr/>
        <w:t>Caracterización general de una memoria flash de 1Gb (S70FL01GS). Para su posible uso en conjunto con un microcontrolador en el desarrollo de proyectos de hardware.</w:t>
      </w:r>
    </w:p>
    <w:p>
      <w:pPr>
        <w:pStyle w:val="Encabezado1"/>
        <w:numPr>
          <w:ilvl w:val="0"/>
          <w:numId w:val="2"/>
        </w:numPr>
        <w:rPr/>
      </w:pPr>
      <w:bookmarkStart w:id="3" w:name="__RefHeading___Toc110_1563913646"/>
      <w:bookmarkEnd w:id="3"/>
      <w:r>
        <w:rPr/>
        <w:t>Resumen de Especificaciones</w:t>
      </w:r>
    </w:p>
    <w:p>
      <w:pPr>
        <w:pStyle w:val="Cuerpodetexto"/>
        <w:numPr>
          <w:ilvl w:val="0"/>
          <w:numId w:val="4"/>
        </w:numPr>
        <w:spacing w:before="0" w:after="26"/>
        <w:rPr/>
      </w:pPr>
      <w:r>
        <w:rPr>
          <w:b/>
          <w:bCs/>
        </w:rPr>
        <w:t>Tamaño de memoria</w:t>
      </w:r>
      <w:r>
        <w:rPr/>
        <w:t>: 1Gbit (2 x 512Mb FL512S)</w:t>
      </w:r>
    </w:p>
    <w:p>
      <w:pPr>
        <w:pStyle w:val="Cuerpodetexto"/>
        <w:numPr>
          <w:ilvl w:val="0"/>
          <w:numId w:val="4"/>
        </w:numPr>
        <w:spacing w:before="0" w:after="26"/>
        <w:rPr/>
      </w:pPr>
      <w:r>
        <w:rPr>
          <w:b/>
          <w:bCs/>
        </w:rPr>
        <w:t>Tipo de interfaz</w:t>
      </w:r>
      <w:r>
        <w:rPr/>
        <w:t>: SPI</w:t>
      </w:r>
    </w:p>
    <w:p>
      <w:pPr>
        <w:pStyle w:val="Cuerpodetexto"/>
        <w:numPr>
          <w:ilvl w:val="0"/>
          <w:numId w:val="4"/>
        </w:numPr>
        <w:spacing w:before="0" w:after="26"/>
        <w:rPr/>
      </w:pPr>
      <w:r>
        <w:rPr>
          <w:b/>
          <w:bCs/>
        </w:rPr>
        <w:t>Velocidad</w:t>
      </w:r>
      <w:r>
        <w:rPr/>
        <w:t>: 133MHz</w:t>
      </w:r>
    </w:p>
    <w:p>
      <w:pPr>
        <w:pStyle w:val="Cuerpodetexto"/>
        <w:numPr>
          <w:ilvl w:val="0"/>
          <w:numId w:val="4"/>
        </w:numPr>
        <w:spacing w:before="0" w:after="26"/>
        <w:rPr/>
      </w:pPr>
      <w:r>
        <w:rPr>
          <w:b/>
          <w:bCs/>
        </w:rPr>
        <w:t>Tensión de alimentación</w:t>
      </w:r>
      <w:r>
        <w:rPr/>
        <w:t>: 2,7V-3,6V</w:t>
      </w:r>
    </w:p>
    <w:p>
      <w:pPr>
        <w:pStyle w:val="Cuerpodetexto"/>
        <w:numPr>
          <w:ilvl w:val="0"/>
          <w:numId w:val="4"/>
        </w:numPr>
        <w:spacing w:before="0" w:after="26"/>
        <w:rPr/>
      </w:pPr>
      <w:r>
        <w:rPr>
          <w:b/>
          <w:bCs/>
        </w:rPr>
        <w:t>Máxima corriente de alimentación</w:t>
      </w:r>
      <w:r>
        <w:rPr/>
        <w:t>: 36mA</w:t>
      </w:r>
    </w:p>
    <w:p>
      <w:pPr>
        <w:pStyle w:val="Cuerpodetexto"/>
        <w:numPr>
          <w:ilvl w:val="0"/>
          <w:numId w:val="4"/>
        </w:numPr>
        <w:spacing w:before="0" w:after="26"/>
        <w:rPr/>
      </w:pPr>
      <w:r>
        <w:rPr>
          <w:b/>
          <w:bCs/>
        </w:rPr>
        <w:t>Tipo de encapsulado</w:t>
      </w:r>
      <w:r>
        <w:rPr/>
        <w:t>: SO-16</w:t>
      </w:r>
    </w:p>
    <w:p>
      <w:pPr>
        <w:pStyle w:val="Cuerpodetexto"/>
        <w:numPr>
          <w:ilvl w:val="0"/>
          <w:numId w:val="4"/>
        </w:numPr>
        <w:spacing w:before="0" w:after="26"/>
        <w:rPr/>
      </w:pPr>
      <w:r>
        <w:rPr>
          <w:b/>
          <w:bCs/>
        </w:rPr>
        <w:t>Tamaño del bus de datos</w:t>
      </w:r>
      <w:r>
        <w:rPr/>
        <w:t>: 8 bits</w:t>
      </w:r>
    </w:p>
    <w:p>
      <w:pPr>
        <w:pStyle w:val="Cuerpodetexto"/>
        <w:numPr>
          <w:ilvl w:val="0"/>
          <w:numId w:val="4"/>
        </w:numPr>
        <w:spacing w:before="0" w:after="26"/>
        <w:rPr/>
      </w:pPr>
      <w:r>
        <w:rPr>
          <w:b/>
          <w:bCs/>
        </w:rPr>
        <w:t>Tecnología</w:t>
      </w:r>
      <w:r>
        <w:rPr/>
        <w:t>: CMOS</w:t>
      </w:r>
    </w:p>
    <w:p>
      <w:pPr>
        <w:pStyle w:val="Cuerpodetexto"/>
        <w:numPr>
          <w:ilvl w:val="0"/>
          <w:numId w:val="4"/>
        </w:numPr>
        <w:spacing w:before="0" w:after="26"/>
        <w:rPr/>
      </w:pPr>
      <w:r>
        <w:rPr>
          <w:b/>
          <w:bCs/>
        </w:rPr>
        <w:t>Organización de memoria</w:t>
      </w:r>
      <w:r>
        <w:rPr/>
        <w:t>: 128M x 8</w:t>
      </w:r>
    </w:p>
    <w:p>
      <w:pPr>
        <w:pStyle w:val="Cuerpodetexto"/>
        <w:numPr>
          <w:ilvl w:val="0"/>
          <w:numId w:val="4"/>
        </w:numPr>
        <w:spacing w:before="0" w:after="26"/>
        <w:rPr/>
      </w:pPr>
      <w:r>
        <w:rPr>
          <w:b/>
          <w:bCs/>
        </w:rPr>
        <w:t>Velocidad de programación</w:t>
      </w:r>
      <w:r>
        <w:rPr/>
        <w:t>: 1,5 Mbytes/s</w:t>
      </w:r>
    </w:p>
    <w:p>
      <w:pPr>
        <w:pStyle w:val="Cuerpodetexto"/>
        <w:numPr>
          <w:ilvl w:val="0"/>
          <w:numId w:val="4"/>
        </w:numPr>
        <w:spacing w:before="0" w:after="26"/>
        <w:rPr/>
      </w:pPr>
      <w:r>
        <w:rPr>
          <w:b/>
          <w:bCs/>
        </w:rPr>
        <w:t>Velocidad de borrado</w:t>
      </w:r>
      <w:r>
        <w:rPr/>
        <w:t>: 0,5 Mbytes/s</w:t>
      </w:r>
    </w:p>
    <w:p>
      <w:pPr>
        <w:pStyle w:val="Cuerpodetexto"/>
        <w:numPr>
          <w:ilvl w:val="0"/>
          <w:numId w:val="4"/>
        </w:numPr>
        <w:spacing w:before="0" w:after="26"/>
        <w:rPr/>
      </w:pPr>
      <w:r>
        <w:rPr>
          <w:b/>
          <w:bCs/>
        </w:rPr>
        <w:t>Ciclos de programación-borrado</w:t>
      </w:r>
      <w:r>
        <w:rPr/>
        <w:t>: 100 000</w:t>
      </w:r>
    </w:p>
    <w:p>
      <w:pPr>
        <w:pStyle w:val="Cuerpodetexto"/>
        <w:numPr>
          <w:ilvl w:val="0"/>
          <w:numId w:val="4"/>
        </w:numPr>
        <w:spacing w:before="0" w:after="26"/>
        <w:rPr/>
      </w:pPr>
      <w:r>
        <w:rPr>
          <w:b/>
          <w:bCs/>
        </w:rPr>
        <w:t>Retención de datos</w:t>
      </w:r>
      <w:r>
        <w:rPr/>
        <w:t>: 20 años</w:t>
      </w:r>
    </w:p>
    <w:p>
      <w:pPr>
        <w:pStyle w:val="Cuerpodetexto"/>
        <w:numPr>
          <w:ilvl w:val="0"/>
          <w:numId w:val="4"/>
        </w:numPr>
        <w:spacing w:before="0" w:after="26"/>
        <w:rPr/>
      </w:pPr>
      <w:r>
        <w:rPr>
          <w:b/>
          <w:bCs/>
        </w:rPr>
        <w:t>Peso de unidad</w:t>
      </w:r>
      <w:r>
        <w:rPr/>
        <w:t>: 200,700 mg</w:t>
      </w:r>
    </w:p>
    <w:p>
      <w:pPr>
        <w:pStyle w:val="Cuerpodetexto"/>
        <w:numPr>
          <w:ilvl w:val="0"/>
          <w:numId w:val="4"/>
        </w:numPr>
        <w:spacing w:before="0" w:after="26"/>
        <w:rPr/>
      </w:pPr>
      <w:r>
        <w:rPr>
          <w:b/>
          <w:bCs/>
        </w:rPr>
        <w:t>Manufacturador</w:t>
      </w:r>
      <w:r>
        <w:rPr/>
        <w:t>: Cypress Semiconductor</w:t>
      </w:r>
    </w:p>
    <w:p>
      <w:pPr>
        <w:pStyle w:val="Cuerpodetexto"/>
        <w:numPr>
          <w:ilvl w:val="0"/>
          <w:numId w:val="4"/>
        </w:numPr>
        <w:spacing w:before="0" w:after="26"/>
        <w:rPr/>
      </w:pPr>
      <w:r>
        <w:rPr>
          <w:b/>
          <w:bCs/>
        </w:rPr>
        <w:t>Caracteríticas de seguridad</w:t>
      </w:r>
      <w:r>
        <w:rPr/>
        <w:t xml:space="preserve">: OneTImePrograming (OTP) de 1024kB </w:t>
      </w:r>
    </w:p>
    <w:p>
      <w:pPr>
        <w:pStyle w:val="Cuerpodetexto"/>
        <w:numPr>
          <w:ilvl w:val="0"/>
          <w:numId w:val="4"/>
        </w:numPr>
        <w:spacing w:before="0" w:after="26"/>
        <w:rPr/>
      </w:pPr>
      <w:r>
        <w:rPr>
          <w:b/>
          <w:bCs/>
        </w:rPr>
        <w:t>Rango de temperaturas</w:t>
      </w:r>
      <w:r>
        <w:rPr/>
        <w:t>: Industrial -40°C a +85°C , Industrial Plus -40°C a +105°C</w:t>
      </w:r>
    </w:p>
    <w:p>
      <w:pPr>
        <w:pStyle w:val="Cuerpodetexto"/>
        <w:spacing w:before="0" w:after="26"/>
        <w:rPr/>
      </w:pPr>
      <w:r>
        <w:rPr/>
      </w:r>
    </w:p>
    <w:p>
      <w:pPr>
        <w:pStyle w:val="Cuerpodetexto"/>
        <w:spacing w:before="0" w:after="26"/>
        <w:rPr/>
      </w:pPr>
      <w:r>
        <w:rPr/>
      </w:r>
    </w:p>
    <w:p>
      <w:pPr>
        <w:pStyle w:val="Encabezado1"/>
        <w:numPr>
          <w:ilvl w:val="0"/>
          <w:numId w:val="2"/>
        </w:numPr>
        <w:rPr/>
      </w:pPr>
      <w:r>
        <w:rPr/>
      </w:r>
      <w:r>
        <w:br w:type="page"/>
      </w:r>
    </w:p>
    <w:p>
      <w:pPr>
        <w:pStyle w:val="Encabezado1"/>
        <w:numPr>
          <w:ilvl w:val="0"/>
          <w:numId w:val="2"/>
        </w:numPr>
        <w:rPr/>
      </w:pPr>
      <w:bookmarkStart w:id="4" w:name="__RefHeading___Toc143_1563913646"/>
      <w:bookmarkEnd w:id="4"/>
      <w:r>
        <w:rPr/>
        <w:t>Proveedores</w:t>
      </w:r>
    </w:p>
    <w:p>
      <w:pPr>
        <w:pStyle w:val="Encabezado2"/>
        <w:numPr>
          <w:ilvl w:val="1"/>
          <w:numId w:val="3"/>
        </w:numPr>
        <w:ind w:left="0" w:hanging="0"/>
        <w:rPr/>
      </w:pPr>
      <w:bookmarkStart w:id="5" w:name="__RefHeading___Toc145_1563913646"/>
      <w:bookmarkEnd w:id="5"/>
      <w:r>
        <w:rPr/>
        <w:t>Mouser.co.cr</w:t>
      </w:r>
    </w:p>
    <w:p>
      <w:pPr>
        <w:pStyle w:val="Cuerpodetexto"/>
        <w:rPr/>
      </w:pPr>
      <w:r>
        <w:rPr/>
        <w:t>Mouser posee el modelo de memoria S70FL01GSAGMFI011.</w:t>
      </w:r>
    </w:p>
    <w:p>
      <w:pPr>
        <w:pStyle w:val="Cuerpodetexto"/>
        <w:rPr/>
      </w:pPr>
      <w:r>
        <w:rPr/>
        <w:t xml:space="preserve">Mouser Part #: 797-70FL01GSAGMFI011 </w:t>
      </w:r>
    </w:p>
    <w:p>
      <w:pPr>
        <w:pStyle w:val="Cuerpodetexto"/>
        <w:rPr/>
      </w:pPr>
      <w:r>
        <w:rPr/>
        <w:t xml:space="preserve">Description: Flash Memory 1G 3V 133MHz Serial Flash </w:t>
      </w:r>
    </w:p>
    <w:p>
      <w:pPr>
        <w:pStyle w:val="Cuerpodetexto"/>
        <w:rPr/>
      </w:pPr>
      <w:r>
        <w:rPr/>
        <w:t>Al 08 de julio del 2016 tiene los siguientes precios:</w:t>
      </w:r>
    </w:p>
    <w:tbl>
      <w:tblPr>
        <w:tblW w:w="194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152"/>
        <w:gridCol w:w="792"/>
      </w:tblGrid>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b/>
                <w:b/>
                <w:bCs/>
              </w:rPr>
            </w:pPr>
            <w:r>
              <w:rPr>
                <w:b/>
                <w:bCs/>
              </w:rPr>
              <w:t xml:space="preserve">Cantidad </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b/>
                <w:b/>
                <w:bCs/>
              </w:rPr>
            </w:pPr>
            <w:r>
              <w:rPr>
                <w:b/>
                <w:bCs/>
              </w:rPr>
              <w:t>Precio</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jc w:val="center"/>
              <w:rPr/>
            </w:pPr>
            <w:r>
              <w:rPr/>
              <w:t>1</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pPr>
            <w:r>
              <w:rPr/>
              <w:t>$10.35</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uerpodetexto"/>
              <w:spacing w:before="0" w:after="140"/>
              <w:ind w:hanging="0"/>
              <w:jc w:val="center"/>
              <w:rPr/>
            </w:pPr>
            <w:r>
              <w:rPr/>
              <w:t>10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pPr>
            <w:r>
              <w:rPr/>
              <w:t>$9.58</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uerpodetexto"/>
              <w:spacing w:before="0" w:after="140"/>
              <w:ind w:hanging="0"/>
              <w:jc w:val="center"/>
              <w:rPr/>
            </w:pPr>
            <w:r>
              <w:rPr/>
              <w:t>25</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pPr>
            <w:r>
              <w:rPr/>
              <w:t>$9.36</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uerpodetexto"/>
              <w:spacing w:before="0" w:after="140"/>
              <w:ind w:hanging="0"/>
              <w:jc w:val="center"/>
              <w:rPr/>
            </w:pPr>
            <w:r>
              <w:rPr/>
              <w:t>50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pPr>
            <w:r>
              <w:rPr/>
              <w:t>$9.31</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uerpodetexto"/>
              <w:spacing w:before="0" w:after="140"/>
              <w:ind w:hanging="0"/>
              <w:jc w:val="center"/>
              <w:rPr/>
            </w:pPr>
            <w:r>
              <w:rPr/>
              <w:t>100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pPr>
            <w:r>
              <w:rPr/>
              <w:t>$8.41</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uerpodetexto"/>
              <w:spacing w:before="0" w:after="140"/>
              <w:ind w:hanging="0"/>
              <w:jc w:val="center"/>
              <w:rPr/>
            </w:pPr>
            <w:r>
              <w:rPr/>
              <w:t>250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uerpodetexto"/>
              <w:spacing w:before="0" w:after="140"/>
              <w:ind w:hanging="0"/>
              <w:jc w:val="center"/>
              <w:rPr/>
            </w:pPr>
            <w:r>
              <w:rPr/>
              <w:t xml:space="preserve">$8.23 </w:t>
            </w:r>
          </w:p>
        </w:tc>
      </w:tr>
    </w:tbl>
    <w:p>
      <w:pPr>
        <w:pStyle w:val="Cuerpodetexto"/>
        <w:ind w:left="0" w:hanging="0"/>
        <w:jc w:val="left"/>
        <w:rPr/>
      </w:pPr>
      <w:r>
        <w:rPr/>
      </w:r>
    </w:p>
    <w:p>
      <w:pPr>
        <w:pStyle w:val="Cuerpodetexto"/>
        <w:ind w:left="0" w:hanging="0"/>
        <w:jc w:val="left"/>
        <w:rPr/>
      </w:pPr>
      <w:r>
        <w:rPr/>
      </w:r>
      <w:r>
        <w:br w:type="page"/>
      </w:r>
    </w:p>
    <w:p>
      <w:pPr>
        <w:pStyle w:val="Encabezado1"/>
        <w:numPr>
          <w:ilvl w:val="0"/>
          <w:numId w:val="2"/>
        </w:numPr>
        <w:rPr/>
      </w:pPr>
      <w:bookmarkStart w:id="6" w:name="__RefHeading___Toc168_892358588"/>
      <w:bookmarkEnd w:id="6"/>
      <w:r>
        <w:rPr/>
        <w:t>Diagrama de bloques</w:t>
      </w:r>
    </w:p>
    <w:p>
      <w:pPr>
        <w:pStyle w:val="Cuerpodetexto"/>
        <w:ind w:left="0" w:hanging="0"/>
        <w:jc w:val="left"/>
        <w:rPr/>
      </w:pPr>
      <w:r>
        <w:rPr/>
      </w:r>
    </w:p>
    <w:p>
      <w:pPr>
        <w:pStyle w:val="Cuerpodetexto"/>
        <w:ind w:left="0" w:hanging="0"/>
        <w:jc w:val="center"/>
        <w:rPr/>
      </w:pPr>
      <w:r>
        <w:rPr/>
        <w:drawing>
          <wp:inline distT="0" distB="0" distL="0" distR="0">
            <wp:extent cx="4581525" cy="411480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581525" cy="4114800"/>
                    </a:xfrm>
                    <a:prstGeom prst="rect">
                      <a:avLst/>
                    </a:prstGeom>
                    <a:ln w="635">
                      <a:solidFill>
                        <a:srgbClr val="000000"/>
                      </a:solidFill>
                    </a:ln>
                  </pic:spPr>
                </pic:pic>
              </a:graphicData>
            </a:graphic>
          </wp:inline>
        </w:drawing>
      </w:r>
    </w:p>
    <w:p>
      <w:pPr>
        <w:pStyle w:val="Cuerpodetexto"/>
        <w:ind w:left="0" w:hanging="0"/>
        <w:jc w:val="center"/>
        <w:rPr/>
      </w:pPr>
      <w:r>
        <w:rPr/>
        <w:t xml:space="preserve">Figura 1. Diagrama de bloques </w:t>
      </w:r>
      <w:r>
        <w:rPr/>
        <w:fldChar w:fldCharType="begin"/>
      </w:r>
      <w:r>
        <w:instrText> CITATION  "1"</w:instrText>
      </w:r>
      <w:r>
        <w:fldChar w:fldCharType="separate"/>
      </w:r>
      <w:r>
        <w:t>1</w:t>
      </w:r>
      <w:r>
        <w:fldChar w:fldCharType="end"/>
      </w:r>
    </w:p>
    <w:p>
      <w:pPr>
        <w:pStyle w:val="Cuerpodetexto"/>
        <w:ind w:left="0" w:hanging="0"/>
        <w:jc w:val="center"/>
        <w:rPr/>
      </w:pPr>
      <w:r>
        <w:rPr/>
      </w:r>
    </w:p>
    <w:p>
      <w:pPr>
        <w:pStyle w:val="Cuerpodetexto"/>
        <w:ind w:left="0" w:hanging="0"/>
        <w:jc w:val="center"/>
        <w:rPr/>
      </w:pPr>
      <w:r>
        <w:rPr/>
      </w:r>
    </w:p>
    <w:p>
      <w:pPr>
        <w:pStyle w:val="Cuerpodetexto"/>
        <w:ind w:left="0" w:hanging="0"/>
        <w:jc w:val="center"/>
        <w:rPr/>
      </w:pPr>
      <w:r>
        <w:rPr/>
      </w:r>
    </w:p>
    <w:p>
      <w:pPr>
        <w:pStyle w:val="Cuerpodetexto"/>
        <w:ind w:left="0" w:hanging="0"/>
        <w:jc w:val="center"/>
        <w:rPr/>
      </w:pPr>
      <w:r>
        <w:rPr/>
      </w:r>
      <w:r>
        <w:br w:type="page"/>
      </w:r>
    </w:p>
    <w:p>
      <w:pPr>
        <w:pStyle w:val="Encabezado1"/>
        <w:numPr>
          <w:ilvl w:val="0"/>
          <w:numId w:val="2"/>
        </w:numPr>
        <w:rPr/>
      </w:pPr>
      <w:bookmarkStart w:id="7" w:name="__RefHeading___Toc170_892358588"/>
      <w:bookmarkEnd w:id="7"/>
      <w:r>
        <w:rPr/>
        <w:t xml:space="preserve">Distribución de pins </w:t>
      </w:r>
    </w:p>
    <w:p>
      <w:pPr>
        <w:pStyle w:val="Cuerpodetexto"/>
        <w:rPr/>
      </w:pPr>
      <w:r>
        <w:rPr/>
        <w:t>El encapsulado de interés es el SOIC de 16 pins.</w:t>
      </w:r>
    </w:p>
    <w:p>
      <w:pPr>
        <w:pStyle w:val="Cuerpodetexto"/>
        <w:ind w:left="0" w:hanging="0"/>
        <w:jc w:val="center"/>
        <w:rPr/>
      </w:pPr>
      <w:r>
        <w:rPr/>
        <w:drawing>
          <wp:inline distT="0" distB="0" distL="0" distR="0">
            <wp:extent cx="3276600" cy="29527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276600" cy="2952750"/>
                    </a:xfrm>
                    <a:prstGeom prst="rect">
                      <a:avLst/>
                    </a:prstGeom>
                    <a:ln w="635">
                      <a:solidFill>
                        <a:srgbClr val="000000"/>
                      </a:solidFill>
                    </a:ln>
                  </pic:spPr>
                </pic:pic>
              </a:graphicData>
            </a:graphic>
          </wp:inline>
        </w:drawing>
      </w:r>
    </w:p>
    <w:p>
      <w:pPr>
        <w:pStyle w:val="Cuerpodetexto"/>
        <w:ind w:left="0" w:hanging="0"/>
        <w:jc w:val="center"/>
        <w:rPr/>
      </w:pPr>
      <w:r>
        <w:rPr/>
        <w:t xml:space="preserve">Figura 2. Distribución de </w:t>
      </w:r>
      <w:r>
        <w:rPr>
          <w:u w:val="none"/>
        </w:rPr>
        <w:t>pins</w:t>
      </w:r>
      <w:r>
        <w:rPr/>
        <w:t xml:space="preserve"> en encapsulado SO-16 </w:t>
      </w:r>
      <w:r>
        <w:rPr/>
        <w:fldChar w:fldCharType="begin"/>
      </w:r>
      <w:r>
        <w:instrText> CITATION  "1"</w:instrText>
      </w:r>
      <w:r>
        <w:fldChar w:fldCharType="separate"/>
      </w:r>
      <w:r>
        <w:t>1</w:t>
      </w:r>
      <w:r>
        <w:fldChar w:fldCharType="end"/>
      </w:r>
    </w:p>
    <w:p>
      <w:pPr>
        <w:pStyle w:val="Encabezado1"/>
        <w:numPr>
          <w:ilvl w:val="0"/>
          <w:numId w:val="2"/>
        </w:numPr>
        <w:rPr/>
      </w:pPr>
      <w:r>
        <w:rPr/>
        <w:t>Información funcional de Pins</w:t>
      </w:r>
    </w:p>
    <w:p>
      <w:pPr>
        <w:pStyle w:val="Encabezado2"/>
        <w:numPr>
          <w:ilvl w:val="1"/>
          <w:numId w:val="2"/>
        </w:numPr>
        <w:ind w:left="0" w:hanging="0"/>
        <w:rPr/>
      </w:pPr>
      <w:bookmarkStart w:id="8" w:name="__RefHeading___Toc188_892358588"/>
      <w:bookmarkEnd w:id="8"/>
      <w:r>
        <w:rPr/>
        <w:t>Alimentación</w:t>
      </w:r>
    </w:p>
    <w:tbl>
      <w:tblPr>
        <w:tblW w:w="8056"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5"/>
        <w:gridCol w:w="1140"/>
        <w:gridCol w:w="5161"/>
      </w:tblGrid>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Nombre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Pin</w:t>
            </w:r>
          </w:p>
        </w:tc>
        <w:tc>
          <w:tcPr>
            <w:tcW w:w="5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b/>
                <w:b/>
                <w:bCs/>
              </w:rPr>
            </w:pPr>
            <w:r>
              <w:rPr>
                <w:b/>
                <w:bCs/>
              </w:rPr>
              <w:t>Descripción</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Vcc</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2</w:t>
            </w:r>
          </w:p>
        </w:tc>
        <w:tc>
          <w:tcPr>
            <w:tcW w:w="5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t xml:space="preserve">Core Power Supply. </w:t>
            </w:r>
            <w:r>
              <w:rPr>
                <w:b/>
                <w:bCs/>
              </w:rPr>
              <w:t>2.7V a 3.6V</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VIO</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14</w:t>
            </w:r>
          </w:p>
        </w:tc>
        <w:tc>
          <w:tcPr>
            <w:tcW w:w="5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t>No en uso, en este dispositivo, comparte pin con la señal de RFU (Reservado para uso futuro)</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Vss</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10</w:t>
            </w:r>
          </w:p>
        </w:tc>
        <w:tc>
          <w:tcPr>
            <w:tcW w:w="5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b/>
                <w:b/>
                <w:bCs/>
              </w:rPr>
            </w:pPr>
            <w:r>
              <w:rPr>
                <w:b/>
                <w:bCs/>
              </w:rPr>
              <w:t>Tierra</w:t>
            </w:r>
          </w:p>
        </w:tc>
      </w:tr>
    </w:tbl>
    <w:p>
      <w:pPr>
        <w:pStyle w:val="Cuerpodetexto"/>
        <w:ind w:left="0" w:hanging="0"/>
        <w:jc w:val="left"/>
        <w:rPr/>
      </w:pPr>
      <w:r>
        <w:rPr/>
      </w:r>
    </w:p>
    <w:p>
      <w:pPr>
        <w:pStyle w:val="Encabezado2"/>
        <w:numPr>
          <w:ilvl w:val="1"/>
          <w:numId w:val="2"/>
        </w:numPr>
        <w:ind w:left="0" w:hanging="0"/>
        <w:rPr/>
      </w:pPr>
      <w:bookmarkStart w:id="9" w:name="__RefHeading___Toc190_892358588"/>
      <w:bookmarkEnd w:id="9"/>
      <w:r>
        <w:rPr/>
        <w:t>Entradas</w:t>
      </w:r>
    </w:p>
    <w:tbl>
      <w:tblPr>
        <w:tblW w:w="771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0"/>
        <w:gridCol w:w="1995"/>
        <w:gridCol w:w="4305"/>
      </w:tblGrid>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Nombre</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Pin</w:t>
            </w:r>
          </w:p>
        </w:tc>
        <w:tc>
          <w:tcPr>
            <w:tcW w:w="4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b/>
                <w:b/>
                <w:bCs/>
              </w:rPr>
            </w:pPr>
            <w:r>
              <w:rPr>
                <w:b/>
                <w:bCs/>
              </w:rPr>
              <w:t>Descripción</w:t>
            </w:r>
          </w:p>
        </w:tc>
      </w:tr>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RESET#</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3</w:t>
            </w:r>
          </w:p>
        </w:tc>
        <w:tc>
          <w:tcPr>
            <w:tcW w:w="4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u w:val="single"/>
              </w:rPr>
            </w:pPr>
            <w:r>
              <w:rPr>
                <w:b/>
                <w:bCs/>
              </w:rPr>
              <w:t>Hardware Reset</w:t>
            </w:r>
            <w:r>
              <w:rPr/>
              <w:t xml:space="preserve">, en bajo reinicia y vuelve al estado de espera (standby state), listo para recibir un comando, tiene </w:t>
            </w:r>
            <w:r>
              <w:rPr>
                <w:b/>
                <w:bCs/>
              </w:rPr>
              <w:t xml:space="preserve">Pull-Up interno. </w:t>
            </w:r>
            <w:r>
              <w:rPr>
                <w:b w:val="false"/>
                <w:bCs w:val="false"/>
              </w:rPr>
              <w:t>Podría dejarse sin conectar.</w:t>
            </w:r>
          </w:p>
        </w:tc>
      </w:tr>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SCK</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16</w:t>
            </w:r>
          </w:p>
        </w:tc>
        <w:tc>
          <w:tcPr>
            <w:tcW w:w="4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Reloj</w:t>
            </w:r>
            <w:r>
              <w:rPr/>
              <w:t xml:space="preserve"> serial</w:t>
            </w:r>
          </w:p>
        </w:tc>
      </w:tr>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CS#</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6(CS2#), 7(CS1#)</w:t>
            </w:r>
          </w:p>
        </w:tc>
        <w:tc>
          <w:tcPr>
            <w:tcW w:w="4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Selección</w:t>
            </w:r>
            <w:r>
              <w:rPr/>
              <w:t xml:space="preserve"> de chip, 2 chips internos</w:t>
            </w:r>
          </w:p>
        </w:tc>
      </w:tr>
    </w:tbl>
    <w:p>
      <w:pPr>
        <w:pStyle w:val="Cuerpodetexto"/>
        <w:ind w:left="0" w:hanging="0"/>
        <w:jc w:val="left"/>
        <w:rPr/>
      </w:pPr>
      <w:r>
        <w:rPr/>
      </w:r>
    </w:p>
    <w:p>
      <w:pPr>
        <w:pStyle w:val="Encabezado2"/>
        <w:numPr>
          <w:ilvl w:val="1"/>
          <w:numId w:val="2"/>
        </w:numPr>
        <w:ind w:left="0" w:hanging="0"/>
        <w:rPr/>
      </w:pPr>
      <w:bookmarkStart w:id="10" w:name="__RefHeading___Toc192_892358588"/>
      <w:bookmarkEnd w:id="10"/>
      <w:r>
        <w:rPr/>
        <w:t>Entradas/Salidas</w:t>
      </w:r>
    </w:p>
    <w:tbl>
      <w:tblPr>
        <w:tblW w:w="861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5"/>
        <w:gridCol w:w="1304"/>
        <w:gridCol w:w="5553"/>
      </w:tblGrid>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Nombre</w:t>
            </w:r>
          </w:p>
        </w:tc>
        <w:tc>
          <w:tcPr>
            <w:tcW w:w="13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Pin</w:t>
            </w:r>
          </w:p>
        </w:tc>
        <w:tc>
          <w:tcPr>
            <w:tcW w:w="5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b/>
                <w:b/>
                <w:bCs/>
              </w:rPr>
            </w:pPr>
            <w:r>
              <w:rPr>
                <w:b/>
                <w:bCs/>
              </w:rPr>
              <w:t>Descripción</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SI / IO0</w:t>
            </w:r>
          </w:p>
        </w:tc>
        <w:tc>
          <w:tcPr>
            <w:tcW w:w="130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15</w:t>
            </w:r>
          </w:p>
        </w:tc>
        <w:tc>
          <w:tcPr>
            <w:tcW w:w="5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Serial Input</w:t>
            </w:r>
            <w:r>
              <w:rPr/>
              <w:t xml:space="preserve"> para comandos de un solo un bit de datos. </w:t>
            </w:r>
            <w:r>
              <w:rPr>
                <w:b/>
                <w:bCs/>
              </w:rPr>
              <w:t>IO0</w:t>
            </w:r>
            <w:r>
              <w:rPr/>
              <w:t xml:space="preserve"> para comandos Dual o Quad</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SO / IO1</w:t>
            </w:r>
          </w:p>
        </w:tc>
        <w:tc>
          <w:tcPr>
            <w:tcW w:w="130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8</w:t>
            </w:r>
          </w:p>
        </w:tc>
        <w:tc>
          <w:tcPr>
            <w:tcW w:w="5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Serial Output</w:t>
            </w:r>
            <w:r>
              <w:rPr/>
              <w:t xml:space="preserve"> para comandos de un solo un bit de datos. </w:t>
            </w:r>
            <w:r>
              <w:rPr>
                <w:b/>
                <w:bCs/>
              </w:rPr>
              <w:t>IO1</w:t>
            </w:r>
            <w:r>
              <w:rPr/>
              <w:t xml:space="preserve"> para comandos Dual o Quad</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WP# / IO2</w:t>
            </w:r>
          </w:p>
        </w:tc>
        <w:tc>
          <w:tcPr>
            <w:tcW w:w="130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9</w:t>
            </w:r>
          </w:p>
        </w:tc>
        <w:tc>
          <w:tcPr>
            <w:tcW w:w="5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Write Protect</w:t>
            </w:r>
            <w:r>
              <w:rPr>
                <w:b w:val="false"/>
                <w:bCs w:val="false"/>
              </w:rPr>
              <w:t>, c</w:t>
            </w:r>
            <w:r>
              <w:rPr/>
              <w:t xml:space="preserve">uando no está en modo Quad. </w:t>
            </w:r>
            <w:r>
              <w:rPr>
                <w:b/>
                <w:bCs/>
              </w:rPr>
              <w:t>IO2</w:t>
            </w:r>
            <w:r>
              <w:rPr/>
              <w:t xml:space="preserve"> cuando está en modo Quad. Tiene resistencia de </w:t>
            </w:r>
            <w:r>
              <w:rPr>
                <w:b/>
                <w:bCs/>
              </w:rPr>
              <w:t>Pull-Up interno</w:t>
            </w:r>
            <w:r>
              <w:rPr/>
              <w:t>, puede dejarse desconectado si no está en modo Quad.</w:t>
            </w:r>
          </w:p>
        </w:tc>
      </w:tr>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HOLD# / IO3</w:t>
            </w:r>
          </w:p>
        </w:tc>
        <w:tc>
          <w:tcPr>
            <w:tcW w:w="130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w:t>
            </w:r>
          </w:p>
        </w:tc>
        <w:tc>
          <w:tcPr>
            <w:tcW w:w="5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Hold</w:t>
            </w:r>
            <w:r>
              <w:rPr/>
              <w:t xml:space="preserve"> (Pausa) de transferencias seriales en modo single bit ó Dual. </w:t>
            </w:r>
            <w:r>
              <w:rPr>
                <w:b/>
                <w:bCs/>
              </w:rPr>
              <w:t>IO3</w:t>
            </w:r>
            <w:r>
              <w:rPr/>
              <w:t xml:space="preserve"> en modo Quad. Tiene resistencia </w:t>
            </w:r>
            <w:r>
              <w:rPr>
                <w:b/>
                <w:bCs/>
              </w:rPr>
              <w:t>Pull-Up Interno</w:t>
            </w:r>
            <w:r>
              <w:rPr/>
              <w:t>, puede dejarse desconectado si no está en modo Quad.</w:t>
            </w:r>
          </w:p>
        </w:tc>
      </w:tr>
    </w:tbl>
    <w:p>
      <w:pPr>
        <w:pStyle w:val="Encabezado2"/>
        <w:numPr>
          <w:ilvl w:val="1"/>
          <w:numId w:val="2"/>
        </w:numPr>
        <w:ind w:left="0" w:hanging="0"/>
        <w:rPr/>
      </w:pPr>
      <w:bookmarkStart w:id="11" w:name="__RefHeading___Toc194_892358588"/>
      <w:bookmarkEnd w:id="11"/>
      <w:r>
        <w:rPr/>
        <w:t>No utilizados</w:t>
      </w:r>
    </w:p>
    <w:tbl>
      <w:tblPr>
        <w:tblW w:w="838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30"/>
        <w:gridCol w:w="1080"/>
        <w:gridCol w:w="5775"/>
      </w:tblGrid>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Nombre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b/>
                <w:b/>
                <w:bCs/>
              </w:rPr>
            </w:pPr>
            <w:r>
              <w:rPr>
                <w:b/>
                <w:bCs/>
              </w:rPr>
              <w:t>Pin</w:t>
            </w:r>
          </w:p>
        </w:tc>
        <w:tc>
          <w:tcPr>
            <w:tcW w:w="5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b/>
                <w:b/>
                <w:bCs/>
              </w:rPr>
            </w:pPr>
            <w:r>
              <w:rPr>
                <w:b/>
                <w:bCs/>
              </w:rPr>
              <w:t>Descripción</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NC</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13</w:t>
            </w:r>
          </w:p>
        </w:tc>
        <w:tc>
          <w:tcPr>
            <w:tcW w:w="5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No Conectado Internamente</w:t>
            </w:r>
            <w:r>
              <w:rPr/>
              <w:t>, sin planes de uso futuro, No usar tensiones mayores al Vcc (se podria usar para routing del PCB)</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RFU</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14</w:t>
            </w:r>
          </w:p>
        </w:tc>
        <w:tc>
          <w:tcPr>
            <w:tcW w:w="5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pPr>
            <w:r>
              <w:rPr>
                <w:b/>
                <w:bCs/>
              </w:rPr>
              <w:t>Reservado para uso futuro</w:t>
            </w:r>
            <w:r>
              <w:rPr/>
              <w:t>. No recomendado para conectar.</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DNU</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pPr>
            <w:r>
              <w:rPr/>
              <w:t>5</w:t>
            </w:r>
          </w:p>
        </w:tc>
        <w:tc>
          <w:tcPr>
            <w:tcW w:w="5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idodelatabla"/>
              <w:jc w:val="center"/>
              <w:rPr>
                <w:b/>
                <w:b/>
                <w:bCs/>
              </w:rPr>
            </w:pPr>
            <w:r>
              <w:rPr>
                <w:b/>
                <w:bCs/>
              </w:rPr>
              <w:t xml:space="preserve">No utilizar. </w:t>
            </w:r>
            <w:r>
              <w:rPr>
                <w:b w:val="false"/>
                <w:bCs w:val="false"/>
              </w:rPr>
              <w:t>Puede tener una señal interna conectada.</w:t>
            </w:r>
          </w:p>
        </w:tc>
      </w:tr>
    </w:tbl>
    <w:p>
      <w:pPr>
        <w:pStyle w:val="Cuerpodetexto"/>
        <w:rPr/>
      </w:pPr>
      <w:r>
        <w:rPr/>
      </w:r>
    </w:p>
    <w:p>
      <w:pPr>
        <w:pStyle w:val="Encabezado1"/>
        <w:numPr>
          <w:ilvl w:val="0"/>
          <w:numId w:val="2"/>
        </w:numPr>
        <w:rPr/>
      </w:pPr>
      <w:r>
        <w:rPr/>
        <w:t>Identificación del chip</w:t>
      </w:r>
    </w:p>
    <w:p>
      <w:pPr>
        <w:pStyle w:val="Cuerpodetexto"/>
        <w:rPr/>
      </w:pPr>
      <w:r>
        <w:rPr/>
        <w:t>Como respuesta al comando RDID de los CFI (Common Flash Interface), cada bloque de FL512 interno, devolverá la misma identificación:</w:t>
      </w:r>
    </w:p>
    <w:p>
      <w:pPr>
        <w:pStyle w:val="Cuerpodetexto"/>
        <w:numPr>
          <w:ilvl w:val="0"/>
          <w:numId w:val="5"/>
        </w:numPr>
        <w:rPr/>
      </w:pPr>
      <w:r>
        <w:rPr>
          <w:b/>
          <w:bCs/>
        </w:rPr>
        <w:t>Byte</w:t>
      </w:r>
      <w:r>
        <w:rPr/>
        <w:t xml:space="preserve">: 27h, </w:t>
      </w:r>
      <w:r>
        <w:rPr>
          <w:b/>
          <w:bCs/>
        </w:rPr>
        <w:t>Data</w:t>
      </w:r>
      <w:r>
        <w:rPr/>
        <w:t xml:space="preserve">: 1Bh, </w:t>
      </w:r>
      <w:r>
        <w:rPr>
          <w:b/>
          <w:bCs/>
        </w:rPr>
        <w:t>Descripción</w:t>
      </w:r>
      <w:r>
        <w:rPr/>
        <w:t>: Device Size = 2N byte</w:t>
      </w:r>
    </w:p>
    <w:p>
      <w:pPr>
        <w:pStyle w:val="Encabezado1"/>
        <w:numPr>
          <w:ilvl w:val="0"/>
          <w:numId w:val="2"/>
        </w:numPr>
        <w:rPr/>
      </w:pPr>
      <w:r>
        <w:rPr/>
        <w:t>Recomendaciones</w:t>
      </w:r>
    </w:p>
    <w:p>
      <w:pPr>
        <w:pStyle w:val="Cuerpodetexto"/>
        <w:numPr>
          <w:ilvl w:val="0"/>
          <w:numId w:val="6"/>
        </w:numPr>
        <w:rPr/>
      </w:pPr>
      <w:r>
        <w:rPr/>
        <w:t>Usar las mismas configuraciones de bits en los registros de ambos bloques (Status  Control, Bank Address, ASP, Password, PPB Lock, PPB Access, DYB Access, DDR Data Learning) para mantener la consistencia entre los bloques.</w:t>
      </w:r>
    </w:p>
    <w:p>
      <w:pPr>
        <w:pStyle w:val="Cuerpodetexto"/>
        <w:rPr/>
      </w:pPr>
      <w:r>
        <w:rPr/>
      </w:r>
      <w:r>
        <w:br w:type="page"/>
      </w:r>
    </w:p>
    <w:p>
      <w:pPr>
        <w:pStyle w:val="Encabezado1"/>
        <w:numPr>
          <w:ilvl w:val="0"/>
          <w:numId w:val="2"/>
        </w:numPr>
        <w:rPr/>
      </w:pPr>
      <w:bookmarkStart w:id="12" w:name="__RefHeading___Toc172_892358588"/>
      <w:bookmarkEnd w:id="12"/>
      <w:r>
        <w:rPr/>
        <w:t>Referencias</w:t>
      </w:r>
    </w:p>
    <w:p>
      <w:pPr>
        <w:pStyle w:val="TableofAuthorities"/>
        <w:rPr/>
      </w:pPr>
      <w:r>
        <w:rPr/>
        <w:t>Bibliografía</w:t>
      </w:r>
    </w:p>
    <w:p>
      <w:pPr>
        <w:pStyle w:val="Normal"/>
        <w:rPr/>
      </w:pPr>
      <w:r>
        <w:fldChar w:fldCharType="begin"/>
      </w:r>
      <w:r>
        <w:instrText> BIBLIOGRAPHY </w:instrText>
      </w:r>
      <w:r>
        <w:fldChar w:fldCharType="separate"/>
      </w:r>
      <w:r>
        <w:rPr/>
        <w:t>1: CYPRESS PERFORM, S70FL01GS.1 Gbit (128 Mbyte), 3.0V, SPI Flash, 2016, http://www.cypress.com/file/233721/downlo</w:t>
      </w:r>
      <w:r>
        <w:fldChar w:fldCharType="end"/>
      </w:r>
    </w:p>
    <w:p>
      <w:pPr>
        <w:pStyle w:val="Normal"/>
        <w:rPr/>
      </w:pPr>
      <w:r>
        <w:rPr/>
      </w:r>
    </w:p>
    <w:p>
      <w:pPr>
        <w:pStyle w:val="Normal"/>
        <w:rPr/>
      </w:pPr>
      <w:r>
        <w:rPr/>
      </w:r>
    </w:p>
    <w:p>
      <w:pPr>
        <w:pStyle w:val="Normal"/>
        <w:rPr/>
      </w:pPr>
      <w:r>
        <w:rPr/>
      </w:r>
    </w:p>
    <w:p>
      <w:pPr>
        <w:pStyle w:val="Bibliografa1"/>
        <w:rPr/>
      </w:pPr>
      <w:r>
        <w:rPr/>
      </w:r>
    </w:p>
    <w:p>
      <w:pPr>
        <w:pStyle w:val="Cuerpodetexto"/>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pStyle w:val="Encabezado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s-C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s-CR" w:eastAsia="zh-CN" w:bidi="hi-IN"/>
    </w:rPr>
  </w:style>
  <w:style w:type="paragraph" w:styleId="Encabezado1">
    <w:name w:val="Heading 1"/>
    <w:basedOn w:val="Encabezado"/>
    <w:qFormat/>
    <w:pPr>
      <w:numPr>
        <w:ilvl w:val="0"/>
        <w:numId w:val="1"/>
      </w:numPr>
      <w:spacing w:before="240" w:after="120"/>
      <w:outlineLvl w:val="0"/>
      <w:outlineLvl w:val="0"/>
    </w:pPr>
    <w:rPr>
      <w:rFonts w:ascii="Liberation Serif" w:hAnsi="Liberation Serif" w:eastAsia="SimSun" w:cs="Mangal"/>
      <w:b/>
      <w:bCs/>
      <w:sz w:val="48"/>
      <w:szCs w:val="48"/>
    </w:rPr>
  </w:style>
  <w:style w:type="paragraph" w:styleId="Encabezado2">
    <w:name w:val="Heading 2"/>
    <w:basedOn w:val="Encabezado"/>
    <w:qFormat/>
    <w:pPr>
      <w:numPr>
        <w:ilvl w:val="1"/>
        <w:numId w:val="1"/>
      </w:numPr>
      <w:spacing w:before="200" w:after="120"/>
      <w:ind w:left="0" w:hanging="0"/>
      <w:outlineLvl w:val="1"/>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OAHeading">
    <w:name w:val="TOA Heading"/>
    <w:basedOn w:val="Encabezado"/>
    <w:qFormat/>
    <w:pPr>
      <w:suppressLineNumbers/>
      <w:ind w:left="0" w:hanging="0"/>
    </w:pPr>
    <w:rPr>
      <w:b/>
      <w:bCs/>
      <w:sz w:val="32"/>
      <w:szCs w:val="32"/>
    </w:rPr>
  </w:style>
  <w:style w:type="paragraph" w:styleId="Sumario1">
    <w:name w:val="TOC 1"/>
    <w:basedOn w:val="Ndice"/>
    <w:pPr>
      <w:tabs>
        <w:tab w:val="right" w:pos="9972" w:leader="dot"/>
      </w:tabs>
      <w:ind w:left="0" w:hanging="0"/>
    </w:pPr>
    <w:rPr/>
  </w:style>
  <w:style w:type="paragraph" w:styleId="Ttulo">
    <w:name w:val="Title"/>
    <w:basedOn w:val="Encabezado"/>
    <w:qFormat/>
    <w:pPr>
      <w:jc w:val="center"/>
    </w:pPr>
    <w:rPr>
      <w:b/>
      <w:bCs/>
      <w:sz w:val="56"/>
      <w:szCs w:val="56"/>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Sumario2">
    <w:name w:val="TOC 2"/>
    <w:basedOn w:val="Ndice"/>
    <w:pPr>
      <w:tabs>
        <w:tab w:val="right" w:pos="9689" w:leader="dot"/>
      </w:tabs>
      <w:ind w:left="283" w:hanging="0"/>
    </w:pPr>
    <w:rPr/>
  </w:style>
  <w:style w:type="paragraph" w:styleId="TableofAuthorities">
    <w:name w:val="Table of Authorities"/>
    <w:basedOn w:val="Encabezado"/>
    <w:qFormat/>
    <w:pPr>
      <w:suppressLineNumbers/>
      <w:ind w:left="0" w:hanging="0"/>
    </w:pPr>
    <w:rPr>
      <w:b/>
      <w:bCs/>
      <w:sz w:val="32"/>
      <w:szCs w:val="32"/>
    </w:rPr>
  </w:style>
  <w:style w:type="paragraph" w:styleId="Bibliografa1">
    <w:name w:val="Bibliografía 1"/>
    <w:basedOn w:val="Ndice"/>
    <w:qFormat/>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LibreOffice/5.1.3.2$Windows_x86 LibreOffice_project/644e4637d1d8544fd9f56425bd6cec110e49301b</Application>
  <Pages>7</Pages>
  <Words>577</Words>
  <CharactersWithSpaces>3021</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2016-07-08T19:45:36Z</dcterms:created>
  <dc:creator/>
  <dc:description/>
  <dc:language>es-CR</dc:language>
  <cp:lastModifiedBy/>
  <dcterms:modified xsi:type="dcterms:W3CDTF">2016-07-12T14:16:19Z</dcterms:modified>
  <cp:revision>22</cp:revision>
  <dc:subject/>
  <dc:title/>
</cp:coreProperties>
</file>