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eastAsiaTheme="minorEastAsia"/>
          <w:b/>
          <w:spacing w:val="-12"/>
          <w:szCs w:val="21"/>
        </w:rPr>
      </w:pPr>
      <w:r>
        <w:rPr>
          <w:rFonts w:hAnsiTheme="minorEastAsia" w:eastAsiaTheme="minorEastAsia"/>
          <w:b/>
          <w:spacing w:val="-12"/>
          <w:szCs w:val="21"/>
        </w:rPr>
        <w:t>试题命制要求</w:t>
      </w:r>
    </w:p>
    <w:p>
      <w:pPr>
        <w:rPr>
          <w:rFonts w:eastAsiaTheme="minorEastAsia"/>
          <w:szCs w:val="21"/>
        </w:rPr>
      </w:pP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一、保密要求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严格遵守国家医学考试中心安全保密有关规定，做好保密工作，不得让无关人员代命试题，不得将上交的试题出版、用于培训辅导、考核等。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二、命题总原则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．以《考试大纲》为依据，以人卫社统编教材为内容基础，按时完成命题工作。</w:t>
      </w:r>
    </w:p>
    <w:p>
      <w:pPr>
        <w:autoSpaceDE w:val="0"/>
        <w:autoSpaceDN w:val="0"/>
        <w:adjustRightInd w:val="0"/>
        <w:ind w:firstLine="420" w:firstLineChars="200"/>
        <w:rPr>
          <w:rFonts w:hAnsiTheme="minorEastAsia" w:eastAsiaTheme="minorEastAsia"/>
          <w:szCs w:val="21"/>
        </w:rPr>
      </w:pP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．医师资格考试是执业医师的准入考试。执业医师的命题以本科生毕业后培训一年的水平为标准，以</w:t>
      </w:r>
      <w:r>
        <w:rPr>
          <w:rFonts w:eastAsiaTheme="minorEastAsia"/>
          <w:szCs w:val="21"/>
        </w:rPr>
        <w:t>“</w:t>
      </w:r>
      <w:r>
        <w:rPr>
          <w:rFonts w:hAnsiTheme="minorEastAsia" w:eastAsiaTheme="minorEastAsia"/>
          <w:szCs w:val="21"/>
        </w:rPr>
        <w:t>成为一名合格医师</w:t>
      </w:r>
      <w:r>
        <w:rPr>
          <w:rFonts w:eastAsiaTheme="minorEastAsia"/>
          <w:szCs w:val="21"/>
        </w:rPr>
        <w:t>”</w:t>
      </w:r>
      <w:r>
        <w:rPr>
          <w:rFonts w:hAnsiTheme="minorEastAsia" w:eastAsiaTheme="minorEastAsia"/>
          <w:szCs w:val="21"/>
        </w:rPr>
        <w:t>应掌握的知识和技能为重点。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．所命试题应是新编原创试题。试题编制时，要尽量采用新的素材或临床情景，避免照搬书本上的现成实例。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三、任务要求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．试题题型、题量和分布要求见“命题进度”表格。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b/>
          <w:color w:val="FF0000"/>
          <w:szCs w:val="21"/>
        </w:rPr>
      </w:pP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．按照知识点所属的专业标注大纲，</w:t>
      </w:r>
      <w:r>
        <w:rPr>
          <w:rFonts w:hAnsiTheme="minorEastAsia" w:eastAsiaTheme="minorEastAsia"/>
          <w:b/>
          <w:color w:val="FF0000"/>
          <w:szCs w:val="21"/>
        </w:rPr>
        <w:t>不能超纲</w:t>
      </w:r>
      <w:r>
        <w:rPr>
          <w:rFonts w:hAnsiTheme="minorEastAsia" w:eastAsiaTheme="minorEastAsia"/>
          <w:szCs w:val="21"/>
        </w:rPr>
        <w:t>。如果临床、口腔、公卫类别</w:t>
      </w:r>
      <w:r>
        <w:rPr>
          <w:rFonts w:hint="eastAsia" w:hAnsiTheme="minorEastAsia" w:eastAsiaTheme="minorEastAsia"/>
          <w:szCs w:val="21"/>
        </w:rPr>
        <w:t>同</w:t>
      </w:r>
      <w:r>
        <w:rPr>
          <w:rFonts w:hAnsiTheme="minorEastAsia" w:eastAsiaTheme="minorEastAsia"/>
          <w:szCs w:val="21"/>
        </w:rPr>
        <w:t>时存在这个大纲知识点，则可命制同一道题，标注三个类别的大纲即可，</w:t>
      </w:r>
      <w:r>
        <w:rPr>
          <w:rFonts w:hAnsiTheme="minorEastAsia" w:eastAsiaTheme="minorEastAsia"/>
          <w:b/>
          <w:color w:val="FF0000"/>
          <w:szCs w:val="21"/>
        </w:rPr>
        <w:t>注意大纲一定要标到最后一级。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b/>
          <w:szCs w:val="21"/>
        </w:rPr>
      </w:pP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．请将每道试题的参数</w:t>
      </w:r>
      <w:r>
        <w:rPr>
          <w:rFonts w:hint="eastAsia" w:hAnsiTheme="minorEastAsia" w:eastAsiaTheme="minorEastAsia"/>
          <w:szCs w:val="21"/>
        </w:rPr>
        <w:t>标注完整</w:t>
      </w:r>
      <w:r>
        <w:rPr>
          <w:rFonts w:hAnsiTheme="minorEastAsia" w:eastAsiaTheme="minorEastAsia"/>
          <w:szCs w:val="21"/>
        </w:rPr>
        <w:t>：</w:t>
      </w:r>
      <w:r>
        <w:rPr>
          <w:rFonts w:hint="eastAsia" w:hAnsiTheme="minorEastAsia" w:eastAsiaTheme="minorEastAsia"/>
          <w:color w:val="FF0000"/>
          <w:szCs w:val="21"/>
        </w:rPr>
        <w:t>新增试用范围</w:t>
      </w:r>
      <w:r>
        <w:rPr>
          <w:rFonts w:hint="eastAsia" w:hAnsiTheme="minorEastAsia" w:eastAsiaTheme="minorEastAsia"/>
          <w:szCs w:val="21"/>
        </w:rPr>
        <w:t>后可输入预估难度0-1之间的两位小数</w:t>
      </w:r>
      <w:r>
        <w:rPr>
          <w:rFonts w:hAnsiTheme="minorEastAsia" w:eastAsiaTheme="minorEastAsia"/>
          <w:szCs w:val="21"/>
        </w:rPr>
        <w:t>（以临床五年制本科毕业后临床工作一年的能力为参照，标注以</w:t>
      </w:r>
      <w:r>
        <w:rPr>
          <w:rFonts w:eastAsiaTheme="minorEastAsia"/>
          <w:szCs w:val="21"/>
        </w:rPr>
        <w:t>0.05</w:t>
      </w:r>
      <w:r>
        <w:rPr>
          <w:rFonts w:hAnsiTheme="minorEastAsia" w:eastAsiaTheme="minorEastAsia"/>
          <w:szCs w:val="21"/>
        </w:rPr>
        <w:t>的倍数计，如</w:t>
      </w:r>
      <w:r>
        <w:rPr>
          <w:rFonts w:eastAsiaTheme="minorEastAsia"/>
          <w:szCs w:val="21"/>
        </w:rPr>
        <w:t>0.65</w:t>
      </w:r>
      <w:r>
        <w:rPr>
          <w:rFonts w:hAnsiTheme="minorEastAsia" w:eastAsiaTheme="minorEastAsia"/>
          <w:szCs w:val="21"/>
        </w:rPr>
        <w:t>，即在这道试题在临界组考生中通过率为</w:t>
      </w:r>
      <w:r>
        <w:rPr>
          <w:rFonts w:eastAsiaTheme="minorEastAsia"/>
          <w:szCs w:val="21"/>
        </w:rPr>
        <w:t>0.65</w:t>
      </w:r>
      <w:r>
        <w:rPr>
          <w:rFonts w:hAnsiTheme="minorEastAsia" w:eastAsiaTheme="minorEastAsia"/>
          <w:szCs w:val="21"/>
        </w:rPr>
        <w:t>，数值越高，难度越小）、认知层次（记忆、理解、简单应用、综合应用）</w:t>
      </w:r>
      <w:r>
        <w:rPr>
          <w:rFonts w:hint="eastAsia" w:hAnsiTheme="minorEastAsia" w:eastAsiaTheme="minorEastAsia"/>
          <w:szCs w:val="21"/>
        </w:rPr>
        <w:t>；</w:t>
      </w:r>
      <w:r>
        <w:rPr>
          <w:rFonts w:hAnsiTheme="minorEastAsia" w:eastAsiaTheme="minorEastAsia"/>
          <w:color w:val="FF0000"/>
          <w:szCs w:val="21"/>
        </w:rPr>
        <w:t>专业</w:t>
      </w:r>
      <w:r>
        <w:rPr>
          <w:rFonts w:hint="eastAsia" w:hAnsiTheme="minorEastAsia" w:eastAsiaTheme="minorEastAsia"/>
          <w:color w:val="FF0000"/>
          <w:szCs w:val="21"/>
        </w:rPr>
        <w:t>、系统、考核要点</w:t>
      </w:r>
      <w:r>
        <w:rPr>
          <w:rFonts w:hint="eastAsia" w:hAnsiTheme="minorEastAsia" w:eastAsiaTheme="minorEastAsia"/>
          <w:szCs w:val="21"/>
        </w:rPr>
        <w:t>（包括</w:t>
      </w:r>
      <w:r>
        <w:rPr>
          <w:rFonts w:hint="eastAsia"/>
          <w:szCs w:val="21"/>
        </w:rPr>
        <w:t>临床基本概念、医学基础知识、病因与发病机制、临床表现、辅助检查、诊断与鉴别诊断、治疗、并发症及其诊断治疗、疾病预防与康复、医学人文，每道试题可包含多个考核要点。</w:t>
      </w:r>
      <w:r>
        <w:rPr>
          <w:rFonts w:hint="eastAsia" w:hAnsiTheme="minorEastAsia" w:eastAsiaTheme="minorEastAsia"/>
          <w:b/>
          <w:color w:val="FF0000"/>
          <w:szCs w:val="21"/>
        </w:rPr>
        <w:t>首先标注试题提问的要点，再标注其他涵盖的知识点，要标全</w:t>
      </w:r>
      <w:r>
        <w:rPr>
          <w:rFonts w:hint="eastAsia" w:hAnsiTheme="minorEastAsia" w:eastAsiaTheme="minorEastAsia"/>
          <w:b/>
          <w:szCs w:val="21"/>
        </w:rPr>
        <w:t>）。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</w:t>
      </w:r>
      <w:r>
        <w:rPr>
          <w:rFonts w:hAnsiTheme="minorEastAsia" w:eastAsiaTheme="minorEastAsia"/>
          <w:szCs w:val="21"/>
        </w:rPr>
        <w:t>．</w:t>
      </w:r>
      <w:r>
        <w:rPr>
          <w:rFonts w:hint="eastAsia" w:hAnsiTheme="minorEastAsia" w:eastAsiaTheme="minorEastAsia"/>
          <w:szCs w:val="21"/>
        </w:rPr>
        <w:t>基</w:t>
      </w:r>
      <w:r>
        <w:rPr>
          <w:rFonts w:hAnsiTheme="minorEastAsia" w:eastAsiaTheme="minorEastAsia"/>
          <w:szCs w:val="21"/>
        </w:rPr>
        <w:t>础和临床专业融合的试题（</w:t>
      </w:r>
      <w:r>
        <w:rPr>
          <w:rFonts w:eastAsiaTheme="minorEastAsia"/>
          <w:szCs w:val="21"/>
        </w:rPr>
        <w:t>A2</w:t>
      </w:r>
      <w:r>
        <w:rPr>
          <w:rFonts w:hAnsiTheme="minorEastAsia" w:eastAsiaTheme="minorEastAsia"/>
          <w:szCs w:val="21"/>
        </w:rPr>
        <w:t>型题），大纲标注为基础专业的大纲，专业标注为</w:t>
      </w:r>
      <w:r>
        <w:rPr>
          <w:rFonts w:eastAsiaTheme="minorEastAsia"/>
          <w:szCs w:val="21"/>
        </w:rPr>
        <w:t>“</w:t>
      </w:r>
      <w:r>
        <w:rPr>
          <w:rFonts w:hAnsiTheme="minorEastAsia" w:eastAsiaTheme="minorEastAsia"/>
          <w:szCs w:val="21"/>
        </w:rPr>
        <w:t>基础</w:t>
      </w:r>
      <w:r>
        <w:rPr>
          <w:rFonts w:hint="eastAsia" w:eastAsiaTheme="minorEastAsia"/>
          <w:szCs w:val="21"/>
        </w:rPr>
        <w:t>，</w:t>
      </w:r>
      <w:r>
        <w:rPr>
          <w:rFonts w:hAnsiTheme="minorEastAsia" w:eastAsiaTheme="minorEastAsia"/>
          <w:szCs w:val="21"/>
        </w:rPr>
        <w:t>临床</w:t>
      </w:r>
      <w:r>
        <w:rPr>
          <w:rFonts w:eastAsiaTheme="minorEastAsia"/>
          <w:szCs w:val="21"/>
        </w:rPr>
        <w:t>”</w:t>
      </w:r>
      <w:r>
        <w:rPr>
          <w:rFonts w:hAnsiTheme="minorEastAsia" w:eastAsiaTheme="minorEastAsia"/>
          <w:szCs w:val="21"/>
        </w:rPr>
        <w:t>（如</w:t>
      </w:r>
      <w:r>
        <w:rPr>
          <w:rFonts w:eastAsiaTheme="minorEastAsia"/>
          <w:szCs w:val="21"/>
        </w:rPr>
        <w:t>“</w:t>
      </w:r>
      <w:r>
        <w:rPr>
          <w:rFonts w:hAnsiTheme="minorEastAsia" w:eastAsiaTheme="minorEastAsia"/>
          <w:szCs w:val="21"/>
        </w:rPr>
        <w:t>解剖</w:t>
      </w:r>
      <w:r>
        <w:rPr>
          <w:rFonts w:hint="eastAsia" w:eastAsiaTheme="minorEastAsia"/>
          <w:szCs w:val="21"/>
        </w:rPr>
        <w:t>，</w:t>
      </w:r>
      <w:r>
        <w:rPr>
          <w:rFonts w:hAnsiTheme="minorEastAsia" w:eastAsiaTheme="minorEastAsia"/>
          <w:szCs w:val="21"/>
        </w:rPr>
        <w:t>呼吸</w:t>
      </w:r>
      <w:r>
        <w:rPr>
          <w:rFonts w:eastAsiaTheme="minorEastAsia"/>
          <w:szCs w:val="21"/>
        </w:rPr>
        <w:t>”</w:t>
      </w:r>
      <w:r>
        <w:rPr>
          <w:rFonts w:hAnsiTheme="minorEastAsia" w:eastAsiaTheme="minorEastAsia"/>
          <w:szCs w:val="21"/>
        </w:rPr>
        <w:t>）。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color w:val="FF0000"/>
          <w:szCs w:val="21"/>
        </w:rPr>
      </w:pPr>
      <w:r>
        <w:rPr>
          <w:rFonts w:hAnsiTheme="minorEastAsia" w:eastAsiaTheme="minorEastAsia"/>
          <w:b/>
          <w:szCs w:val="21"/>
        </w:rPr>
        <w:t>四、完成时间：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五、交题和审核方式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六、题型介绍及示例</w:t>
      </w:r>
    </w:p>
    <w:p>
      <w:pPr>
        <w:autoSpaceDE w:val="0"/>
        <w:autoSpaceDN w:val="0"/>
        <w:adjustRightInd w:val="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（</w:t>
      </w:r>
      <w:r>
        <w:rPr>
          <w:rFonts w:hint="eastAsia" w:hAnsiTheme="minorEastAsia" w:eastAsiaTheme="minorEastAsia"/>
          <w:b/>
          <w:szCs w:val="21"/>
        </w:rPr>
        <w:t>一</w:t>
      </w:r>
      <w:r>
        <w:rPr>
          <w:rFonts w:hAnsiTheme="minorEastAsia" w:eastAsiaTheme="minorEastAsia"/>
          <w:b/>
          <w:szCs w:val="21"/>
        </w:rPr>
        <w:t>）内容要求：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．试题内容方面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）试题内容科学、正确。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）正确答案唯一、且无学术上的争议。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）内容取样有较好的代表性，避免出偏题、怪题。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4</w:t>
      </w:r>
      <w:r>
        <w:rPr>
          <w:rFonts w:hAnsiTheme="minorEastAsia" w:eastAsiaTheme="minorEastAsia"/>
          <w:szCs w:val="21"/>
        </w:rPr>
        <w:t>）试题必须要有明确的主题，即题干和备选答案必须围绕同一知识点，避免在一道试题中考查多个知识点。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5</w:t>
      </w:r>
      <w:r>
        <w:rPr>
          <w:rFonts w:hAnsiTheme="minorEastAsia" w:eastAsiaTheme="minorEastAsia"/>
          <w:szCs w:val="21"/>
        </w:rPr>
        <w:t>）避免存在性别、种族、地域、文化的不公平或歧视。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6</w:t>
      </w:r>
      <w:r>
        <w:rPr>
          <w:rFonts w:hAnsiTheme="minorEastAsia" w:eastAsiaTheme="minorEastAsia"/>
          <w:szCs w:val="21"/>
        </w:rPr>
        <w:t>）必须使用规范的医学术语，名词术语、药物名称、化验数值和计量单位须准确、规范。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．题干方面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）题干叙述简明扼要，包含回答问题所必需的全部要素。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）题干提出的问题具体明确，使应试者一看到题干就能明确要考察的知识点和具体内容。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）题干中不能包括备选答案或对回答问题有所暗示。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4</w:t>
      </w:r>
      <w:r>
        <w:rPr>
          <w:rFonts w:hAnsiTheme="minorEastAsia" w:eastAsiaTheme="minorEastAsia"/>
          <w:szCs w:val="21"/>
        </w:rPr>
        <w:t>）题干尽量以叙述式书写。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．备选答案方面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）备选答案之间不能有相互重叠、相互依赖的内容。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）备选答案应在性质上、类别上相同，在逻辑、语法和内容长短上也应基本一致。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3</w:t>
      </w:r>
      <w:r>
        <w:rPr>
          <w:rFonts w:hAnsiTheme="minorEastAsia" w:eastAsiaTheme="minorEastAsia"/>
          <w:szCs w:val="21"/>
        </w:rPr>
        <w:t>）备选答案中避免无意义或无用的干扰答案。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4</w:t>
      </w:r>
      <w:r>
        <w:rPr>
          <w:rFonts w:hAnsiTheme="minorEastAsia" w:eastAsiaTheme="minorEastAsia"/>
          <w:szCs w:val="21"/>
        </w:rPr>
        <w:t>）不使用</w:t>
      </w:r>
      <w:r>
        <w:rPr>
          <w:rFonts w:eastAsiaTheme="minorEastAsia"/>
          <w:szCs w:val="21"/>
        </w:rPr>
        <w:t>“</w:t>
      </w:r>
      <w:r>
        <w:rPr>
          <w:rFonts w:hAnsiTheme="minorEastAsia" w:eastAsiaTheme="minorEastAsia"/>
          <w:szCs w:val="21"/>
        </w:rPr>
        <w:t>以上都是</w:t>
      </w:r>
      <w:r>
        <w:rPr>
          <w:rFonts w:eastAsiaTheme="minorEastAsia"/>
          <w:szCs w:val="21"/>
        </w:rPr>
        <w:t>”</w:t>
      </w:r>
      <w:r>
        <w:rPr>
          <w:rFonts w:hAnsiTheme="minorEastAsia" w:eastAsiaTheme="minorEastAsia"/>
          <w:szCs w:val="21"/>
        </w:rPr>
        <w:t>和</w:t>
      </w:r>
      <w:r>
        <w:rPr>
          <w:rFonts w:eastAsiaTheme="minorEastAsia"/>
          <w:szCs w:val="21"/>
        </w:rPr>
        <w:t>“</w:t>
      </w:r>
      <w:r>
        <w:rPr>
          <w:rFonts w:hAnsiTheme="minorEastAsia" w:eastAsiaTheme="minorEastAsia"/>
          <w:szCs w:val="21"/>
        </w:rPr>
        <w:t>以上都不是</w:t>
      </w:r>
      <w:r>
        <w:rPr>
          <w:rFonts w:eastAsiaTheme="minorEastAsia"/>
          <w:szCs w:val="21"/>
        </w:rPr>
        <w:t>”</w:t>
      </w:r>
      <w:r>
        <w:rPr>
          <w:rFonts w:hAnsiTheme="minorEastAsia" w:eastAsiaTheme="minorEastAsia"/>
          <w:szCs w:val="21"/>
        </w:rPr>
        <w:t>作为备选答案。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5</w:t>
      </w:r>
      <w:r>
        <w:rPr>
          <w:rFonts w:hAnsiTheme="minorEastAsia" w:eastAsiaTheme="minorEastAsia"/>
          <w:szCs w:val="21"/>
        </w:rPr>
        <w:t>）备选答案与题干符合逻辑性。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6</w:t>
      </w:r>
      <w:r>
        <w:rPr>
          <w:rFonts w:hAnsiTheme="minorEastAsia" w:eastAsiaTheme="minorEastAsia"/>
          <w:szCs w:val="21"/>
        </w:rPr>
        <w:t>）备选答案按逻辑顺序排列。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7</w:t>
      </w:r>
      <w:r>
        <w:rPr>
          <w:rFonts w:hAnsiTheme="minorEastAsia" w:eastAsiaTheme="minorEastAsia"/>
          <w:szCs w:val="21"/>
        </w:rPr>
        <w:t>）备选答案中的相同表述，统一合理地放到题干中。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</w:t>
      </w:r>
      <w:r>
        <w:rPr>
          <w:rFonts w:hAnsiTheme="minorEastAsia" w:eastAsiaTheme="minorEastAsia"/>
          <w:szCs w:val="21"/>
        </w:rPr>
        <w:t>．试题文字方面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）试题所用文字简明、扼要，避免生僻、艰涩、洋化用语。</w:t>
      </w:r>
    </w:p>
    <w:p>
      <w:pPr>
        <w:ind w:firstLine="420" w:firstLineChars="200"/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（</w:t>
      </w: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）避免暗示或模糊性用语，杜绝错别字。</w:t>
      </w:r>
    </w:p>
    <w:p>
      <w:pPr>
        <w:autoSpaceDE w:val="0"/>
        <w:autoSpaceDN w:val="0"/>
        <w:adjustRightInd w:val="0"/>
        <w:ind w:firstLine="421" w:firstLineChars="200"/>
        <w:rPr>
          <w:rFonts w:eastAsiaTheme="minorEastAsia"/>
          <w:b/>
          <w:color w:val="FF0000"/>
          <w:szCs w:val="21"/>
        </w:rPr>
      </w:pPr>
      <w:r>
        <w:rPr>
          <w:rFonts w:hAnsiTheme="minorEastAsia" w:eastAsiaTheme="minorEastAsia"/>
          <w:b/>
          <w:color w:val="FF0000"/>
          <w:szCs w:val="21"/>
        </w:rPr>
        <w:t>（</w:t>
      </w:r>
      <w:r>
        <w:rPr>
          <w:rFonts w:eastAsiaTheme="minorEastAsia"/>
          <w:b/>
          <w:color w:val="FF0000"/>
          <w:szCs w:val="21"/>
        </w:rPr>
        <w:t>3</w:t>
      </w:r>
      <w:r>
        <w:rPr>
          <w:rFonts w:hAnsiTheme="minorEastAsia" w:eastAsiaTheme="minorEastAsia"/>
          <w:b/>
          <w:color w:val="FF0000"/>
          <w:szCs w:val="21"/>
        </w:rPr>
        <w:t>）尽量避免使用否定式，必须使用否定句时用黑体加粗强调否定词，杜绝使用双重否定。</w:t>
      </w:r>
    </w:p>
    <w:p>
      <w:pPr>
        <w:autoSpaceDE w:val="0"/>
        <w:autoSpaceDN w:val="0"/>
        <w:adjustRightInd w:val="0"/>
        <w:rPr>
          <w:rFonts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（二）格式要求：</w:t>
      </w:r>
    </w:p>
    <w:p>
      <w:pPr>
        <w:autoSpaceDE w:val="0"/>
        <w:autoSpaceDN w:val="0"/>
        <w:adjustRightInd w:val="0"/>
        <w:ind w:firstLine="420" w:firstLineChars="200"/>
        <w:rPr>
          <w:rFonts w:hint="default" w:eastAsiaTheme="minorEastAsia"/>
          <w:szCs w:val="21"/>
          <w:lang w:val="en-US" w:eastAsia="zh-CN"/>
        </w:rPr>
      </w:pPr>
      <w:r>
        <w:rPr>
          <w:rFonts w:eastAsiaTheme="minorEastAsia"/>
          <w:szCs w:val="21"/>
        </w:rPr>
        <w:t>1</w:t>
      </w:r>
      <w:bookmarkStart w:id="0" w:name="_GoBack"/>
      <w:r>
        <w:rPr>
          <w:rFonts w:hAnsiTheme="minorEastAsia" w:eastAsiaTheme="minorEastAsia"/>
          <w:szCs w:val="21"/>
        </w:rPr>
        <w:t>．</w:t>
      </w:r>
      <w:bookmarkEnd w:id="0"/>
      <w:r>
        <w:rPr>
          <w:rFonts w:hAnsiTheme="minorEastAsia" w:eastAsiaTheme="minorEastAsia"/>
          <w:szCs w:val="21"/>
        </w:rPr>
        <w:t>字体：宋体，字号：五号，否定词：黑体加黑。西文（数字和字母）字体选用</w:t>
      </w:r>
      <w:r>
        <w:rPr>
          <w:rFonts w:eastAsiaTheme="minorEastAsia"/>
          <w:szCs w:val="21"/>
        </w:rPr>
        <w:t>“Times New Roman”</w:t>
      </w:r>
      <w:r>
        <w:rPr>
          <w:rFonts w:hAnsiTheme="minorEastAsia" w:eastAsiaTheme="minorEastAsia"/>
          <w:szCs w:val="21"/>
        </w:rPr>
        <w:t>。</w:t>
      </w:r>
      <w:r>
        <w:rPr>
          <w:rFonts w:hint="eastAsia" w:hAnsiTheme="minorEastAsia" w:eastAsiaTheme="minorEastAsia"/>
          <w:szCs w:val="21"/>
          <w:lang w:eastAsia="zh-CN"/>
        </w:rPr>
        <w:t>数字序号和选项</w:t>
      </w:r>
      <w:r>
        <w:rPr>
          <w:rFonts w:hint="eastAsia" w:hAnsiTheme="minorEastAsia" w:eastAsiaTheme="minorEastAsia"/>
          <w:szCs w:val="21"/>
          <w:lang w:val="en-US" w:eastAsia="zh-CN"/>
        </w:rPr>
        <w:t>ABCDE后面的点均为全角点</w:t>
      </w:r>
    </w:p>
    <w:p>
      <w:pPr>
        <w:autoSpaceDE w:val="0"/>
        <w:autoSpaceDN w:val="0"/>
        <w:adjustRightInd w:val="0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</w:t>
      </w:r>
      <w:r>
        <w:rPr>
          <w:rFonts w:hAnsiTheme="minorEastAsia" w:eastAsiaTheme="minorEastAsia"/>
          <w:szCs w:val="21"/>
        </w:rPr>
        <w:t>．选项均为五选一。</w:t>
      </w:r>
    </w:p>
    <w:p>
      <w:pPr>
        <w:autoSpaceDE w:val="0"/>
        <w:autoSpaceDN w:val="0"/>
        <w:adjustRightInd w:val="0"/>
        <w:rPr>
          <w:rFonts w:hAnsiTheme="minorEastAsia" w:eastAsiaTheme="minorEastAsia"/>
          <w:szCs w:val="21"/>
        </w:rPr>
      </w:pPr>
    </w:p>
    <w:p>
      <w:pPr>
        <w:autoSpaceDE w:val="0"/>
        <w:autoSpaceDN w:val="0"/>
        <w:adjustRightInd w:val="0"/>
        <w:rPr>
          <w:rFonts w:hAnsiTheme="minorEastAsia"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（</w:t>
      </w:r>
      <w:r>
        <w:rPr>
          <w:rFonts w:hint="eastAsia" w:hAnsiTheme="minorEastAsia" w:eastAsiaTheme="minorEastAsia"/>
          <w:b/>
          <w:szCs w:val="21"/>
        </w:rPr>
        <w:t>三</w:t>
      </w:r>
      <w:r>
        <w:rPr>
          <w:rFonts w:hAnsiTheme="minorEastAsia" w:eastAsiaTheme="minorEastAsia"/>
          <w:b/>
          <w:szCs w:val="21"/>
        </w:rPr>
        <w:t>）</w:t>
      </w:r>
      <w:r>
        <w:rPr>
          <w:rFonts w:hint="eastAsia" w:hAnsiTheme="minorEastAsia" w:eastAsiaTheme="minorEastAsia"/>
          <w:b/>
          <w:szCs w:val="21"/>
        </w:rPr>
        <w:t>题型示例：</w:t>
      </w:r>
    </w:p>
    <w:p>
      <w:pPr>
        <w:autoSpaceDE w:val="0"/>
        <w:autoSpaceDN w:val="0"/>
        <w:adjustRightInd w:val="0"/>
        <w:rPr>
          <w:rFonts w:hAnsiTheme="minorEastAsia" w:eastAsiaTheme="minorEastAsia"/>
          <w:b/>
          <w:szCs w:val="21"/>
        </w:rPr>
      </w:pPr>
      <w:r>
        <w:rPr>
          <w:rFonts w:hAnsiTheme="minorEastAsia" w:eastAsiaTheme="minorEastAsia"/>
          <w:b/>
          <w:szCs w:val="21"/>
        </w:rPr>
        <w:t>A1型题</w:t>
      </w:r>
      <w:r>
        <w:rPr>
          <w:rFonts w:hint="eastAsia" w:hAnsiTheme="minorEastAsia" w:eastAsiaTheme="minorEastAsia"/>
          <w:b/>
          <w:szCs w:val="21"/>
        </w:rPr>
        <w:t>：</w:t>
      </w:r>
    </w:p>
    <w:p>
      <w:pPr>
        <w:tabs>
          <w:tab w:val="left" w:pos="3570"/>
        </w:tabs>
        <w:rPr>
          <w:rFonts w:eastAsiaTheme="minorEastAsia"/>
          <w:szCs w:val="21"/>
        </w:rPr>
      </w:pP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．在</w:t>
      </w:r>
      <w:r>
        <w:rPr>
          <w:rFonts w:eastAsiaTheme="minorEastAsia"/>
          <w:szCs w:val="21"/>
        </w:rPr>
        <w:t>…</w:t>
      </w:r>
      <w:r>
        <w:rPr>
          <w:rFonts w:hAnsiTheme="minorEastAsia" w:eastAsiaTheme="minorEastAsia"/>
          <w:szCs w:val="21"/>
        </w:rPr>
        <w:t>的离子是</w:t>
      </w:r>
      <w:r>
        <w:rPr>
          <w:rFonts w:eastAsiaTheme="minorEastAsia"/>
          <w:szCs w:val="21"/>
        </w:rPr>
        <w:tab/>
      </w:r>
    </w:p>
    <w:p>
      <w:pPr>
        <w:rPr>
          <w:rFonts w:eastAsiaTheme="minorEastAsia"/>
          <w:szCs w:val="21"/>
        </w:rPr>
      </w:pPr>
      <w:r>
        <w:rPr>
          <w:rFonts w:eastAsiaTheme="minorEastAsia"/>
          <w:szCs w:val="21"/>
        </w:rPr>
        <w:t>A</w:t>
      </w:r>
      <w:r>
        <w:rPr>
          <w:rFonts w:hAnsiTheme="minorEastAsia" w:eastAsiaTheme="minorEastAsia"/>
          <w:szCs w:val="21"/>
        </w:rPr>
        <w:t>．</w:t>
      </w:r>
      <w:r>
        <w:rPr>
          <w:rFonts w:eastAsiaTheme="minorEastAsia"/>
          <w:szCs w:val="21"/>
        </w:rPr>
        <w:t>Na</w:t>
      </w:r>
      <w:r>
        <w:rPr>
          <w:rFonts w:eastAsiaTheme="minorEastAsia"/>
          <w:szCs w:val="21"/>
          <w:vertAlign w:val="superscript"/>
        </w:rPr>
        <w:t>+</w:t>
      </w:r>
    </w:p>
    <w:p>
      <w:pPr>
        <w:tabs>
          <w:tab w:val="left" w:pos="3780"/>
        </w:tabs>
        <w:rPr>
          <w:rFonts w:eastAsiaTheme="minorEastAsia"/>
          <w:szCs w:val="21"/>
        </w:rPr>
      </w:pPr>
      <w:r>
        <w:rPr>
          <w:rFonts w:eastAsiaTheme="minorEastAsia"/>
          <w:szCs w:val="21"/>
        </w:rPr>
        <w:t>B</w:t>
      </w:r>
      <w:r>
        <w:rPr>
          <w:rFonts w:hAnsiTheme="minorEastAsia" w:eastAsiaTheme="minorEastAsia"/>
          <w:szCs w:val="21"/>
        </w:rPr>
        <w:t>．</w:t>
      </w:r>
      <w:r>
        <w:rPr>
          <w:rFonts w:eastAsiaTheme="minorEastAsia"/>
          <w:szCs w:val="21"/>
        </w:rPr>
        <w:t>K</w:t>
      </w:r>
      <w:r>
        <w:rPr>
          <w:rFonts w:eastAsiaTheme="minorEastAsia"/>
          <w:szCs w:val="21"/>
          <w:vertAlign w:val="superscript"/>
        </w:rPr>
        <w:t>+</w:t>
      </w:r>
      <w:r>
        <w:rPr>
          <w:rFonts w:eastAsiaTheme="minorEastAsia"/>
          <w:szCs w:val="21"/>
        </w:rPr>
        <w:tab/>
      </w:r>
    </w:p>
    <w:p>
      <w:pPr>
        <w:rPr>
          <w:rFonts w:eastAsiaTheme="minorEastAsia"/>
          <w:szCs w:val="21"/>
        </w:rPr>
      </w:pPr>
      <w:r>
        <w:rPr>
          <w:rFonts w:eastAsiaTheme="minorEastAsia"/>
          <w:szCs w:val="21"/>
        </w:rPr>
        <w:t>C</w:t>
      </w:r>
      <w:r>
        <w:rPr>
          <w:rFonts w:hAnsiTheme="minorEastAsia" w:eastAsiaTheme="minorEastAsia"/>
          <w:szCs w:val="21"/>
        </w:rPr>
        <w:t>．</w:t>
      </w:r>
      <w:r>
        <w:rPr>
          <w:rFonts w:eastAsiaTheme="minorEastAsia"/>
          <w:szCs w:val="21"/>
        </w:rPr>
        <w:t>Cl</w:t>
      </w:r>
      <w:r>
        <w:rPr>
          <w:rFonts w:hAnsiTheme="minorEastAsia" w:eastAsiaTheme="minorEastAsia"/>
          <w:szCs w:val="21"/>
          <w:vertAlign w:val="superscript"/>
        </w:rPr>
        <w:t>－</w:t>
      </w:r>
    </w:p>
    <w:p>
      <w:pPr>
        <w:rPr>
          <w:rFonts w:eastAsiaTheme="minorEastAsia"/>
          <w:szCs w:val="21"/>
        </w:rPr>
      </w:pPr>
      <w:r>
        <w:rPr>
          <w:rFonts w:eastAsiaTheme="minorEastAsia"/>
          <w:szCs w:val="21"/>
        </w:rPr>
        <w:t>D</w:t>
      </w:r>
      <w:r>
        <w:rPr>
          <w:rFonts w:hAnsiTheme="minorEastAsia" w:eastAsiaTheme="minorEastAsia"/>
          <w:szCs w:val="21"/>
        </w:rPr>
        <w:t>．</w:t>
      </w:r>
      <w:r>
        <w:rPr>
          <w:rFonts w:eastAsiaTheme="minorEastAsia"/>
          <w:szCs w:val="21"/>
        </w:rPr>
        <w:t>Ca</w:t>
      </w:r>
      <w:r>
        <w:rPr>
          <w:rFonts w:eastAsiaTheme="minorEastAsia"/>
          <w:szCs w:val="21"/>
          <w:vertAlign w:val="superscript"/>
        </w:rPr>
        <w:t>2+</w:t>
      </w:r>
    </w:p>
    <w:p>
      <w:pPr>
        <w:rPr>
          <w:rFonts w:eastAsiaTheme="minorEastAsia"/>
          <w:szCs w:val="21"/>
        </w:rPr>
      </w:pPr>
      <w:r>
        <w:rPr>
          <w:rFonts w:eastAsiaTheme="minorEastAsia"/>
          <w:szCs w:val="21"/>
        </w:rPr>
        <w:t>E</w:t>
      </w:r>
      <w:r>
        <w:rPr>
          <w:rFonts w:hAnsiTheme="minorEastAsia" w:eastAsiaTheme="minorEastAsia"/>
          <w:szCs w:val="21"/>
        </w:rPr>
        <w:t>．</w:t>
      </w:r>
      <w:r>
        <w:rPr>
          <w:rFonts w:eastAsiaTheme="minorEastAsia"/>
          <w:szCs w:val="21"/>
        </w:rPr>
        <w:t>Mg</w:t>
      </w:r>
      <w:r>
        <w:rPr>
          <w:rFonts w:eastAsiaTheme="minorEastAsia"/>
          <w:szCs w:val="21"/>
          <w:vertAlign w:val="superscript"/>
        </w:rPr>
        <w:t>2+</w:t>
      </w:r>
    </w:p>
    <w:p>
      <w:pPr>
        <w:tabs>
          <w:tab w:val="left" w:pos="3150"/>
        </w:tabs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答案：</w:t>
      </w:r>
      <w:r>
        <w:rPr>
          <w:rFonts w:eastAsiaTheme="minorEastAsia"/>
          <w:szCs w:val="21"/>
        </w:rPr>
        <w:t>A</w:t>
      </w:r>
    </w:p>
    <w:p>
      <w:pPr>
        <w:tabs>
          <w:tab w:val="left" w:pos="3150"/>
        </w:tabs>
        <w:rPr>
          <w:rFonts w:hAnsiTheme="minorEastAsia" w:eastAsiaTheme="minorEastAsia"/>
          <w:color w:val="FF0000"/>
          <w:szCs w:val="21"/>
        </w:rPr>
      </w:pPr>
      <w:r>
        <w:rPr>
          <w:rFonts w:hAnsiTheme="minorEastAsia" w:eastAsiaTheme="minorEastAsia"/>
          <w:color w:val="FF0000"/>
          <w:szCs w:val="21"/>
        </w:rPr>
        <w:t>大纲</w:t>
      </w:r>
      <w:r>
        <w:rPr>
          <w:rFonts w:hint="eastAsia" w:hAnsiTheme="minorEastAsia" w:eastAsiaTheme="minorEastAsia"/>
          <w:color w:val="FF0000"/>
          <w:szCs w:val="21"/>
          <w:lang w:eastAsia="zh-CN"/>
        </w:rPr>
        <w:t>代码</w:t>
      </w:r>
      <w:r>
        <w:rPr>
          <w:rFonts w:hAnsiTheme="minorEastAsia" w:eastAsiaTheme="minorEastAsia"/>
          <w:color w:val="FF0000"/>
          <w:szCs w:val="21"/>
        </w:rPr>
        <w:t>：</w:t>
      </w:r>
    </w:p>
    <w:p>
      <w:pPr>
        <w:tabs>
          <w:tab w:val="left" w:pos="3150"/>
        </w:tabs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预估难度：</w:t>
      </w:r>
      <w:r>
        <w:rPr>
          <w:rFonts w:eastAsiaTheme="minorEastAsia"/>
          <w:szCs w:val="21"/>
        </w:rPr>
        <w:t>0.65</w:t>
      </w:r>
      <w:r>
        <w:rPr>
          <w:rFonts w:hint="eastAsia" w:eastAsiaTheme="minorEastAsia"/>
          <w:szCs w:val="21"/>
        </w:rPr>
        <w:t xml:space="preserve">                                           </w:t>
      </w:r>
      <w:r>
        <w:rPr>
          <w:rFonts w:hint="eastAsia" w:hAnsiTheme="minorEastAsia" w:eastAsiaTheme="minorEastAsia"/>
          <w:szCs w:val="21"/>
        </w:rPr>
        <w:t xml:space="preserve">  </w:t>
      </w:r>
    </w:p>
    <w:p>
      <w:pPr>
        <w:tabs>
          <w:tab w:val="left" w:pos="3150"/>
        </w:tabs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认知层次：记忆</w:t>
      </w:r>
      <w:r>
        <w:rPr>
          <w:rFonts w:hint="eastAsia" w:hAnsiTheme="minorEastAsia" w:eastAsiaTheme="minorEastAsia"/>
          <w:szCs w:val="21"/>
        </w:rPr>
        <w:t xml:space="preserve">                                              </w:t>
      </w:r>
    </w:p>
    <w:p>
      <w:pPr>
        <w:tabs>
          <w:tab w:val="left" w:pos="3150"/>
        </w:tabs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考核要点：</w:t>
      </w:r>
      <w:r>
        <w:rPr>
          <w:rFonts w:hint="eastAsia" w:hAnsiTheme="minorEastAsia" w:eastAsiaTheme="minorEastAsia"/>
          <w:szCs w:val="21"/>
        </w:rPr>
        <w:t>医学</w:t>
      </w:r>
      <w:r>
        <w:rPr>
          <w:rFonts w:hAnsiTheme="minorEastAsia" w:eastAsiaTheme="minorEastAsia"/>
          <w:szCs w:val="21"/>
        </w:rPr>
        <w:t>基础知识</w:t>
      </w:r>
    </w:p>
    <w:p>
      <w:pPr>
        <w:tabs>
          <w:tab w:val="left" w:pos="3150"/>
        </w:tabs>
        <w:rPr>
          <w:rFonts w:eastAsiaTheme="minorEastAsia"/>
          <w:szCs w:val="21"/>
        </w:rPr>
      </w:pPr>
      <w:r>
        <w:rPr>
          <w:rFonts w:hAnsiTheme="minorEastAsia" w:eastAsiaTheme="minorEastAsia"/>
          <w:szCs w:val="21"/>
        </w:rPr>
        <w:t>专业：</w:t>
      </w:r>
      <w:r>
        <w:rPr>
          <w:rFonts w:hint="eastAsia" w:hAnsiTheme="minorEastAsia" w:eastAsiaTheme="minorEastAsia"/>
          <w:szCs w:val="21"/>
        </w:rPr>
        <w:t>生理</w:t>
      </w:r>
    </w:p>
    <w:p>
      <w:pPr>
        <w:tabs>
          <w:tab w:val="left" w:pos="3150"/>
        </w:tabs>
        <w:rPr>
          <w:rFonts w:eastAsiaTheme="minorEastAsia"/>
          <w:b/>
          <w:szCs w:val="21"/>
        </w:rPr>
      </w:pPr>
      <w:r>
        <w:rPr>
          <w:rFonts w:eastAsiaTheme="minorEastAsia"/>
          <w:szCs w:val="21"/>
        </w:rPr>
        <w:tab/>
      </w:r>
    </w:p>
    <w:p>
      <w:pPr>
        <w:autoSpaceDE w:val="0"/>
        <w:autoSpaceDN w:val="0"/>
        <w:adjustRightInd w:val="0"/>
        <w:rPr>
          <w:rFonts w:hint="eastAsia" w:hAnsiTheme="minorEastAsia" w:eastAsiaTheme="minorEastAsia"/>
          <w:b/>
          <w:color w:val="FF0000"/>
          <w:szCs w:val="21"/>
        </w:rPr>
      </w:pPr>
      <w:r>
        <w:rPr>
          <w:rFonts w:eastAsiaTheme="minorEastAsia"/>
          <w:b/>
          <w:szCs w:val="21"/>
        </w:rPr>
        <w:t>A2</w:t>
      </w:r>
      <w:r>
        <w:rPr>
          <w:rFonts w:hAnsiTheme="minorEastAsia" w:eastAsiaTheme="minorEastAsia"/>
          <w:b/>
          <w:szCs w:val="21"/>
        </w:rPr>
        <w:t>型题：</w:t>
      </w:r>
      <w:r>
        <w:rPr>
          <w:rFonts w:hAnsiTheme="minorEastAsia" w:eastAsiaTheme="minorEastAsia"/>
          <w:b/>
          <w:color w:val="FF0000"/>
          <w:szCs w:val="21"/>
        </w:rPr>
        <w:t>（以下题干</w:t>
      </w:r>
      <w:r>
        <w:rPr>
          <w:rFonts w:hint="eastAsia" w:hAnsiTheme="minorEastAsia" w:eastAsiaTheme="minorEastAsia"/>
          <w:b/>
          <w:color w:val="FF0000"/>
          <w:szCs w:val="21"/>
        </w:rPr>
        <w:t>中的信息可根据题意删减，但顺序要按病历的顺序不变</w:t>
      </w:r>
      <w:r>
        <w:rPr>
          <w:rFonts w:hAnsiTheme="minorEastAsia" w:eastAsiaTheme="minorEastAsia"/>
          <w:b/>
          <w:color w:val="FF0000"/>
          <w:szCs w:val="21"/>
        </w:rPr>
        <w:t>）</w:t>
      </w:r>
    </w:p>
    <w:p>
      <w:pPr>
        <w:autoSpaceDE w:val="0"/>
        <w:autoSpaceDN w:val="0"/>
        <w:adjustRightInd w:val="0"/>
        <w:rPr>
          <w:rFonts w:eastAsiaTheme="minorEastAsia"/>
          <w:b/>
          <w:szCs w:val="21"/>
        </w:rPr>
      </w:pPr>
    </w:p>
    <w:p>
      <w:pPr>
        <w:spacing w:line="320" w:lineRule="atLeast"/>
        <w:rPr>
          <w:szCs w:val="21"/>
        </w:rPr>
      </w:pPr>
      <w:r>
        <w:rPr>
          <w:rFonts w:eastAsiaTheme="minorEastAsia"/>
          <w:szCs w:val="21"/>
        </w:rPr>
        <w:t>1</w:t>
      </w:r>
      <w:r>
        <w:rPr>
          <w:rFonts w:hAnsiTheme="minorEastAsia" w:eastAsiaTheme="minorEastAsia"/>
          <w:szCs w:val="21"/>
        </w:rPr>
        <w:t>．</w:t>
      </w:r>
      <w:r>
        <w:rPr>
          <w:szCs w:val="21"/>
        </w:rPr>
        <w:t>男，23岁（</w:t>
      </w:r>
      <w:r>
        <w:rPr>
          <w:b/>
          <w:szCs w:val="21"/>
        </w:rPr>
        <w:t>一般情况</w:t>
      </w:r>
      <w:r>
        <w:rPr>
          <w:szCs w:val="21"/>
        </w:rPr>
        <w:t>）。反复上腹痛3年，黑便1天（</w:t>
      </w:r>
      <w:r>
        <w:rPr>
          <w:b/>
          <w:szCs w:val="21"/>
        </w:rPr>
        <w:t>主诉：主要症状或体征+时间</w:t>
      </w:r>
      <w:r>
        <w:rPr>
          <w:szCs w:val="21"/>
        </w:rPr>
        <w:t>）。多于空腹、夜间出现剑突下隐痛，伴反酸、嗳气，进食可缓解，未曾正规治疗，昨日解黑便3次，量约100g，无心悸、头晕（</w:t>
      </w:r>
      <w:r>
        <w:rPr>
          <w:b/>
          <w:szCs w:val="21"/>
        </w:rPr>
        <w:t>现病史</w:t>
      </w:r>
      <w:r>
        <w:rPr>
          <w:szCs w:val="21"/>
        </w:rPr>
        <w:t>）。既往体健（</w:t>
      </w:r>
      <w:r>
        <w:rPr>
          <w:b/>
          <w:szCs w:val="21"/>
        </w:rPr>
        <w:t>既往史，根据所编病例需要，编写个人史、家族史</w:t>
      </w:r>
      <w:r>
        <w:rPr>
          <w:szCs w:val="21"/>
        </w:rPr>
        <w:t>）。查体：T 37℃，P 96次/分，R 18次/分，BP 100/70mmHg（</w:t>
      </w:r>
      <w:r>
        <w:rPr>
          <w:b/>
          <w:szCs w:val="21"/>
        </w:rPr>
        <w:t>生命征以英文表示，按T、P、R、BP的顺序书写</w:t>
      </w:r>
      <w:r>
        <w:rPr>
          <w:szCs w:val="21"/>
        </w:rPr>
        <w:t>）。双肺听诊未见异常，心率96次/分，律齐，腹软，剑突下轻压痛，肝脾肋下未触及。（</w:t>
      </w:r>
      <w:r>
        <w:rPr>
          <w:b/>
          <w:szCs w:val="21"/>
        </w:rPr>
        <w:t>查体按生命征、一般情况、头颈、肺、心、腹、脊柱、四肢、神经系统顺序进行书写</w:t>
      </w:r>
      <w:r>
        <w:rPr>
          <w:szCs w:val="21"/>
        </w:rPr>
        <w:t>）。辅助检查：血Hb 110g/L，RBC 3</w:t>
      </w:r>
      <w:r>
        <w:rPr>
          <w:rFonts w:hint="eastAsia"/>
          <w:szCs w:val="21"/>
        </w:rPr>
        <w:t>.</w:t>
      </w:r>
      <w:r>
        <w:rPr>
          <w:szCs w:val="21"/>
        </w:rPr>
        <w:t>0×10</w:t>
      </w:r>
      <w:r>
        <w:rPr>
          <w:rFonts w:hint="eastAsia"/>
          <w:szCs w:val="21"/>
          <w:vertAlign w:val="superscript"/>
        </w:rPr>
        <w:t>12</w:t>
      </w:r>
      <w:r>
        <w:rPr>
          <w:szCs w:val="21"/>
        </w:rPr>
        <w:t>/L，</w:t>
      </w:r>
      <w:r>
        <w:rPr>
          <w:rFonts w:hint="eastAsia"/>
          <w:szCs w:val="21"/>
        </w:rPr>
        <w:t>粪</w:t>
      </w:r>
      <w:r>
        <w:rPr>
          <w:szCs w:val="21"/>
        </w:rPr>
        <w:t>隐血（+++）。（</w:t>
      </w:r>
      <w:r>
        <w:rPr>
          <w:b/>
          <w:szCs w:val="21"/>
        </w:rPr>
        <w:t>常用检查执业医师以英文表示，助理医师以中文表示</w:t>
      </w:r>
      <w:r>
        <w:rPr>
          <w:szCs w:val="21"/>
        </w:rPr>
        <w:t>）该患者最可能的诊断是</w:t>
      </w:r>
    </w:p>
    <w:p>
      <w:pPr>
        <w:spacing w:line="320" w:lineRule="atLeast"/>
        <w:rPr>
          <w:szCs w:val="21"/>
        </w:rPr>
      </w:pPr>
      <w:r>
        <w:rPr>
          <w:szCs w:val="21"/>
        </w:rPr>
        <w:t>A．反流性食管炎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B．糜烂出血性胃炎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C．胃溃疡并出血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D．十二指肠溃疡并出血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E．胆道出血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答案：D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大纲</w:t>
      </w:r>
      <w:r>
        <w:rPr>
          <w:rFonts w:hint="eastAsia"/>
          <w:szCs w:val="21"/>
          <w:lang w:eastAsia="zh-CN"/>
        </w:rPr>
        <w:t>代码</w:t>
      </w:r>
      <w:r>
        <w:rPr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预估难度：</w:t>
      </w:r>
      <w:r>
        <w:rPr>
          <w:rFonts w:hint="eastAsia"/>
          <w:szCs w:val="21"/>
        </w:rPr>
        <w:t>0.65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认知层次：简单应用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考核要点：诊断与鉴别诊断，临床表现，辅助检查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专业：消化（如果为基础与临床融合的试题，此处标基础和临床两个相应的专业</w:t>
      </w:r>
      <w:r>
        <w:rPr>
          <w:rFonts w:hint="eastAsia"/>
          <w:szCs w:val="21"/>
        </w:rPr>
        <w:t>，如生理，消化</w:t>
      </w:r>
      <w:r>
        <w:rPr>
          <w:szCs w:val="21"/>
        </w:rPr>
        <w:t>）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系统：消化系统</w:t>
      </w:r>
    </w:p>
    <w:p>
      <w:pPr>
        <w:tabs>
          <w:tab w:val="left" w:pos="3150"/>
        </w:tabs>
        <w:spacing w:line="320" w:lineRule="atLeast"/>
        <w:rPr>
          <w:szCs w:val="21"/>
        </w:rPr>
      </w:pPr>
    </w:p>
    <w:p>
      <w:pPr>
        <w:autoSpaceDE w:val="0"/>
        <w:autoSpaceDN w:val="0"/>
        <w:adjustRightInd w:val="0"/>
        <w:rPr>
          <w:b/>
          <w:szCs w:val="21"/>
        </w:rPr>
      </w:pPr>
      <w:r>
        <w:rPr>
          <w:b/>
          <w:szCs w:val="21"/>
        </w:rPr>
        <w:t>A3/A4型题</w:t>
      </w:r>
    </w:p>
    <w:p>
      <w:pPr>
        <w:spacing w:line="320" w:lineRule="atLeast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ascii="宋体" w:hAnsi="宋体"/>
          <w:szCs w:val="21"/>
        </w:rPr>
        <w:t>～</w:t>
      </w:r>
      <w:r>
        <w:rPr>
          <w:szCs w:val="21"/>
        </w:rPr>
        <w:t>2题共用题干）</w:t>
      </w:r>
    </w:p>
    <w:p>
      <w:pPr>
        <w:spacing w:line="320" w:lineRule="atLeast"/>
        <w:ind w:firstLine="420" w:firstLineChars="200"/>
        <w:rPr>
          <w:szCs w:val="21"/>
        </w:rPr>
      </w:pPr>
      <w:r>
        <w:rPr>
          <w:szCs w:val="21"/>
        </w:rPr>
        <w:t>男，23岁（</w:t>
      </w:r>
      <w:r>
        <w:rPr>
          <w:b/>
          <w:szCs w:val="21"/>
        </w:rPr>
        <w:t>一般情况</w:t>
      </w:r>
      <w:r>
        <w:rPr>
          <w:szCs w:val="21"/>
        </w:rPr>
        <w:t>）。反复上腹痛3年，黑便1天（</w:t>
      </w:r>
      <w:r>
        <w:rPr>
          <w:b/>
          <w:szCs w:val="21"/>
        </w:rPr>
        <w:t>主诉：主要症状或体征+时间</w:t>
      </w:r>
      <w:r>
        <w:rPr>
          <w:szCs w:val="21"/>
        </w:rPr>
        <w:t>）。多于空腹、夜间出现剑突下隐痛，伴反酸、嗳气，进食可缓解，未曾正规治疗，昨日解黑便3次，量约100g，无心悸、头晕（</w:t>
      </w:r>
      <w:r>
        <w:rPr>
          <w:b/>
          <w:szCs w:val="21"/>
        </w:rPr>
        <w:t>现病史</w:t>
      </w:r>
      <w:r>
        <w:rPr>
          <w:szCs w:val="21"/>
        </w:rPr>
        <w:t>）。既往体健（</w:t>
      </w:r>
      <w:r>
        <w:rPr>
          <w:b/>
          <w:szCs w:val="21"/>
        </w:rPr>
        <w:t>既往史，根据所编病例需要，编写个人史、家族史</w:t>
      </w:r>
      <w:r>
        <w:rPr>
          <w:szCs w:val="21"/>
        </w:rPr>
        <w:t>）。查体：T 37℃，P 96次/分，R 18次/分，BP 100/70mmHg（</w:t>
      </w:r>
      <w:r>
        <w:rPr>
          <w:b/>
          <w:szCs w:val="21"/>
        </w:rPr>
        <w:t>生命征以英文表示，按T、P、R、BP的顺序书写</w:t>
      </w:r>
      <w:r>
        <w:rPr>
          <w:szCs w:val="21"/>
        </w:rPr>
        <w:t>）。双肺听诊未见异常，心率96次/分，律齐，腹软，剑突下轻压痛，肝脾肋下未触及。（</w:t>
      </w:r>
      <w:r>
        <w:rPr>
          <w:b/>
          <w:szCs w:val="21"/>
        </w:rPr>
        <w:t>查体按生命征、一般情况、头颈、肺、心、腹、脊柱、四肢、神经系统顺序进行书写</w:t>
      </w:r>
      <w:r>
        <w:rPr>
          <w:szCs w:val="21"/>
        </w:rPr>
        <w:t>）。检查：Hb 110g/L，RBC 300×10</w:t>
      </w:r>
      <w:r>
        <w:rPr>
          <w:szCs w:val="21"/>
          <w:vertAlign w:val="superscript"/>
        </w:rPr>
        <w:t>9</w:t>
      </w:r>
      <w:r>
        <w:rPr>
          <w:szCs w:val="21"/>
        </w:rPr>
        <w:t>/L，便隐血（+++）。（</w:t>
      </w:r>
      <w:r>
        <w:rPr>
          <w:b/>
          <w:szCs w:val="21"/>
        </w:rPr>
        <w:t>常用检查执业医师以英文表示，助理医师以中文表示</w:t>
      </w:r>
      <w:r>
        <w:rPr>
          <w:szCs w:val="21"/>
        </w:rPr>
        <w:t>）</w:t>
      </w:r>
    </w:p>
    <w:p>
      <w:pPr>
        <w:spacing w:line="320" w:lineRule="atLeast"/>
        <w:rPr>
          <w:szCs w:val="21"/>
        </w:rPr>
      </w:pPr>
    </w:p>
    <w:p>
      <w:pPr>
        <w:spacing w:line="320" w:lineRule="atLeas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．该患者最可能的诊断是</w:t>
      </w:r>
    </w:p>
    <w:p>
      <w:pPr>
        <w:spacing w:line="320" w:lineRule="atLeast"/>
        <w:rPr>
          <w:szCs w:val="21"/>
        </w:rPr>
      </w:pPr>
      <w:r>
        <w:rPr>
          <w:szCs w:val="21"/>
        </w:rPr>
        <w:t>A．反流性食管炎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B．糜烂出血性胃炎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C．胃溃疡并出血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D．十二指肠溃疡并出血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E．胆道出血</w:t>
      </w:r>
    </w:p>
    <w:p>
      <w:pPr>
        <w:spacing w:line="320" w:lineRule="atLeast"/>
        <w:rPr>
          <w:szCs w:val="21"/>
        </w:rPr>
      </w:pPr>
      <w:r>
        <w:rPr>
          <w:szCs w:val="21"/>
        </w:rPr>
        <w:t>答案：D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大纲</w:t>
      </w:r>
      <w:r>
        <w:rPr>
          <w:rFonts w:hint="eastAsia"/>
          <w:szCs w:val="21"/>
          <w:lang w:eastAsia="zh-CN"/>
        </w:rPr>
        <w:t>代码</w:t>
      </w:r>
      <w:r>
        <w:rPr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预估难度：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认知层次：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考核要点：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专业：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系统：</w:t>
      </w:r>
    </w:p>
    <w:p>
      <w:pPr>
        <w:tabs>
          <w:tab w:val="left" w:pos="3150"/>
        </w:tabs>
        <w:spacing w:line="320" w:lineRule="atLeast"/>
        <w:rPr>
          <w:szCs w:val="21"/>
        </w:rPr>
      </w:pPr>
    </w:p>
    <w:p>
      <w:pPr>
        <w:spacing w:line="320" w:lineRule="atLeast"/>
        <w:rPr>
          <w:szCs w:val="21"/>
        </w:rPr>
      </w:pPr>
      <w:r>
        <w:rPr>
          <w:szCs w:val="21"/>
        </w:rPr>
        <w:t>21．对明确诊断最有价值的检查是</w:t>
      </w:r>
    </w:p>
    <w:p>
      <w:pPr>
        <w:spacing w:line="320" w:lineRule="atLeast"/>
        <w:rPr>
          <w:szCs w:val="21"/>
        </w:rPr>
      </w:pPr>
      <w:r>
        <w:rPr>
          <w:szCs w:val="21"/>
        </w:rPr>
        <w:t>A．血常规</w:t>
      </w:r>
    </w:p>
    <w:p>
      <w:pPr>
        <w:spacing w:line="320" w:lineRule="atLeast"/>
        <w:rPr>
          <w:szCs w:val="21"/>
        </w:rPr>
      </w:pPr>
      <w:r>
        <w:rPr>
          <w:szCs w:val="21"/>
        </w:rPr>
        <w:t>B．肝肾功</w:t>
      </w:r>
    </w:p>
    <w:p>
      <w:pPr>
        <w:spacing w:line="320" w:lineRule="atLeast"/>
        <w:rPr>
          <w:szCs w:val="21"/>
        </w:rPr>
      </w:pPr>
      <w:r>
        <w:rPr>
          <w:szCs w:val="21"/>
        </w:rPr>
        <w:t>C．胃镜</w:t>
      </w:r>
    </w:p>
    <w:p>
      <w:pPr>
        <w:spacing w:line="320" w:lineRule="atLeast"/>
        <w:rPr>
          <w:szCs w:val="21"/>
        </w:rPr>
      </w:pPr>
      <w:r>
        <w:rPr>
          <w:szCs w:val="21"/>
        </w:rPr>
        <w:t>D．食管下段pH测定</w:t>
      </w:r>
    </w:p>
    <w:p>
      <w:pPr>
        <w:spacing w:line="320" w:lineRule="atLeast"/>
        <w:rPr>
          <w:szCs w:val="21"/>
        </w:rPr>
      </w:pPr>
      <w:r>
        <w:rPr>
          <w:szCs w:val="21"/>
        </w:rPr>
        <w:t>E．腹部B超</w:t>
      </w:r>
    </w:p>
    <w:p>
      <w:pPr>
        <w:spacing w:line="320" w:lineRule="atLeast"/>
        <w:rPr>
          <w:szCs w:val="21"/>
        </w:rPr>
      </w:pPr>
      <w:r>
        <w:rPr>
          <w:szCs w:val="21"/>
        </w:rPr>
        <w:t>答案：C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大纲</w:t>
      </w:r>
      <w:r>
        <w:rPr>
          <w:rFonts w:hint="eastAsia"/>
          <w:szCs w:val="21"/>
          <w:lang w:eastAsia="zh-CN"/>
        </w:rPr>
        <w:t>代码</w:t>
      </w:r>
      <w:r>
        <w:rPr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预估难度：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认知层次：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考核要点：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专业：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系统</w:t>
      </w:r>
      <w:r>
        <w:rPr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</w:p>
    <w:p>
      <w:pPr>
        <w:spacing w:line="320" w:lineRule="atLeast"/>
        <w:rPr>
          <w:szCs w:val="21"/>
        </w:rPr>
      </w:pPr>
      <w:r>
        <w:rPr>
          <w:szCs w:val="21"/>
        </w:rPr>
        <w:t>22．（</w:t>
      </w:r>
      <w:r>
        <w:rPr>
          <w:b/>
          <w:szCs w:val="21"/>
        </w:rPr>
        <w:t>假设信息</w:t>
      </w:r>
      <w:r>
        <w:rPr>
          <w:szCs w:val="21"/>
        </w:rPr>
        <w:t>）治疗第2天，由于进食不当突发上腹剧痛伴恶心，呕吐胃内容物1次，腹痛渐波及下腹，无发热。查体：腹尚软，全腹压痛阳性，无明显反跳痛。此时，该患者最可能出现的情况是</w:t>
      </w:r>
    </w:p>
    <w:p>
      <w:pPr>
        <w:spacing w:line="320" w:lineRule="atLeast"/>
        <w:rPr>
          <w:szCs w:val="21"/>
        </w:rPr>
      </w:pPr>
      <w:r>
        <w:rPr>
          <w:szCs w:val="21"/>
        </w:rPr>
        <w:t>A．胃痉挛</w:t>
      </w:r>
    </w:p>
    <w:p>
      <w:pPr>
        <w:spacing w:line="320" w:lineRule="atLeast"/>
        <w:rPr>
          <w:szCs w:val="21"/>
        </w:rPr>
      </w:pPr>
      <w:r>
        <w:rPr>
          <w:szCs w:val="21"/>
        </w:rPr>
        <w:t>B．幽门梗阻</w:t>
      </w:r>
    </w:p>
    <w:p>
      <w:pPr>
        <w:spacing w:line="320" w:lineRule="atLeast"/>
        <w:rPr>
          <w:szCs w:val="21"/>
        </w:rPr>
      </w:pPr>
      <w:r>
        <w:rPr>
          <w:szCs w:val="21"/>
        </w:rPr>
        <w:t>C．急性胆囊炎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D．急性胰腺炎</w:t>
      </w:r>
    </w:p>
    <w:p>
      <w:pPr>
        <w:spacing w:line="320" w:lineRule="atLeast"/>
        <w:rPr>
          <w:szCs w:val="21"/>
        </w:rPr>
      </w:pPr>
      <w:r>
        <w:rPr>
          <w:szCs w:val="21"/>
        </w:rPr>
        <w:t>E．肠穿孔</w:t>
      </w:r>
    </w:p>
    <w:p>
      <w:pPr>
        <w:spacing w:line="320" w:lineRule="atLeast"/>
        <w:rPr>
          <w:szCs w:val="21"/>
        </w:rPr>
      </w:pPr>
      <w:r>
        <w:rPr>
          <w:szCs w:val="21"/>
        </w:rPr>
        <w:t>答案：E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大纲</w:t>
      </w:r>
      <w:r>
        <w:rPr>
          <w:rFonts w:hint="eastAsia"/>
          <w:szCs w:val="21"/>
          <w:lang w:eastAsia="zh-CN"/>
        </w:rPr>
        <w:t>代码</w:t>
      </w:r>
      <w:r>
        <w:rPr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预估难度：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szCs w:val="21"/>
        </w:rPr>
        <w:t>认知层次：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考核要点：</w:t>
      </w:r>
    </w:p>
    <w:p>
      <w:pPr>
        <w:tabs>
          <w:tab w:val="left" w:pos="3150"/>
        </w:tabs>
        <w:spacing w:line="320" w:lineRule="atLeast"/>
        <w:rPr>
          <w:rFonts w:hint="eastAsia"/>
          <w:szCs w:val="21"/>
        </w:rPr>
      </w:pPr>
      <w:r>
        <w:rPr>
          <w:szCs w:val="21"/>
        </w:rPr>
        <w:t>专业</w:t>
      </w:r>
      <w:r>
        <w:rPr>
          <w:rFonts w:hint="eastAsia"/>
          <w:szCs w:val="21"/>
        </w:rPr>
        <w:t>：</w:t>
      </w:r>
    </w:p>
    <w:p>
      <w:pPr>
        <w:tabs>
          <w:tab w:val="left" w:pos="3150"/>
        </w:tabs>
        <w:spacing w:line="320" w:lineRule="atLeast"/>
        <w:rPr>
          <w:szCs w:val="21"/>
        </w:rPr>
      </w:pPr>
      <w:r>
        <w:rPr>
          <w:rFonts w:hint="eastAsia"/>
          <w:szCs w:val="21"/>
        </w:rPr>
        <w:t>系统：</w:t>
      </w:r>
    </w:p>
    <w:p>
      <w:pPr>
        <w:tabs>
          <w:tab w:val="left" w:pos="3150"/>
        </w:tabs>
        <w:spacing w:line="320" w:lineRule="atLeast"/>
        <w:rPr>
          <w:szCs w:val="21"/>
        </w:rPr>
      </w:pPr>
    </w:p>
    <w:p>
      <w:pPr>
        <w:tabs>
          <w:tab w:val="left" w:pos="3150"/>
        </w:tabs>
        <w:spacing w:line="320" w:lineRule="atLeast"/>
        <w:rPr>
          <w:szCs w:val="21"/>
        </w:rPr>
      </w:pPr>
    </w:p>
    <w:p>
      <w:pPr>
        <w:autoSpaceDE w:val="0"/>
        <w:autoSpaceDN w:val="0"/>
        <w:adjustRightInd w:val="0"/>
        <w:rPr>
          <w:rFonts w:eastAsiaTheme="minorEastAsia"/>
          <w:szCs w:val="21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3</w:t>
    </w:r>
    <w:r>
      <w:rPr>
        <w:rStyle w:val="10"/>
      </w:rP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407E"/>
    <w:rsid w:val="000264AB"/>
    <w:rsid w:val="0007163D"/>
    <w:rsid w:val="0008776E"/>
    <w:rsid w:val="000C63AE"/>
    <w:rsid w:val="000F542B"/>
    <w:rsid w:val="0011159F"/>
    <w:rsid w:val="0014401A"/>
    <w:rsid w:val="0019100C"/>
    <w:rsid w:val="001A1199"/>
    <w:rsid w:val="001C5157"/>
    <w:rsid w:val="001D0837"/>
    <w:rsid w:val="001D44F6"/>
    <w:rsid w:val="001D6EA6"/>
    <w:rsid w:val="002046A3"/>
    <w:rsid w:val="002262C3"/>
    <w:rsid w:val="0023077C"/>
    <w:rsid w:val="00230A67"/>
    <w:rsid w:val="002957DB"/>
    <w:rsid w:val="002C31BC"/>
    <w:rsid w:val="002C7C62"/>
    <w:rsid w:val="002E10C1"/>
    <w:rsid w:val="00324000"/>
    <w:rsid w:val="00330AA1"/>
    <w:rsid w:val="00335CB8"/>
    <w:rsid w:val="00344B97"/>
    <w:rsid w:val="003813C3"/>
    <w:rsid w:val="00382FDF"/>
    <w:rsid w:val="00385C00"/>
    <w:rsid w:val="00392850"/>
    <w:rsid w:val="003A410E"/>
    <w:rsid w:val="004355E5"/>
    <w:rsid w:val="00446223"/>
    <w:rsid w:val="004504A2"/>
    <w:rsid w:val="00485D79"/>
    <w:rsid w:val="004E726E"/>
    <w:rsid w:val="004F55FB"/>
    <w:rsid w:val="005259C0"/>
    <w:rsid w:val="00534817"/>
    <w:rsid w:val="0054118A"/>
    <w:rsid w:val="005705E9"/>
    <w:rsid w:val="00573862"/>
    <w:rsid w:val="005A0AA9"/>
    <w:rsid w:val="00616E99"/>
    <w:rsid w:val="006271D6"/>
    <w:rsid w:val="0068259E"/>
    <w:rsid w:val="006C054B"/>
    <w:rsid w:val="006C2F82"/>
    <w:rsid w:val="006D357A"/>
    <w:rsid w:val="006E5C9D"/>
    <w:rsid w:val="007419A1"/>
    <w:rsid w:val="007752ED"/>
    <w:rsid w:val="007917E1"/>
    <w:rsid w:val="007B0E2B"/>
    <w:rsid w:val="007D4108"/>
    <w:rsid w:val="008249A7"/>
    <w:rsid w:val="00866E34"/>
    <w:rsid w:val="00895500"/>
    <w:rsid w:val="008A2EB1"/>
    <w:rsid w:val="008B776C"/>
    <w:rsid w:val="008C4E4B"/>
    <w:rsid w:val="008F4C86"/>
    <w:rsid w:val="00935C9B"/>
    <w:rsid w:val="00946C03"/>
    <w:rsid w:val="00976FE4"/>
    <w:rsid w:val="009A4998"/>
    <w:rsid w:val="009A7E83"/>
    <w:rsid w:val="009C0E98"/>
    <w:rsid w:val="009F5A94"/>
    <w:rsid w:val="00A501A2"/>
    <w:rsid w:val="00A60D17"/>
    <w:rsid w:val="00A631B2"/>
    <w:rsid w:val="00A636E1"/>
    <w:rsid w:val="00A670EC"/>
    <w:rsid w:val="00AB42ED"/>
    <w:rsid w:val="00AC50C1"/>
    <w:rsid w:val="00AC60AD"/>
    <w:rsid w:val="00AD3ECF"/>
    <w:rsid w:val="00B80A09"/>
    <w:rsid w:val="00BA23C7"/>
    <w:rsid w:val="00BB2142"/>
    <w:rsid w:val="00BC40BA"/>
    <w:rsid w:val="00BD09B3"/>
    <w:rsid w:val="00C02759"/>
    <w:rsid w:val="00C06631"/>
    <w:rsid w:val="00C3602F"/>
    <w:rsid w:val="00C37D61"/>
    <w:rsid w:val="00C8783F"/>
    <w:rsid w:val="00CC13BE"/>
    <w:rsid w:val="00CD404B"/>
    <w:rsid w:val="00CE6D6F"/>
    <w:rsid w:val="00CF2599"/>
    <w:rsid w:val="00D1695A"/>
    <w:rsid w:val="00D24889"/>
    <w:rsid w:val="00D36401"/>
    <w:rsid w:val="00D5407E"/>
    <w:rsid w:val="00D57527"/>
    <w:rsid w:val="00D908D2"/>
    <w:rsid w:val="00E13579"/>
    <w:rsid w:val="00E46CF3"/>
    <w:rsid w:val="00E831A7"/>
    <w:rsid w:val="00EA13F8"/>
    <w:rsid w:val="00EA4486"/>
    <w:rsid w:val="00EC6833"/>
    <w:rsid w:val="00EE58AD"/>
    <w:rsid w:val="00F072DD"/>
    <w:rsid w:val="00F5403C"/>
    <w:rsid w:val="00F92D1F"/>
    <w:rsid w:val="00FC5B9B"/>
    <w:rsid w:val="00FD37BD"/>
    <w:rsid w:val="00FD5AF4"/>
    <w:rsid w:val="00FE50D1"/>
    <w:rsid w:val="76FF751C"/>
    <w:rsid w:val="7DBFC008"/>
    <w:rsid w:val="8FDFA0D8"/>
    <w:rsid w:val="BCEE5D7F"/>
    <w:rsid w:val="FCF3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semiHidden/>
    <w:qFormat/>
    <w:uiPriority w:val="0"/>
    <w:rPr>
      <w:rFonts w:cs="Times New Roman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semiHidden/>
    <w:qFormat/>
    <w:uiPriority w:val="0"/>
    <w:rPr>
      <w:sz w:val="18"/>
      <w:szCs w:val="18"/>
    </w:rPr>
  </w:style>
  <w:style w:type="character" w:customStyle="1" w:styleId="14">
    <w:name w:val="批注框文本 Char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文字 Char"/>
    <w:basedOn w:val="9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Char"/>
    <w:basedOn w:val="16"/>
    <w:link w:val="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445</Words>
  <Characters>2542</Characters>
  <Lines>21</Lines>
  <Paragraphs>5</Paragraphs>
  <TotalTime>3</TotalTime>
  <ScaleCrop>false</ScaleCrop>
  <LinksUpToDate>false</LinksUpToDate>
  <CharactersWithSpaces>2982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2016-10-18T13:24:00Z</dcterms:created>
  <dc:creator>hcm</dc:creator>
  <cp:lastModifiedBy>Liguojian</cp:lastModifiedBy>
  <cp:lastPrinted>2016-11-10T11:04:00Z</cp:lastPrinted>
  <dcterms:modified xsi:type="dcterms:W3CDTF">2026-07-25T13:05:25Z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