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A2 型题命题要求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本要求根据上级专家《试题修改建议》（含逐题修订示例及文末说明）整理，作为 A2 型题（病例型最佳选择题）命题与修改的统一规范。试题题号沿用 Excel 表格中的题号，本要求以示例格式为主，个别处有修改；执行中有疑问随时沟通。</w:t>
      </w:r>
    </w:p>
    <w:p>
      <w:pPr>
        <w:pStyle w:val="Heading1"/>
      </w:pPr>
      <w:r>
        <w:t>一、试题格式要求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每道试题按“题号、题干、现病史与辅助检查、提问、选项、答案与说明、元数据”的固定顺序编排，各环节格式要求如下。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（一）题号。</w:t>
      </w:r>
      <w:r>
        <w:rPr>
          <w:rFonts w:ascii="Arial" w:hAnsi="Arial" w:eastAsia="宋体"/>
          <w:b w:val="0"/>
          <w:color w:val="000000"/>
          <w:sz w:val="24"/>
        </w:rPr>
        <w:t>直接书写题号，后接全角句点“．”，如“1．”“45．”“2285．”；题号后接性别、年龄与主诉，如“1．男，10 岁。发现身体肥胖 1 年。”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（二）题干。</w:t>
      </w:r>
      <w:r>
        <w:rPr>
          <w:rFonts w:ascii="Arial" w:hAnsi="Arial" w:eastAsia="宋体"/>
          <w:b w:val="0"/>
          <w:color w:val="000000"/>
          <w:sz w:val="24"/>
        </w:rPr>
        <w:t>以“性别、年龄”开头，直接书写主诉内容，不出现“主诉：”“现病史：”“提问：”等引导词；现病史、查体、辅助检查等内容分列叙述，表述完整、指代明确（如“关节X线片示……”“该损伤部位……”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（三）提问。</w:t>
      </w:r>
      <w:r>
        <w:rPr>
          <w:rFonts w:ascii="Arial" w:hAnsi="Arial" w:eastAsia="宋体"/>
          <w:b w:val="0"/>
          <w:color w:val="000000"/>
          <w:sz w:val="24"/>
        </w:rPr>
        <w:t>以陈述句直接提出问题，不用疑问词“哪个”“什么”，句末不加问号；根据病例内容即可判定诊断的，不得在提问前人为给出诊断。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（四）选项。</w:t>
      </w:r>
      <w:r>
        <w:rPr>
          <w:rFonts w:ascii="Arial" w:hAnsi="Arial" w:eastAsia="宋体"/>
          <w:b w:val="0"/>
          <w:color w:val="000000"/>
          <w:sz w:val="24"/>
        </w:rPr>
        <w:t>设置 A、B、C、D、E 五个选项，每个选项以字母加全角句点开头，如“A．立即启动降压药物治疗”。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（五）答案与说明。</w:t>
      </w:r>
      <w:r>
        <w:rPr>
          <w:rFonts w:ascii="Arial" w:hAnsi="Arial" w:eastAsia="宋体"/>
          <w:b w:val="0"/>
          <w:color w:val="000000"/>
          <w:sz w:val="24"/>
        </w:rPr>
        <w:t>答案单独一行书写，格式为“答案：X”；随后以“说明：”开头给出答案解析。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（六）元数据。</w:t>
      </w:r>
      <w:r>
        <w:rPr>
          <w:rFonts w:ascii="Arial" w:hAnsi="Arial" w:eastAsia="宋体"/>
          <w:b w:val="0"/>
          <w:color w:val="000000"/>
          <w:sz w:val="24"/>
        </w:rPr>
        <w:t>题后依次列出“大纲代码、预估难度、认知层次、考核要点、专业、系统、命题人”七项。</w:t>
      </w:r>
    </w:p>
    <w:p>
      <w:pPr>
        <w:pStyle w:val="Heading1"/>
      </w:pPr>
      <w:r>
        <w:t>二、表述规则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（一）考核要点。</w:t>
      </w:r>
      <w:r>
        <w:rPr>
          <w:rFonts w:ascii="Arial" w:hAnsi="Arial" w:eastAsia="宋体"/>
          <w:b w:val="0"/>
          <w:color w:val="000000"/>
          <w:sz w:val="24"/>
        </w:rPr>
        <w:t>考核要点从以下清单中选取，不涉及具体疾病：临床基本概念、医学基础知识、病因与发病机制、临床表现、辅助检查、诊断与鉴别诊断、治疗原则、具体处置措施、并发症及其诊断治疗、疾病预防与康复、医学人文。每道试题可包含多个考核要点，首先标注试题提问的要点，再标注其他涵盖的知识点，中间用逗号隔开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（二）系统名称。</w:t>
      </w:r>
      <w:r>
        <w:rPr>
          <w:rFonts w:ascii="Arial" w:hAnsi="Arial" w:eastAsia="宋体"/>
          <w:b w:val="0"/>
          <w:color w:val="000000"/>
          <w:sz w:val="24"/>
        </w:rPr>
        <w:t>系统名称按照考试大纲中的名称书写。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（三）标点。</w:t>
      </w:r>
      <w:r>
        <w:rPr>
          <w:rFonts w:ascii="Arial" w:hAnsi="Arial" w:eastAsia="宋体"/>
          <w:b w:val="0"/>
          <w:color w:val="000000"/>
          <w:sz w:val="24"/>
        </w:rPr>
        <w:t>题号和选项后的“．”均为全角。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（四）禁用引导词。</w:t>
      </w:r>
      <w:r>
        <w:rPr>
          <w:rFonts w:ascii="Arial" w:hAnsi="Arial" w:eastAsia="宋体"/>
          <w:b w:val="0"/>
          <w:color w:val="000000"/>
          <w:sz w:val="24"/>
        </w:rPr>
        <w:t>试题中不出现“主诉：”“现病史：”“提问：”一类的字，直接写主诉、现病史或提问内容。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（五）提问句。</w:t>
      </w:r>
      <w:r>
        <w:rPr>
          <w:rFonts w:ascii="Arial" w:hAnsi="Arial" w:eastAsia="宋体"/>
          <w:b w:val="0"/>
          <w:color w:val="000000"/>
          <w:sz w:val="24"/>
        </w:rPr>
        <w:t>最后的问题不用疑问词“哪个”“什么”，也不用加问号。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（六）提问前不给诊断。</w:t>
      </w:r>
      <w:r>
        <w:rPr>
          <w:rFonts w:ascii="Arial" w:hAnsi="Arial" w:eastAsia="宋体"/>
          <w:b w:val="0"/>
          <w:color w:val="000000"/>
          <w:sz w:val="24"/>
        </w:rPr>
        <w:t>根据病例内容可以判定诊断的，不要在提问前人为给出诊断。</w:t>
      </w:r>
    </w:p>
    <w:p>
      <w:pPr>
        <w:pStyle w:val="Heading1"/>
      </w:pPr>
      <w:r>
        <w:t>三、答案解析（说明）撰写要求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“说明”部分按以下顺序展开（据专家修订示例归纳）：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（一）</w:t>
      </w:r>
      <w:r>
        <w:rPr>
          <w:rFonts w:ascii="Arial" w:hAnsi="Arial" w:eastAsia="宋体"/>
          <w:b w:val="0"/>
          <w:color w:val="000000"/>
          <w:sz w:val="24"/>
        </w:rPr>
        <w:t>先给出正确答案并写明诊断，如“正确答案为 B。该患儿诊断为……”。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（二）</w:t>
      </w:r>
      <w:r>
        <w:rPr>
          <w:rFonts w:ascii="Arial" w:hAnsi="Arial" w:eastAsia="宋体"/>
          <w:b w:val="0"/>
          <w:color w:val="000000"/>
          <w:sz w:val="24"/>
        </w:rPr>
        <w:t>给出判断依据，可引用教材或指南，如“根据《儿科学》第 9 版教材……”。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（三）</w:t>
      </w:r>
      <w:r>
        <w:rPr>
          <w:rFonts w:ascii="Arial" w:hAnsi="Arial" w:eastAsia="宋体"/>
          <w:b w:val="0"/>
          <w:color w:val="000000"/>
          <w:sz w:val="24"/>
        </w:rPr>
        <w:t>逐项分析干扰项排除理由，如“A 项：……；C 项：……；D 项：……；E 项：……”。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（四）</w:t>
      </w:r>
      <w:r>
        <w:rPr>
          <w:rFonts w:ascii="Arial" w:hAnsi="Arial" w:eastAsia="宋体"/>
          <w:b w:val="0"/>
          <w:color w:val="000000"/>
          <w:sz w:val="24"/>
        </w:rPr>
        <w:t>以“故选 X”收尾。</w:t>
      </w:r>
    </w:p>
    <w:p>
      <w:pPr>
        <w:pStyle w:val="Heading1"/>
      </w:pPr>
      <w:r>
        <w:t>四、元数据填写要求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以下各字段示例值仅作参考，具体以考试大纲及命题任务要求为准。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（一）大纲代码。</w:t>
      </w:r>
      <w:r>
        <w:rPr>
          <w:rFonts w:ascii="Arial" w:hAnsi="Arial" w:eastAsia="宋体"/>
          <w:b w:val="0"/>
          <w:color w:val="000000"/>
          <w:sz w:val="24"/>
        </w:rPr>
        <w:t>按考试大纲中的代码填写（示例：110.4.11.4.6.8、110.4.11.4.3.6）。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（二）预估难度。</w:t>
      </w:r>
      <w:r>
        <w:rPr>
          <w:rFonts w:ascii="Arial" w:hAnsi="Arial" w:eastAsia="宋体"/>
          <w:b w:val="0"/>
          <w:color w:val="000000"/>
          <w:sz w:val="24"/>
        </w:rPr>
        <w:t>填写难度系数数值（示例：0.60、0.65）。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（三）认知层次。</w:t>
      </w:r>
      <w:r>
        <w:rPr>
          <w:rFonts w:ascii="Arial" w:hAnsi="Arial" w:eastAsia="宋体"/>
          <w:b w:val="0"/>
          <w:color w:val="000000"/>
          <w:sz w:val="24"/>
        </w:rPr>
        <w:t>填写试题考查的认知层次（示例：理解、简单应用、综合应用）。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（四）考核要点。</w:t>
      </w:r>
      <w:r>
        <w:rPr>
          <w:rFonts w:ascii="Arial" w:hAnsi="Arial" w:eastAsia="宋体"/>
          <w:b w:val="0"/>
          <w:color w:val="000000"/>
          <w:sz w:val="24"/>
        </w:rPr>
        <w:t>按本要求“二、表述规则（一）”填写。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（五）专业。</w:t>
      </w:r>
      <w:r>
        <w:rPr>
          <w:rFonts w:ascii="Arial" w:hAnsi="Arial" w:eastAsia="宋体"/>
          <w:b w:val="0"/>
          <w:color w:val="000000"/>
          <w:sz w:val="24"/>
        </w:rPr>
        <w:t>填写试题所属专业（示例：儿科、骨科、消化）。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（六）系统。</w:t>
      </w:r>
      <w:r>
        <w:rPr>
          <w:rFonts w:ascii="Arial" w:hAnsi="Arial" w:eastAsia="宋体"/>
          <w:b w:val="0"/>
          <w:color w:val="000000"/>
          <w:sz w:val="24"/>
        </w:rPr>
        <w:t>按考试大纲中的系统名称填写（示例：代谢内分泌系统、运动系统、消化系统）。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/>
          <w:color w:val="000000"/>
          <w:sz w:val="24"/>
        </w:rPr>
        <w:t>（七）命题人。</w:t>
      </w:r>
      <w:r>
        <w:rPr>
          <w:rFonts w:ascii="Arial" w:hAnsi="Arial" w:eastAsia="宋体"/>
          <w:b w:val="0"/>
          <w:color w:val="000000"/>
          <w:sz w:val="24"/>
        </w:rPr>
        <w:t>填写命题单位及来源（示例：朝阳医院AI）。</w:t>
      </w:r>
    </w:p>
    <w:p>
      <w:pPr>
        <w:pStyle w:val="Heading1"/>
      </w:pPr>
      <w:r>
        <w:t>五、标准格式示例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以下为按上述要求修改后的标准示例（A2 型题，男，10 岁，单纯性肥胖）。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1．男，10 岁。发现身体肥胖 1 年。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患儿近 1 年来体重增长迅速，食欲旺盛，喜食高糖高脂食物，缺乏运动。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查体：身高 140cm，体重 55kg，BMI 28.3kg/m²，腰围增大，颈后皮肤呈黑棘皮样改变。测血压 135/85mmHg，心、肺听诊未见异常，腹部可触及脂肪堆积。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实验室检查：空腹血糖 5.2mmol/L，甘油三酯 2.5mmol/L，高密度脂蛋白胆固醇 0.9mmol/L。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针对该患儿目前合并的代谢异常，首选的治疗措施是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A．立即启动降压药物治疗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B．严格限制饮食并增加运动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C．皮下注射胰岛素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D．行腹腔镜下胃袖状切除术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E．长期服用奥利司他胶囊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答案：B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说明：正确答案为 B。该患儿诊断为单纯性肥胖症，合并高血压及血脂异常等代谢并发症。儿童单纯性肥胖症及其并发症的首选治疗基础是生活方式干预，即限制饮食热量摄入和增加体力活动，这是所有治疗方案的基础和核心。A 项：对于儿童肥胖相关的高血压，若无严重症状或靶器官损害，首选生活方式干预，而非立即用药。C 项：患儿空腹血糖正常，无糖尿病证据，无需胰岛素治疗。D 项：减重手术仅适用于极重度肥胖且伴有严重并发症、经严格生活方式干预无效的大龄青少年，非首选。E 项：奥利司他等减肥药物在儿童中的安全性和有效性数据有限，不作为一线推荐。故选 B。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大纲代码：110.4.11.4.6.8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预估难度：0.65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认知层次：综合应用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考核要点：并发症及其诊断治疗，辅助检查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专业：儿科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系统：代谢内分泌系统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命题人：朝阳医院AI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6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