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FD716" w14:textId="6F2193CF" w:rsidR="00C358C1" w:rsidRPr="000D2CFE" w:rsidRDefault="000D2CFE" w:rsidP="00C358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2CFE">
        <w:rPr>
          <w:rFonts w:ascii="Times New Roman" w:hAnsi="Times New Roman" w:cs="Times New Roman"/>
          <w:b/>
          <w:bCs/>
          <w:sz w:val="28"/>
          <w:szCs w:val="28"/>
        </w:rPr>
        <w:t>TASK: 01</w:t>
      </w:r>
    </w:p>
    <w:p w14:paraId="61FD7539" w14:textId="77777777" w:rsidR="000D2CFE" w:rsidRPr="000D2CFE" w:rsidRDefault="000D2CFE" w:rsidP="000D2C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2CFE">
        <w:rPr>
          <w:rFonts w:ascii="Times New Roman" w:hAnsi="Times New Roman" w:cs="Times New Roman"/>
          <w:b/>
          <w:bCs/>
          <w:sz w:val="28"/>
          <w:szCs w:val="28"/>
        </w:rPr>
        <w:t xml:space="preserve">Objective: Plan and Execute Viable Preparing Programs for DEN </w:t>
      </w:r>
    </w:p>
    <w:p w14:paraId="5386F8BA" w14:textId="77777777" w:rsidR="000D2CFE" w:rsidRPr="000D2CFE" w:rsidRDefault="000D2CFE" w:rsidP="000D2C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2CFE">
        <w:rPr>
          <w:rFonts w:ascii="Times New Roman" w:hAnsi="Times New Roman" w:cs="Times New Roman"/>
          <w:b/>
          <w:bCs/>
          <w:sz w:val="24"/>
          <w:szCs w:val="24"/>
        </w:rPr>
        <w:t xml:space="preserve">1. Conduct Preparing Needs Assessments </w:t>
      </w:r>
    </w:p>
    <w:p w14:paraId="7C00DC6C" w14:textId="77777777" w:rsidR="000D2CFE" w:rsidRPr="000D2CFE" w:rsidRDefault="000D2CFE" w:rsidP="000D2CFE">
      <w:pPr>
        <w:rPr>
          <w:rFonts w:ascii="Times New Roman" w:hAnsi="Times New Roman" w:cs="Times New Roman"/>
          <w:sz w:val="24"/>
          <w:szCs w:val="24"/>
        </w:rPr>
      </w:pPr>
      <w:r w:rsidRPr="000D2CFE">
        <w:rPr>
          <w:rFonts w:ascii="Times New Roman" w:hAnsi="Times New Roman" w:cs="Times New Roman"/>
          <w:sz w:val="24"/>
          <w:szCs w:val="24"/>
        </w:rPr>
        <w:t xml:space="preserve">Distinguish aptitude crevices and preparing needs through studies, interviews, and execution information analysis. </w:t>
      </w:r>
    </w:p>
    <w:p w14:paraId="481507CE" w14:textId="77777777" w:rsidR="000D2CFE" w:rsidRPr="000D2CFE" w:rsidRDefault="000D2CFE" w:rsidP="000D2C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2CFE">
        <w:rPr>
          <w:rFonts w:ascii="Times New Roman" w:hAnsi="Times New Roman" w:cs="Times New Roman"/>
          <w:b/>
          <w:bCs/>
          <w:sz w:val="24"/>
          <w:szCs w:val="24"/>
        </w:rPr>
        <w:t xml:space="preserve">2. Plan Virtual Preparing Programs </w:t>
      </w:r>
    </w:p>
    <w:p w14:paraId="69D94B51" w14:textId="42E882B6" w:rsidR="000D2CFE" w:rsidRPr="000D2CFE" w:rsidRDefault="000D2CFE" w:rsidP="000D2CF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D2CFE">
        <w:rPr>
          <w:rFonts w:ascii="Times New Roman" w:hAnsi="Times New Roman" w:cs="Times New Roman"/>
          <w:sz w:val="24"/>
          <w:szCs w:val="24"/>
        </w:rPr>
        <w:t xml:space="preserve">Make locks in and intelligently substance such as recordings, webinars, and e-learning modules. </w:t>
      </w:r>
    </w:p>
    <w:p w14:paraId="502B4854" w14:textId="1962A724" w:rsidR="000D2CFE" w:rsidRPr="000D2CFE" w:rsidRDefault="000D2CFE" w:rsidP="000D2CF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D2CFE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gramStart"/>
      <w:r w:rsidRPr="000D2CFE">
        <w:rPr>
          <w:rFonts w:ascii="Times New Roman" w:hAnsi="Times New Roman" w:cs="Times New Roman"/>
          <w:sz w:val="24"/>
          <w:szCs w:val="24"/>
        </w:rPr>
        <w:t>point by point</w:t>
      </w:r>
      <w:proofErr w:type="gramEnd"/>
      <w:r w:rsidRPr="000D2CFE">
        <w:rPr>
          <w:rFonts w:ascii="Times New Roman" w:hAnsi="Times New Roman" w:cs="Times New Roman"/>
          <w:sz w:val="24"/>
          <w:szCs w:val="24"/>
        </w:rPr>
        <w:t xml:space="preserve"> usage arrange counting timelines, asset allotment, and conveyance methods. </w:t>
      </w:r>
    </w:p>
    <w:p w14:paraId="2782998E" w14:textId="77777777" w:rsidR="000D2CFE" w:rsidRPr="000D2CFE" w:rsidRDefault="000D2CFE" w:rsidP="000D2C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2CFE">
        <w:rPr>
          <w:rFonts w:ascii="Times New Roman" w:hAnsi="Times New Roman" w:cs="Times New Roman"/>
          <w:b/>
          <w:bCs/>
          <w:sz w:val="24"/>
          <w:szCs w:val="24"/>
        </w:rPr>
        <w:t xml:space="preserve">3. Create and Oversee Preparing and Advancement Initiatives </w:t>
      </w:r>
    </w:p>
    <w:p w14:paraId="5849AAA9" w14:textId="149554DD" w:rsidR="000D2CFE" w:rsidRPr="000D2CFE" w:rsidRDefault="000D2CFE" w:rsidP="000D2CF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D2CFE">
        <w:rPr>
          <w:rFonts w:ascii="Times New Roman" w:hAnsi="Times New Roman" w:cs="Times New Roman"/>
          <w:sz w:val="24"/>
          <w:szCs w:val="24"/>
        </w:rPr>
        <w:t xml:space="preserve">Plan preparing substance custom-made to distinguished needs, guaranteeing it is pertinent and up-to-date. </w:t>
      </w:r>
    </w:p>
    <w:p w14:paraId="1D24F993" w14:textId="7D5768F8" w:rsidR="000D2CFE" w:rsidRPr="000D2CFE" w:rsidRDefault="000D2CFE" w:rsidP="000D2CF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D2CFE">
        <w:rPr>
          <w:rFonts w:ascii="Times New Roman" w:hAnsi="Times New Roman" w:cs="Times New Roman"/>
          <w:sz w:val="24"/>
          <w:szCs w:val="24"/>
        </w:rPr>
        <w:t xml:space="preserve">Incorporate a blend of learning strategies such as self-paced e-learning, live virtual sessions, and hands-on practice. </w:t>
      </w:r>
    </w:p>
    <w:p w14:paraId="2E8750A0" w14:textId="77777777" w:rsidR="000D2CFE" w:rsidRPr="000D2CFE" w:rsidRDefault="000D2CFE" w:rsidP="000D2CF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D2CFE">
        <w:rPr>
          <w:rFonts w:ascii="Times New Roman" w:hAnsi="Times New Roman" w:cs="Times New Roman"/>
          <w:sz w:val="24"/>
          <w:szCs w:val="24"/>
        </w:rPr>
        <w:t xml:space="preserve">Roll out the preparing programs utilizing a mix of synchronous and nonconcurrent conveyance methods. </w:t>
      </w:r>
    </w:p>
    <w:p w14:paraId="182CC3E6" w14:textId="77777777" w:rsidR="000D2CFE" w:rsidRPr="000D2CFE" w:rsidRDefault="000D2CFE" w:rsidP="000D2CF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D2CFE">
        <w:rPr>
          <w:rFonts w:ascii="Times New Roman" w:hAnsi="Times New Roman" w:cs="Times New Roman"/>
          <w:sz w:val="24"/>
          <w:szCs w:val="24"/>
        </w:rPr>
        <w:t xml:space="preserve">Guarantee coaches are well-prepared and prepared with the vital apparatuses to convey compelling training. </w:t>
      </w:r>
    </w:p>
    <w:p w14:paraId="086403C2" w14:textId="77777777" w:rsidR="000D2CFE" w:rsidRPr="000D2CFE" w:rsidRDefault="000D2CFE" w:rsidP="000D2C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2CFE">
        <w:rPr>
          <w:rFonts w:ascii="Times New Roman" w:hAnsi="Times New Roman" w:cs="Times New Roman"/>
          <w:b/>
          <w:bCs/>
          <w:sz w:val="24"/>
          <w:szCs w:val="24"/>
        </w:rPr>
        <w:t xml:space="preserve">4. Instrument of Preparing Evaluation </w:t>
      </w:r>
    </w:p>
    <w:p w14:paraId="7FF0DB9A" w14:textId="77777777" w:rsidR="000D2CFE" w:rsidRPr="000D2CFE" w:rsidRDefault="000D2CFE" w:rsidP="000D2CF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D2CFE">
        <w:rPr>
          <w:rFonts w:ascii="Times New Roman" w:hAnsi="Times New Roman" w:cs="Times New Roman"/>
          <w:sz w:val="24"/>
          <w:szCs w:val="24"/>
        </w:rPr>
        <w:t xml:space="preserve">Utilize criticism studies, tests, and execution measurements to assess the training's affect on representative performance. </w:t>
      </w:r>
    </w:p>
    <w:p w14:paraId="562590A4" w14:textId="77777777" w:rsidR="000D2CFE" w:rsidRPr="000D2CFE" w:rsidRDefault="000D2CFE" w:rsidP="000D2CF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D2CFE">
        <w:rPr>
          <w:rFonts w:ascii="Times New Roman" w:hAnsi="Times New Roman" w:cs="Times New Roman"/>
          <w:sz w:val="24"/>
          <w:szCs w:val="24"/>
        </w:rPr>
        <w:t xml:space="preserve">Conduct follow-up appraisals to degree long-term maintenance and application of skills. </w:t>
      </w:r>
    </w:p>
    <w:p w14:paraId="7A2ABA6B" w14:textId="77777777" w:rsidR="000D2CFE" w:rsidRPr="000D2CFE" w:rsidRDefault="000D2CFE" w:rsidP="000D2CF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D2CFE">
        <w:rPr>
          <w:rFonts w:ascii="Times New Roman" w:hAnsi="Times New Roman" w:cs="Times New Roman"/>
          <w:sz w:val="24"/>
          <w:szCs w:val="24"/>
        </w:rPr>
        <w:t xml:space="preserve">Collect input from members through studies and </w:t>
      </w:r>
      <w:proofErr w:type="spellStart"/>
      <w:r w:rsidRPr="000D2CF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D2CFE">
        <w:rPr>
          <w:rFonts w:ascii="Times New Roman" w:hAnsi="Times New Roman" w:cs="Times New Roman"/>
          <w:sz w:val="24"/>
          <w:szCs w:val="24"/>
        </w:rPr>
        <w:t xml:space="preserve"> groups. </w:t>
      </w:r>
    </w:p>
    <w:p w14:paraId="543E88B7" w14:textId="77777777" w:rsidR="000D2CFE" w:rsidRPr="000D2CFE" w:rsidRDefault="000D2CFE" w:rsidP="000D2CF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2CFE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0D2CFE">
        <w:rPr>
          <w:rFonts w:ascii="Times New Roman" w:hAnsi="Times New Roman" w:cs="Times New Roman"/>
          <w:sz w:val="24"/>
          <w:szCs w:val="24"/>
        </w:rPr>
        <w:t xml:space="preserve"> preparing results utilizing key execution pointers (</w:t>
      </w:r>
      <w:proofErr w:type="spellStart"/>
      <w:r w:rsidRPr="000D2CFE">
        <w:rPr>
          <w:rFonts w:ascii="Times New Roman" w:hAnsi="Times New Roman" w:cs="Times New Roman"/>
          <w:sz w:val="24"/>
          <w:szCs w:val="24"/>
        </w:rPr>
        <w:t>KPIs</w:t>
      </w:r>
      <w:proofErr w:type="spellEnd"/>
      <w:r w:rsidRPr="000D2CFE">
        <w:rPr>
          <w:rFonts w:ascii="Times New Roman" w:hAnsi="Times New Roman" w:cs="Times New Roman"/>
          <w:sz w:val="24"/>
          <w:szCs w:val="24"/>
        </w:rPr>
        <w:t xml:space="preserve">) and metrics. </w:t>
      </w:r>
    </w:p>
    <w:p w14:paraId="7E0FB968" w14:textId="77777777" w:rsidR="000D2CFE" w:rsidRPr="000D2CFE" w:rsidRDefault="000D2CFE" w:rsidP="000D2CF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D2CFE">
        <w:rPr>
          <w:rFonts w:ascii="Times New Roman" w:hAnsi="Times New Roman" w:cs="Times New Roman"/>
          <w:sz w:val="24"/>
          <w:szCs w:val="24"/>
        </w:rPr>
        <w:t xml:space="preserve">Utilize assessment information to persistently refine and move forward preparing programs. </w:t>
      </w:r>
    </w:p>
    <w:p w14:paraId="3C48BE52" w14:textId="77777777" w:rsidR="000D2CFE" w:rsidRPr="000D2CFE" w:rsidRDefault="000D2CFE" w:rsidP="000D2C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2CFE">
        <w:rPr>
          <w:rFonts w:ascii="Times New Roman" w:hAnsi="Times New Roman" w:cs="Times New Roman"/>
          <w:b/>
          <w:bCs/>
          <w:sz w:val="24"/>
          <w:szCs w:val="24"/>
        </w:rPr>
        <w:t xml:space="preserve">5. Calculate ROI of Virtual Training </w:t>
      </w:r>
    </w:p>
    <w:p w14:paraId="4DBA2D39" w14:textId="77777777" w:rsidR="000D2CFE" w:rsidRPr="000D2CFE" w:rsidRDefault="000D2CFE" w:rsidP="000D2CF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D2CFE">
        <w:rPr>
          <w:rFonts w:ascii="Times New Roman" w:hAnsi="Times New Roman" w:cs="Times New Roman"/>
          <w:sz w:val="24"/>
          <w:szCs w:val="24"/>
        </w:rPr>
        <w:t xml:space="preserve">Compare pre- and post-training execution measurements to decide efficiency improvements. </w:t>
      </w:r>
    </w:p>
    <w:p w14:paraId="7A65D0F3" w14:textId="77777777" w:rsidR="000D2CFE" w:rsidRPr="000D2CFE" w:rsidRDefault="000D2CFE" w:rsidP="000D2CF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2CFE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0D2CFE">
        <w:rPr>
          <w:rFonts w:ascii="Times New Roman" w:hAnsi="Times New Roman" w:cs="Times New Roman"/>
          <w:sz w:val="24"/>
          <w:szCs w:val="24"/>
        </w:rPr>
        <w:t xml:space="preserve"> fetched investment funds from diminished travel and scene expenses. </w:t>
      </w:r>
    </w:p>
    <w:p w14:paraId="2F0DF40A" w14:textId="77777777" w:rsidR="000D2CFE" w:rsidRPr="000D2CFE" w:rsidRDefault="000D2CFE" w:rsidP="000D2CF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D2CFE">
        <w:rPr>
          <w:rFonts w:ascii="Times New Roman" w:hAnsi="Times New Roman" w:cs="Times New Roman"/>
          <w:sz w:val="24"/>
          <w:szCs w:val="24"/>
        </w:rPr>
        <w:t xml:space="preserve">Degree the generally money related affect of preparing on trade results such as expanded deals or moved forward client satisfaction. </w:t>
      </w:r>
    </w:p>
    <w:p w14:paraId="4557DD8D" w14:textId="77777777" w:rsidR="000D2CFE" w:rsidRPr="000D2CFE" w:rsidRDefault="000D2CFE" w:rsidP="000D2CF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D2CFE">
        <w:rPr>
          <w:rFonts w:ascii="Times New Roman" w:hAnsi="Times New Roman" w:cs="Times New Roman"/>
          <w:sz w:val="24"/>
          <w:szCs w:val="24"/>
        </w:rPr>
        <w:t xml:space="preserve">Track and degree the return on speculation (ROI) by comparing preparing costs with the benefits achieved. </w:t>
      </w:r>
    </w:p>
    <w:p w14:paraId="56DB53B8" w14:textId="77777777" w:rsidR="000D2CFE" w:rsidRPr="000D2CFE" w:rsidRDefault="000D2CFE" w:rsidP="000D2CF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D2CFE">
        <w:rPr>
          <w:rFonts w:ascii="Times New Roman" w:hAnsi="Times New Roman" w:cs="Times New Roman"/>
          <w:sz w:val="24"/>
          <w:szCs w:val="24"/>
        </w:rPr>
        <w:t xml:space="preserve">Utilize measurements such as expanded efficiency, diminished blunder rates, and improved worker fulfillment to evaluate the ROI. </w:t>
      </w:r>
    </w:p>
    <w:p w14:paraId="67F9E080" w14:textId="77777777" w:rsidR="00C358C1" w:rsidRPr="000D2CFE" w:rsidRDefault="00C358C1" w:rsidP="00C358C1">
      <w:pPr>
        <w:rPr>
          <w:rFonts w:ascii="Times New Roman" w:hAnsi="Times New Roman" w:cs="Times New Roman"/>
          <w:sz w:val="24"/>
          <w:szCs w:val="24"/>
        </w:rPr>
      </w:pPr>
    </w:p>
    <w:sectPr w:rsidR="00C358C1" w:rsidRPr="000D2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D705E"/>
    <w:multiLevelType w:val="hybridMultilevel"/>
    <w:tmpl w:val="6E9A74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A65CC"/>
    <w:multiLevelType w:val="hybridMultilevel"/>
    <w:tmpl w:val="2FDA2B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C6598"/>
    <w:multiLevelType w:val="hybridMultilevel"/>
    <w:tmpl w:val="77E29D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63C94"/>
    <w:multiLevelType w:val="hybridMultilevel"/>
    <w:tmpl w:val="C8E8293C"/>
    <w:lvl w:ilvl="0" w:tplc="5E6E2CA8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37BF6"/>
    <w:multiLevelType w:val="hybridMultilevel"/>
    <w:tmpl w:val="D7E4C0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A22BC"/>
    <w:multiLevelType w:val="hybridMultilevel"/>
    <w:tmpl w:val="5FA014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F7908"/>
    <w:multiLevelType w:val="hybridMultilevel"/>
    <w:tmpl w:val="EEBE8F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D81DBC"/>
    <w:multiLevelType w:val="hybridMultilevel"/>
    <w:tmpl w:val="BBF433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56CF9"/>
    <w:multiLevelType w:val="hybridMultilevel"/>
    <w:tmpl w:val="9B22ED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973D83"/>
    <w:multiLevelType w:val="hybridMultilevel"/>
    <w:tmpl w:val="F3E649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81EB2"/>
    <w:multiLevelType w:val="hybridMultilevel"/>
    <w:tmpl w:val="FB0822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661FEF"/>
    <w:multiLevelType w:val="hybridMultilevel"/>
    <w:tmpl w:val="AC5495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F31FDE"/>
    <w:multiLevelType w:val="hybridMultilevel"/>
    <w:tmpl w:val="7EC0EB38"/>
    <w:lvl w:ilvl="0" w:tplc="5E6E2CA8">
      <w:start w:val="4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136EB4"/>
    <w:multiLevelType w:val="hybridMultilevel"/>
    <w:tmpl w:val="5BC28D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83E93"/>
    <w:multiLevelType w:val="hybridMultilevel"/>
    <w:tmpl w:val="9BF0C8A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8426C92"/>
    <w:multiLevelType w:val="hybridMultilevel"/>
    <w:tmpl w:val="C6DEE4E2"/>
    <w:lvl w:ilvl="0" w:tplc="5E6E2CA8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E25304"/>
    <w:multiLevelType w:val="hybridMultilevel"/>
    <w:tmpl w:val="FD3441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BA7252"/>
    <w:multiLevelType w:val="hybridMultilevel"/>
    <w:tmpl w:val="E8B026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626F3C"/>
    <w:multiLevelType w:val="hybridMultilevel"/>
    <w:tmpl w:val="C114A0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36440">
    <w:abstractNumId w:val="6"/>
  </w:num>
  <w:num w:numId="2" w16cid:durableId="1956986531">
    <w:abstractNumId w:val="9"/>
  </w:num>
  <w:num w:numId="3" w16cid:durableId="282426810">
    <w:abstractNumId w:val="7"/>
  </w:num>
  <w:num w:numId="4" w16cid:durableId="227770013">
    <w:abstractNumId w:val="2"/>
  </w:num>
  <w:num w:numId="5" w16cid:durableId="2137213139">
    <w:abstractNumId w:val="1"/>
  </w:num>
  <w:num w:numId="6" w16cid:durableId="923804081">
    <w:abstractNumId w:val="11"/>
  </w:num>
  <w:num w:numId="7" w16cid:durableId="238908595">
    <w:abstractNumId w:val="0"/>
  </w:num>
  <w:num w:numId="8" w16cid:durableId="1215964383">
    <w:abstractNumId w:val="10"/>
  </w:num>
  <w:num w:numId="9" w16cid:durableId="1689983308">
    <w:abstractNumId w:val="4"/>
  </w:num>
  <w:num w:numId="10" w16cid:durableId="1589657213">
    <w:abstractNumId w:val="17"/>
  </w:num>
  <w:num w:numId="11" w16cid:durableId="1656445578">
    <w:abstractNumId w:val="5"/>
  </w:num>
  <w:num w:numId="12" w16cid:durableId="757018655">
    <w:abstractNumId w:val="13"/>
  </w:num>
  <w:num w:numId="13" w16cid:durableId="696585565">
    <w:abstractNumId w:val="16"/>
  </w:num>
  <w:num w:numId="14" w16cid:durableId="1562671656">
    <w:abstractNumId w:val="3"/>
  </w:num>
  <w:num w:numId="15" w16cid:durableId="43414477">
    <w:abstractNumId w:val="12"/>
  </w:num>
  <w:num w:numId="16" w16cid:durableId="1016999053">
    <w:abstractNumId w:val="14"/>
  </w:num>
  <w:num w:numId="17" w16cid:durableId="2132046125">
    <w:abstractNumId w:val="8"/>
  </w:num>
  <w:num w:numId="18" w16cid:durableId="1285769833">
    <w:abstractNumId w:val="15"/>
  </w:num>
  <w:num w:numId="19" w16cid:durableId="34891987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8C1"/>
    <w:rsid w:val="000D2CFE"/>
    <w:rsid w:val="00236191"/>
    <w:rsid w:val="00C118CF"/>
    <w:rsid w:val="00C3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1E508"/>
  <w15:chartTrackingRefBased/>
  <w15:docId w15:val="{F2CC2162-3B8F-4068-AB88-7C016459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6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2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1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4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1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7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4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4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1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2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2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1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8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1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5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0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8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0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9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3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8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8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2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3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4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9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2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5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8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3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7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6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6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1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9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7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4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6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3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3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7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6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1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0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3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1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9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5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3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1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8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0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1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7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32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8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7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5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7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7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8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7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8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4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5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0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0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2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8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3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Imama Khan</dc:creator>
  <cp:keywords/>
  <dc:description/>
  <cp:lastModifiedBy>Imama Khan</cp:lastModifiedBy>
  <cp:revision>1</cp:revision>
  <dcterms:created xsi:type="dcterms:W3CDTF">2024-08-06T19:15:00Z</dcterms:created>
  <dcterms:modified xsi:type="dcterms:W3CDTF">2024-08-06T19:52:00Z</dcterms:modified>
</cp:coreProperties>
</file>