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40" w:rsidRPr="00A73F0F" w:rsidRDefault="00A73F0F" w:rsidP="00A73F0F">
      <w:pPr>
        <w:jc w:val="center"/>
        <w:rPr>
          <w:rFonts w:cs="Times New Roman"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گزارش مباحث فنی در حوزه‌ی </w:t>
      </w:r>
      <w:r w:rsidRPr="00A73F0F">
        <w:rPr>
          <w:rFonts w:hint="cs"/>
          <w:sz w:val="40"/>
          <w:szCs w:val="40"/>
          <w:rtl/>
          <w:lang w:bidi="fa-IR"/>
        </w:rPr>
        <w:t>"</w:t>
      </w:r>
      <w:r>
        <w:rPr>
          <w:rFonts w:hint="cs"/>
          <w:sz w:val="40"/>
          <w:szCs w:val="40"/>
          <w:rtl/>
          <w:lang w:bidi="fa-IR"/>
        </w:rPr>
        <w:t>دسته‌بندی موجودیت‌ها</w:t>
      </w:r>
      <w:r>
        <w:rPr>
          <w:rFonts w:cs="Times New Roman" w:hint="cs"/>
          <w:sz w:val="40"/>
          <w:szCs w:val="40"/>
          <w:rtl/>
          <w:lang w:bidi="fa-IR"/>
        </w:rPr>
        <w:t>"</w:t>
      </w:r>
    </w:p>
    <w:p w:rsidR="00700A40" w:rsidRPr="00A73F0F" w:rsidRDefault="00700A40" w:rsidP="00A73F0F">
      <w:pPr>
        <w:rPr>
          <w:rtl/>
        </w:rPr>
      </w:pPr>
    </w:p>
    <w:p w:rsidR="00700A40" w:rsidRPr="00A73F0F" w:rsidRDefault="00700A40" w:rsidP="008C63FF">
      <w:pPr>
        <w:bidi w:val="0"/>
        <w:rPr>
          <w:rFonts w:ascii="Cambria" w:hAnsi="Cambria"/>
        </w:rPr>
      </w:pPr>
      <w:r w:rsidRPr="00A73F0F">
        <w:rPr>
          <w:rFonts w:ascii="Cambria" w:hAnsi="Cambria"/>
        </w:rPr>
        <w:t>Version 1.</w:t>
      </w:r>
      <w:r w:rsidR="008C63FF">
        <w:rPr>
          <w:rFonts w:ascii="Cambria" w:hAnsi="Cambria"/>
        </w:rPr>
        <w:t>5</w:t>
      </w:r>
    </w:p>
    <w:tbl>
      <w:tblPr>
        <w:bidiVisual/>
        <w:tblW w:w="0" w:type="auto"/>
        <w:jc w:val="center"/>
        <w:tblInd w:w="-1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978"/>
        <w:gridCol w:w="2225"/>
        <w:gridCol w:w="4347"/>
        <w:gridCol w:w="2425"/>
      </w:tblGrid>
      <w:tr w:rsidR="00700A40" w:rsidRPr="00A73F0F" w:rsidTr="008C63FF">
        <w:trPr>
          <w:trHeight w:val="393"/>
          <w:jc w:val="center"/>
        </w:trPr>
        <w:tc>
          <w:tcPr>
            <w:tcW w:w="1978" w:type="dxa"/>
            <w:shd w:val="clear" w:color="auto" w:fill="D9D9D9"/>
            <w:vAlign w:val="center"/>
          </w:tcPr>
          <w:p w:rsidR="00700A40" w:rsidRPr="00A73F0F" w:rsidRDefault="00700A40" w:rsidP="008C63FF">
            <w:pPr>
              <w:ind w:firstLine="0"/>
              <w:jc w:val="center"/>
              <w:rPr>
                <w:rtl/>
              </w:rPr>
            </w:pPr>
            <w:r w:rsidRPr="00A73F0F">
              <w:rPr>
                <w:rtl/>
              </w:rPr>
              <w:t>تاريخ</w:t>
            </w:r>
          </w:p>
        </w:tc>
        <w:tc>
          <w:tcPr>
            <w:tcW w:w="2225" w:type="dxa"/>
            <w:shd w:val="clear" w:color="auto" w:fill="D9D9D9"/>
            <w:vAlign w:val="center"/>
          </w:tcPr>
          <w:p w:rsidR="00700A40" w:rsidRPr="00A73F0F" w:rsidRDefault="00700A40" w:rsidP="008C63FF">
            <w:pPr>
              <w:ind w:firstLine="0"/>
              <w:jc w:val="center"/>
              <w:rPr>
                <w:rtl/>
              </w:rPr>
            </w:pPr>
            <w:r w:rsidRPr="00A73F0F">
              <w:rPr>
                <w:rtl/>
              </w:rPr>
              <w:t>نسخه</w:t>
            </w:r>
          </w:p>
        </w:tc>
        <w:tc>
          <w:tcPr>
            <w:tcW w:w="4347" w:type="dxa"/>
            <w:shd w:val="clear" w:color="auto" w:fill="D9D9D9"/>
            <w:vAlign w:val="center"/>
          </w:tcPr>
          <w:p w:rsidR="00700A40" w:rsidRPr="00A73F0F" w:rsidRDefault="00700A40" w:rsidP="008C63FF">
            <w:pPr>
              <w:ind w:firstLine="7"/>
              <w:jc w:val="center"/>
              <w:rPr>
                <w:rtl/>
              </w:rPr>
            </w:pPr>
            <w:r w:rsidRPr="00A73F0F">
              <w:rPr>
                <w:rtl/>
              </w:rPr>
              <w:t>توضيحات</w:t>
            </w:r>
          </w:p>
        </w:tc>
        <w:tc>
          <w:tcPr>
            <w:tcW w:w="2425" w:type="dxa"/>
            <w:shd w:val="clear" w:color="auto" w:fill="D9D9D9"/>
            <w:vAlign w:val="center"/>
          </w:tcPr>
          <w:p w:rsidR="00700A40" w:rsidRPr="00A645A7" w:rsidRDefault="00A73F0F" w:rsidP="008C63FF">
            <w:pPr>
              <w:ind w:firstLine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 w:rsidRPr="00A645A7">
              <w:rPr>
                <w:rFonts w:ascii="Times New Roman" w:hAnsi="Times New Roman" w:hint="cs"/>
                <w:rtl/>
                <w:lang w:bidi="fa-IR"/>
              </w:rPr>
              <w:t>نویسنده</w:t>
            </w:r>
          </w:p>
        </w:tc>
      </w:tr>
      <w:tr w:rsidR="00700A40" w:rsidRPr="00A73F0F" w:rsidTr="008C63FF">
        <w:trPr>
          <w:trHeight w:val="1212"/>
          <w:jc w:val="center"/>
        </w:trPr>
        <w:tc>
          <w:tcPr>
            <w:tcW w:w="1978" w:type="dxa"/>
            <w:vAlign w:val="center"/>
          </w:tcPr>
          <w:p w:rsidR="00700A40" w:rsidRPr="00A73F0F" w:rsidRDefault="00700A40" w:rsidP="008C63FF">
            <w:pPr>
              <w:ind w:firstLine="0"/>
              <w:jc w:val="center"/>
              <w:rPr>
                <w:rtl/>
              </w:rPr>
            </w:pPr>
            <w:r w:rsidRPr="00A73F0F">
              <w:rPr>
                <w:rFonts w:hint="cs"/>
                <w:rtl/>
              </w:rPr>
              <w:t>2/6/1388</w:t>
            </w:r>
          </w:p>
        </w:tc>
        <w:tc>
          <w:tcPr>
            <w:tcW w:w="2225" w:type="dxa"/>
            <w:vAlign w:val="center"/>
          </w:tcPr>
          <w:p w:rsidR="00700A40" w:rsidRPr="00A73F0F" w:rsidRDefault="00700A40" w:rsidP="008C63FF">
            <w:pPr>
              <w:ind w:firstLine="0"/>
              <w:jc w:val="center"/>
              <w:rPr>
                <w:rFonts w:ascii="Cambria" w:hAnsi="Cambria"/>
              </w:rPr>
            </w:pPr>
            <w:bookmarkStart w:id="0" w:name="OLE_LINK137"/>
            <w:bookmarkStart w:id="1" w:name="OLE_LINK138"/>
            <w:r w:rsidRPr="00A73F0F">
              <w:rPr>
                <w:rFonts w:ascii="Cambria" w:hAnsi="Cambria"/>
              </w:rPr>
              <w:t>Version</w:t>
            </w:r>
            <w:bookmarkEnd w:id="0"/>
            <w:bookmarkEnd w:id="1"/>
            <w:r w:rsidRPr="00A73F0F">
              <w:rPr>
                <w:rFonts w:ascii="Cambria" w:hAnsi="Cambria"/>
              </w:rPr>
              <w:t xml:space="preserve"> 1.0</w:t>
            </w:r>
          </w:p>
        </w:tc>
        <w:tc>
          <w:tcPr>
            <w:tcW w:w="4347" w:type="dxa"/>
            <w:vAlign w:val="center"/>
          </w:tcPr>
          <w:p w:rsidR="00700A40" w:rsidRPr="00A73F0F" w:rsidRDefault="00700A40" w:rsidP="008C63FF">
            <w:pPr>
              <w:ind w:firstLine="0"/>
              <w:jc w:val="center"/>
              <w:rPr>
                <w:rtl/>
              </w:rPr>
            </w:pPr>
          </w:p>
        </w:tc>
        <w:tc>
          <w:tcPr>
            <w:tcW w:w="2425" w:type="dxa"/>
            <w:vAlign w:val="center"/>
          </w:tcPr>
          <w:p w:rsidR="00700A40" w:rsidRPr="00A73F0F" w:rsidRDefault="00700A40" w:rsidP="008C63FF">
            <w:pPr>
              <w:ind w:firstLine="0"/>
              <w:jc w:val="center"/>
              <w:rPr>
                <w:rtl/>
              </w:rPr>
            </w:pPr>
            <w:r w:rsidRPr="00A73F0F">
              <w:rPr>
                <w:rFonts w:hint="cs"/>
                <w:rtl/>
              </w:rPr>
              <w:t>محمد صلواتی</w:t>
            </w:r>
          </w:p>
        </w:tc>
      </w:tr>
      <w:tr w:rsidR="008C63FF" w:rsidRPr="00A73F0F" w:rsidTr="008C63FF">
        <w:trPr>
          <w:trHeight w:val="1212"/>
          <w:jc w:val="center"/>
        </w:trPr>
        <w:tc>
          <w:tcPr>
            <w:tcW w:w="1978" w:type="dxa"/>
            <w:vAlign w:val="center"/>
          </w:tcPr>
          <w:p w:rsidR="008C63FF" w:rsidRPr="00A73F0F" w:rsidRDefault="008C63FF" w:rsidP="008C63FF">
            <w:pPr>
              <w:ind w:firstLine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4/6/1388</w:t>
            </w:r>
          </w:p>
        </w:tc>
        <w:tc>
          <w:tcPr>
            <w:tcW w:w="2225" w:type="dxa"/>
            <w:vAlign w:val="center"/>
          </w:tcPr>
          <w:p w:rsidR="008C63FF" w:rsidRPr="00A73F0F" w:rsidRDefault="008C63FF" w:rsidP="008C63FF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Version1.5</w:t>
            </w:r>
          </w:p>
        </w:tc>
        <w:tc>
          <w:tcPr>
            <w:tcW w:w="4347" w:type="dxa"/>
            <w:vAlign w:val="center"/>
          </w:tcPr>
          <w:p w:rsidR="008C63FF" w:rsidRPr="00A73F0F" w:rsidRDefault="008C63FF" w:rsidP="008C63FF">
            <w:pPr>
              <w:ind w:firstLine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اعمال تغییرات مورد توافق در جلسه‌ی با حضور آقایان نیکنام، جعفری و صلواتی</w:t>
            </w:r>
          </w:p>
        </w:tc>
        <w:tc>
          <w:tcPr>
            <w:tcW w:w="2425" w:type="dxa"/>
            <w:vAlign w:val="center"/>
          </w:tcPr>
          <w:p w:rsidR="008C63FF" w:rsidRPr="008C63FF" w:rsidRDefault="008C63FF" w:rsidP="008C63FF">
            <w:pPr>
              <w:ind w:firstLine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 w:rsidRPr="008C63FF">
              <w:rPr>
                <w:rFonts w:ascii="Times New Roman" w:hAnsi="Times New Roman" w:hint="cs"/>
                <w:rtl/>
                <w:lang w:bidi="fa-IR"/>
              </w:rPr>
              <w:t>ناصر صفری‌نیا</w:t>
            </w:r>
          </w:p>
        </w:tc>
      </w:tr>
    </w:tbl>
    <w:p w:rsidR="00700A40" w:rsidRPr="00A73F0F" w:rsidRDefault="00700A40" w:rsidP="00A73F0F">
      <w:pPr>
        <w:rPr>
          <w:rtl/>
        </w:rPr>
      </w:pPr>
    </w:p>
    <w:p w:rsidR="00700A40" w:rsidRPr="00A73F0F" w:rsidRDefault="00700A40" w:rsidP="00A73F0F">
      <w:pPr>
        <w:rPr>
          <w:lang w:bidi="fa-IR"/>
        </w:rPr>
      </w:pPr>
    </w:p>
    <w:p w:rsidR="00012B37" w:rsidRPr="00A73F0F" w:rsidRDefault="00012B37" w:rsidP="00A73F0F">
      <w:pPr>
        <w:pStyle w:val="Heading1"/>
      </w:pPr>
      <w:bookmarkStart w:id="2" w:name="_Toc236968515"/>
      <w:r w:rsidRPr="00A73F0F">
        <w:rPr>
          <w:rFonts w:hint="cs"/>
          <w:rtl/>
        </w:rPr>
        <w:t>مقدمه</w:t>
      </w:r>
      <w:bookmarkEnd w:id="2"/>
    </w:p>
    <w:p w:rsidR="00012B37" w:rsidRPr="00A73F0F" w:rsidRDefault="00012B37" w:rsidP="00A73F0F">
      <w:pPr>
        <w:ind w:left="900" w:firstLine="0"/>
        <w:jc w:val="both"/>
        <w:rPr>
          <w:rFonts w:hint="cs"/>
          <w:rtl/>
          <w:lang w:bidi="fa-IR"/>
        </w:rPr>
      </w:pPr>
      <w:r w:rsidRPr="00A73F0F">
        <w:rPr>
          <w:rFonts w:hint="cs"/>
          <w:rtl/>
        </w:rPr>
        <w:t xml:space="preserve">در این </w:t>
      </w:r>
      <w:r w:rsidR="00A73F0F">
        <w:rPr>
          <w:rFonts w:hint="cs"/>
          <w:rtl/>
        </w:rPr>
        <w:t>مستند نتیجه‌گیری های بدست آمده در مورد نحوه‌ی دسته‌بندی موجودیت ها و همچنین طراحی جداول مربوط به آن تشریح گردیده است.</w:t>
      </w:r>
    </w:p>
    <w:p w:rsidR="008B34D2" w:rsidRPr="00A73F0F" w:rsidRDefault="008B34D2" w:rsidP="00A73F0F">
      <w:pPr>
        <w:pStyle w:val="Heading1"/>
        <w:rPr>
          <w:rFonts w:hint="cs"/>
          <w:rtl/>
          <w:lang w:bidi="fa-IR"/>
        </w:rPr>
      </w:pPr>
      <w:r w:rsidRPr="00A73F0F">
        <w:rPr>
          <w:rFonts w:hint="cs"/>
          <w:rtl/>
          <w:lang w:bidi="fa-IR"/>
        </w:rPr>
        <w:t>طراحی دیتابیس</w:t>
      </w:r>
    </w:p>
    <w:p w:rsidR="008B34D2" w:rsidRPr="00A73F0F" w:rsidRDefault="008B34D2" w:rsidP="00235CD8">
      <w:pPr>
        <w:rPr>
          <w:rFonts w:hint="cs"/>
          <w:rtl/>
          <w:lang w:bidi="fa-IR"/>
        </w:rPr>
      </w:pPr>
      <w:r w:rsidRPr="00A73F0F">
        <w:rPr>
          <w:rFonts w:hint="cs"/>
          <w:rtl/>
          <w:lang w:bidi="fa-IR"/>
        </w:rPr>
        <w:t>در پی سه جلسه بحث و تبادل نظر  بر روی ساختار دیتابیس توسط مهندس جعفری,مهندس نیکنام و مهندس صفری در نهایت بر روی موارد زیر توافق گردید:</w:t>
      </w:r>
    </w:p>
    <w:p w:rsidR="008B34D2" w:rsidRPr="00A73F0F" w:rsidRDefault="008B34D2" w:rsidP="00235CD8">
      <w:pPr>
        <w:numPr>
          <w:ilvl w:val="0"/>
          <w:numId w:val="12"/>
        </w:numPr>
        <w:rPr>
          <w:rFonts w:hint="cs"/>
          <w:lang w:bidi="fa-IR"/>
        </w:rPr>
      </w:pPr>
      <w:r w:rsidRPr="00A73F0F">
        <w:rPr>
          <w:rFonts w:hint="cs"/>
          <w:rtl/>
          <w:lang w:bidi="fa-IR"/>
        </w:rPr>
        <w:t>ساختار سلسله مراتبی تعریف شده تو</w:t>
      </w:r>
      <w:r w:rsidR="00235CD8">
        <w:rPr>
          <w:rFonts w:hint="cs"/>
          <w:rtl/>
          <w:lang w:bidi="fa-IR"/>
        </w:rPr>
        <w:t>س</w:t>
      </w:r>
      <w:r w:rsidRPr="00A73F0F">
        <w:rPr>
          <w:rFonts w:hint="cs"/>
          <w:rtl/>
          <w:lang w:bidi="fa-IR"/>
        </w:rPr>
        <w:t xml:space="preserve">ط کاربر بمنظور دسته بندی اشخاص بصورت جداگانه از ساختار سلسه مراتبی تعریف </w:t>
      </w:r>
      <w:r w:rsidR="00235CD8">
        <w:rPr>
          <w:rFonts w:hint="cs"/>
          <w:rtl/>
          <w:lang w:bidi="fa-IR"/>
        </w:rPr>
        <w:t>دیگر موجودیت‌ها(قانون، مفهوم و ...)</w:t>
      </w:r>
      <w:r w:rsidRPr="00A73F0F">
        <w:rPr>
          <w:rFonts w:hint="cs"/>
          <w:rtl/>
          <w:lang w:bidi="fa-IR"/>
        </w:rPr>
        <w:t xml:space="preserve"> نگهداری شود</w:t>
      </w:r>
    </w:p>
    <w:p w:rsidR="008B34D2" w:rsidRPr="00A73F0F" w:rsidRDefault="008B34D2" w:rsidP="00944EBF">
      <w:pPr>
        <w:numPr>
          <w:ilvl w:val="0"/>
          <w:numId w:val="12"/>
        </w:numPr>
        <w:rPr>
          <w:rFonts w:hint="cs"/>
          <w:lang w:bidi="fa-IR"/>
        </w:rPr>
      </w:pPr>
      <w:r w:rsidRPr="00A73F0F">
        <w:rPr>
          <w:rFonts w:hint="cs"/>
          <w:rtl/>
          <w:lang w:bidi="fa-IR"/>
        </w:rPr>
        <w:t xml:space="preserve">از دیدگاه دیتابیس , تعریف قوانین </w:t>
      </w:r>
      <w:r w:rsidR="00944EBF">
        <w:rPr>
          <w:rFonts w:hint="cs"/>
          <w:rtl/>
          <w:lang w:bidi="fa-IR"/>
        </w:rPr>
        <w:t xml:space="preserve">و </w:t>
      </w:r>
      <w:r w:rsidRPr="00A73F0F">
        <w:rPr>
          <w:rFonts w:hint="cs"/>
          <w:rtl/>
          <w:lang w:bidi="fa-IR"/>
        </w:rPr>
        <w:t>تقویم کاری</w:t>
      </w:r>
      <w:r w:rsidR="00FA5487" w:rsidRPr="00A73F0F">
        <w:rPr>
          <w:rFonts w:hint="cs"/>
          <w:rtl/>
          <w:lang w:bidi="fa-IR"/>
        </w:rPr>
        <w:t xml:space="preserve"> ب</w:t>
      </w:r>
      <w:r w:rsidR="00944EBF">
        <w:rPr>
          <w:rFonts w:hint="cs"/>
          <w:rtl/>
          <w:lang w:bidi="fa-IR"/>
        </w:rPr>
        <w:t>رای هر شخص جداگانه تعریف می‌گردد.</w:t>
      </w:r>
    </w:p>
    <w:p w:rsidR="00FA5487" w:rsidRPr="00A73F0F" w:rsidRDefault="00FA5487" w:rsidP="00944EBF">
      <w:pPr>
        <w:numPr>
          <w:ilvl w:val="0"/>
          <w:numId w:val="12"/>
        </w:numPr>
        <w:rPr>
          <w:rFonts w:hint="cs"/>
          <w:lang w:bidi="fa-IR"/>
        </w:rPr>
      </w:pPr>
      <w:r w:rsidRPr="00A73F0F">
        <w:rPr>
          <w:rFonts w:hint="cs"/>
          <w:rtl/>
          <w:lang w:bidi="fa-IR"/>
        </w:rPr>
        <w:lastRenderedPageBreak/>
        <w:t>همیشه گروهی از قوانین به شخص خاصی انتساب داده می</w:t>
      </w:r>
      <w:r w:rsidR="00944EBF">
        <w:rPr>
          <w:rFonts w:hint="cs"/>
          <w:rtl/>
          <w:lang w:bidi="fa-IR"/>
        </w:rPr>
        <w:t>‌</w:t>
      </w:r>
      <w:r w:rsidRPr="00A73F0F">
        <w:rPr>
          <w:rFonts w:hint="cs"/>
          <w:rtl/>
          <w:lang w:bidi="fa-IR"/>
        </w:rPr>
        <w:t>شود</w:t>
      </w:r>
      <w:r w:rsidR="00944EBF">
        <w:rPr>
          <w:rFonts w:hint="cs"/>
          <w:rtl/>
          <w:lang w:bidi="fa-IR"/>
        </w:rPr>
        <w:t xml:space="preserve"> و مفاهیم هر شخص از طریق مفاهیمی که در قوانین او استفاده شده است واکشی می‌گردد.</w:t>
      </w:r>
    </w:p>
    <w:p w:rsidR="00D979C2" w:rsidRPr="00A73F0F" w:rsidRDefault="00D979C2" w:rsidP="00235CD8">
      <w:pPr>
        <w:numPr>
          <w:ilvl w:val="0"/>
          <w:numId w:val="12"/>
        </w:numPr>
        <w:rPr>
          <w:rFonts w:hint="cs"/>
          <w:lang w:bidi="fa-IR"/>
        </w:rPr>
      </w:pPr>
      <w:r w:rsidRPr="00A73F0F">
        <w:rPr>
          <w:rFonts w:hint="cs"/>
          <w:rtl/>
          <w:lang w:bidi="fa-IR"/>
        </w:rPr>
        <w:t xml:space="preserve">ارتباط هر شخص با دسته‌بندی قوانین بوسیله جدول </w:t>
      </w:r>
      <w:r w:rsidRPr="00A73F0F">
        <w:rPr>
          <w:rFonts w:ascii="Calibri" w:hAnsi="Calibri"/>
          <w:lang w:bidi="fa-IR"/>
        </w:rPr>
        <w:t>PersonAssignment</w:t>
      </w:r>
      <w:r w:rsidRPr="00A73F0F">
        <w:rPr>
          <w:rFonts w:ascii="Calibri" w:hAnsi="Calibri" w:hint="cs"/>
          <w:rtl/>
          <w:lang w:bidi="fa-IR"/>
        </w:rPr>
        <w:t xml:space="preserve"> (حکم) برقرار میگردد</w:t>
      </w:r>
    </w:p>
    <w:p w:rsidR="00FA5487" w:rsidRPr="00A73F0F" w:rsidRDefault="00FA5487" w:rsidP="00235CD8">
      <w:pPr>
        <w:numPr>
          <w:ilvl w:val="0"/>
          <w:numId w:val="12"/>
        </w:numPr>
        <w:rPr>
          <w:rFonts w:hint="cs"/>
          <w:lang w:bidi="fa-IR"/>
        </w:rPr>
      </w:pPr>
      <w:r w:rsidRPr="00A73F0F">
        <w:rPr>
          <w:rFonts w:hint="cs"/>
          <w:rtl/>
          <w:lang w:bidi="fa-IR"/>
        </w:rPr>
        <w:t xml:space="preserve">از دیدگاه </w:t>
      </w:r>
      <w:r w:rsidRPr="00235CD8">
        <w:rPr>
          <w:rFonts w:ascii="Cambria" w:hAnsi="Cambria"/>
          <w:lang w:bidi="fa-IR"/>
        </w:rPr>
        <w:t>UI</w:t>
      </w:r>
      <w:r w:rsidRPr="00A73F0F">
        <w:rPr>
          <w:rFonts w:hint="cs"/>
          <w:rtl/>
          <w:lang w:bidi="fa-IR"/>
        </w:rPr>
        <w:t xml:space="preserve"> این قابلیت برای کاربر محفوظ است که بتواند گروهی از قوانین را به گروهی از اشخاص انتساب دهد</w:t>
      </w:r>
    </w:p>
    <w:p w:rsidR="001F68DF" w:rsidRPr="00A73F0F" w:rsidRDefault="00516356" w:rsidP="004572EB">
      <w:pPr>
        <w:numPr>
          <w:ilvl w:val="0"/>
          <w:numId w:val="12"/>
        </w:numPr>
        <w:rPr>
          <w:rFonts w:hint="cs"/>
          <w:lang w:bidi="fa-IR"/>
        </w:rPr>
      </w:pPr>
      <w:r w:rsidRPr="00A73F0F">
        <w:rPr>
          <w:rFonts w:hint="cs"/>
          <w:rtl/>
          <w:lang w:bidi="fa-IR"/>
        </w:rPr>
        <w:t>موجودیت‌های قوانین</w:t>
      </w:r>
      <w:r w:rsidR="004572EB">
        <w:rPr>
          <w:rFonts w:hint="cs"/>
          <w:rtl/>
          <w:lang w:bidi="fa-IR"/>
        </w:rPr>
        <w:t xml:space="preserve"> و</w:t>
      </w:r>
      <w:r w:rsidRPr="00A73F0F">
        <w:rPr>
          <w:rFonts w:hint="cs"/>
          <w:rtl/>
          <w:lang w:bidi="fa-IR"/>
        </w:rPr>
        <w:t xml:space="preserve"> تقویم با ساختار وراثتی از موجودیت </w:t>
      </w:r>
      <w:r w:rsidRPr="00A73F0F">
        <w:rPr>
          <w:rFonts w:ascii="Calibri" w:hAnsi="Calibri"/>
          <w:lang w:bidi="fa-IR"/>
        </w:rPr>
        <w:t>TAObject</w:t>
      </w:r>
      <w:r w:rsidRPr="00A73F0F">
        <w:rPr>
          <w:rFonts w:ascii="Calibri" w:hAnsi="Calibri" w:hint="cs"/>
          <w:rtl/>
          <w:lang w:bidi="fa-IR"/>
        </w:rPr>
        <w:t xml:space="preserve"> در دیتابیس ذخیره شده‌اند</w:t>
      </w:r>
    </w:p>
    <w:p w:rsidR="00516356" w:rsidRPr="00A73F0F" w:rsidRDefault="00516356" w:rsidP="00235CD8">
      <w:pPr>
        <w:numPr>
          <w:ilvl w:val="0"/>
          <w:numId w:val="12"/>
        </w:numPr>
        <w:rPr>
          <w:rFonts w:hint="cs"/>
          <w:lang w:bidi="fa-IR"/>
        </w:rPr>
      </w:pPr>
      <w:r w:rsidRPr="00A73F0F">
        <w:rPr>
          <w:rFonts w:hint="cs"/>
          <w:rtl/>
          <w:lang w:bidi="fa-IR"/>
        </w:rPr>
        <w:t>دسته‌بندی قوانین بصورت سلسله مراتبی ذخیره میگردد</w:t>
      </w:r>
    </w:p>
    <w:p w:rsidR="00516356" w:rsidRPr="00A73F0F" w:rsidRDefault="00516356" w:rsidP="00235CD8">
      <w:pPr>
        <w:numPr>
          <w:ilvl w:val="0"/>
          <w:numId w:val="12"/>
        </w:numPr>
        <w:rPr>
          <w:rFonts w:hint="cs"/>
          <w:lang w:bidi="fa-IR"/>
        </w:rPr>
      </w:pPr>
      <w:r w:rsidRPr="00A73F0F">
        <w:rPr>
          <w:rFonts w:hint="cs"/>
          <w:rtl/>
          <w:lang w:bidi="fa-IR"/>
        </w:rPr>
        <w:t xml:space="preserve">در یک سلسله مراتب , فرزند میتواند شامل قوانین پدر </w:t>
      </w:r>
      <w:r w:rsidRPr="00A73F0F">
        <w:rPr>
          <w:rFonts w:hint="cs"/>
          <w:b/>
          <w:bCs/>
          <w:rtl/>
          <w:lang w:bidi="fa-IR"/>
        </w:rPr>
        <w:t>باشد</w:t>
      </w:r>
      <w:r w:rsidRPr="00A73F0F">
        <w:rPr>
          <w:rFonts w:hint="cs"/>
          <w:rtl/>
          <w:lang w:bidi="fa-IR"/>
        </w:rPr>
        <w:t xml:space="preserve"> یا </w:t>
      </w:r>
      <w:r w:rsidRPr="00A73F0F">
        <w:rPr>
          <w:rFonts w:hint="cs"/>
          <w:b/>
          <w:bCs/>
          <w:rtl/>
          <w:lang w:bidi="fa-IR"/>
        </w:rPr>
        <w:t>نباشد</w:t>
      </w:r>
    </w:p>
    <w:p w:rsidR="00516356" w:rsidRPr="00A73F0F" w:rsidRDefault="00516356" w:rsidP="000C4B4C">
      <w:pPr>
        <w:numPr>
          <w:ilvl w:val="0"/>
          <w:numId w:val="12"/>
        </w:numPr>
        <w:rPr>
          <w:rFonts w:hint="cs"/>
          <w:lang w:bidi="fa-IR"/>
        </w:rPr>
      </w:pPr>
      <w:r w:rsidRPr="00A73F0F">
        <w:rPr>
          <w:rFonts w:hint="cs"/>
          <w:rtl/>
          <w:lang w:bidi="fa-IR"/>
        </w:rPr>
        <w:t xml:space="preserve">اینکه آیا یک فرزند در ساختار سلسه مراتبی دسته‌بندی قوانین , شامل قانون که توسط پدر تعریف شده است ,هست یا نه , با فیلد </w:t>
      </w:r>
      <w:r w:rsidRPr="000C4B4C">
        <w:rPr>
          <w:rFonts w:ascii="Cambria" w:hAnsi="Cambria"/>
          <w:lang w:bidi="fa-IR"/>
        </w:rPr>
        <w:t>IsContain</w:t>
      </w:r>
      <w:r w:rsidR="00030FC5" w:rsidRPr="000C4B4C">
        <w:rPr>
          <w:rFonts w:ascii="Cambria" w:hAnsi="Cambria"/>
          <w:rtl/>
          <w:lang w:bidi="fa-IR"/>
        </w:rPr>
        <w:t xml:space="preserve"> </w:t>
      </w:r>
      <w:r w:rsidRPr="00A73F0F">
        <w:rPr>
          <w:lang w:bidi="fa-IR"/>
        </w:rPr>
        <w:t xml:space="preserve"> </w:t>
      </w:r>
      <w:r w:rsidRPr="00A73F0F">
        <w:rPr>
          <w:rFonts w:hint="cs"/>
          <w:rtl/>
          <w:lang w:bidi="fa-IR"/>
        </w:rPr>
        <w:t>مشخص میگردد</w:t>
      </w:r>
    </w:p>
    <w:p w:rsidR="00D979C2" w:rsidRPr="00A73F0F" w:rsidRDefault="00D979C2" w:rsidP="00A73F0F">
      <w:pPr>
        <w:rPr>
          <w:rFonts w:hint="cs"/>
          <w:rtl/>
          <w:lang w:bidi="fa-IR"/>
        </w:rPr>
      </w:pPr>
    </w:p>
    <w:p w:rsidR="00267D2F" w:rsidRPr="000C4B4C" w:rsidRDefault="000C4B4C" w:rsidP="000C4B4C">
      <w:pPr>
        <w:rPr>
          <w:rFonts w:ascii="Times New Roman" w:hAnsi="Times New Roman" w:cs="Times New Roman" w:hint="cs"/>
          <w:rtl/>
          <w:lang w:bidi="fa-IR"/>
        </w:rPr>
      </w:pPr>
      <w:r>
        <w:rPr>
          <w:rFonts w:hint="cs"/>
          <w:rtl/>
          <w:lang w:bidi="fa-IR"/>
        </w:rPr>
        <w:t>در این قسمت شمای طراحی شده‌ی جداول با مفروضات بالا درج گردیده است:</w:t>
      </w:r>
    </w:p>
    <w:p w:rsidR="0019310C" w:rsidRDefault="00181801" w:rsidP="0019310C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048375" cy="4467225"/>
            <wp:effectExtent l="19050" t="19050" r="47625" b="47625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467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8DB3E2"/>
                      </a:solidFill>
                      <a:miter lim="800000"/>
                      <a:headEnd/>
                      <a:tailEnd/>
                    </a:ln>
                    <a:effectLst>
                      <a:outerShdw dist="17961" dir="2700000" algn="ctr" rotWithShape="0">
                        <a:srgbClr val="C0504D"/>
                      </a:outerShdw>
                    </a:effectLst>
                  </pic:spPr>
                </pic:pic>
              </a:graphicData>
            </a:graphic>
          </wp:anchor>
        </w:drawing>
      </w:r>
    </w:p>
    <w:p w:rsidR="00552DCC" w:rsidRPr="00A73F0F" w:rsidRDefault="0019310C" w:rsidP="0019310C">
      <w:pPr>
        <w:pStyle w:val="Caption"/>
        <w:jc w:val="center"/>
        <w:rPr>
          <w:lang w:bidi="fa-IR"/>
        </w:rPr>
      </w:pPr>
      <w:r>
        <w:rPr>
          <w:rtl/>
        </w:rPr>
        <w:t xml:space="preserve">شکل </w:t>
      </w:r>
      <w:fldSimple w:instr=" SEQ شکل \* ARABIC ">
        <w:r w:rsidR="008C63FF">
          <w:rPr>
            <w:noProof/>
            <w:rtl/>
          </w:rPr>
          <w:t>1</w:t>
        </w:r>
      </w:fldSimple>
      <w:r>
        <w:rPr>
          <w:rFonts w:ascii="Calibri" w:hAnsi="Calibri" w:hint="cs"/>
          <w:rtl/>
          <w:lang w:bidi="fa-IR"/>
        </w:rPr>
        <w:t xml:space="preserve"> شمای کلی پایگاه‌داده</w:t>
      </w:r>
    </w:p>
    <w:p w:rsidR="00552DCC" w:rsidRPr="000C4B4C" w:rsidRDefault="000C4B4C" w:rsidP="0019310C">
      <w:pPr>
        <w:ind w:left="720" w:firstLine="0"/>
        <w:jc w:val="both"/>
        <w:rPr>
          <w:rFonts w:ascii="Calibri" w:hAnsi="Calibri" w:hint="cs"/>
          <w:rtl/>
          <w:lang w:bidi="fa-IR"/>
        </w:rPr>
      </w:pPr>
      <w:r>
        <w:rPr>
          <w:rFonts w:hint="cs"/>
          <w:rtl/>
          <w:lang w:bidi="fa-IR"/>
        </w:rPr>
        <w:t xml:space="preserve">برای بررسی روشن‌تر این دیاگرام دو قسمت اصلی آن </w:t>
      </w:r>
      <w:r w:rsidR="00121510">
        <w:rPr>
          <w:rFonts w:hint="cs"/>
          <w:rtl/>
          <w:lang w:bidi="fa-IR"/>
        </w:rPr>
        <w:t>شامل</w:t>
      </w:r>
      <w:r>
        <w:rPr>
          <w:rFonts w:hint="cs"/>
          <w:rtl/>
          <w:lang w:bidi="fa-IR"/>
        </w:rPr>
        <w:t xml:space="preserve"> ارتباط </w:t>
      </w:r>
      <w:r w:rsidRPr="00121510">
        <w:rPr>
          <w:rFonts w:hint="cs"/>
          <w:b/>
          <w:bCs/>
          <w:rtl/>
          <w:lang w:bidi="fa-IR"/>
        </w:rPr>
        <w:t xml:space="preserve">جدول </w:t>
      </w:r>
      <w:r w:rsidR="0019310C">
        <w:rPr>
          <w:rFonts w:ascii="Calibri" w:hAnsi="Calibri"/>
          <w:b/>
          <w:bCs/>
          <w:lang w:bidi="fa-IR"/>
        </w:rPr>
        <w:t>Category</w:t>
      </w:r>
      <w:r w:rsidRPr="00121510">
        <w:rPr>
          <w:rFonts w:hint="cs"/>
          <w:b/>
          <w:bCs/>
          <w:rtl/>
          <w:lang w:bidi="fa-IR"/>
        </w:rPr>
        <w:t xml:space="preserve"> با شخص</w:t>
      </w:r>
      <w:r>
        <w:rPr>
          <w:rFonts w:hint="cs"/>
          <w:rtl/>
          <w:lang w:bidi="fa-IR"/>
        </w:rPr>
        <w:t xml:space="preserve"> و ارتباط </w:t>
      </w:r>
      <w:bookmarkStart w:id="3" w:name="OLE_LINK5"/>
      <w:bookmarkStart w:id="4" w:name="OLE_LINK6"/>
      <w:r w:rsidRPr="00121510">
        <w:rPr>
          <w:rFonts w:hint="cs"/>
          <w:b/>
          <w:bCs/>
          <w:rtl/>
          <w:lang w:bidi="fa-IR"/>
        </w:rPr>
        <w:t xml:space="preserve">جدول </w:t>
      </w:r>
      <w:r w:rsidR="0019310C">
        <w:rPr>
          <w:rFonts w:ascii="Times New Roman" w:hAnsi="Times New Roman" w:cs="Times New Roman"/>
          <w:b/>
          <w:bCs/>
          <w:lang w:bidi="fa-IR"/>
        </w:rPr>
        <w:t>Category</w:t>
      </w:r>
      <w:r w:rsidRPr="00121510">
        <w:rPr>
          <w:rFonts w:hint="cs"/>
          <w:b/>
          <w:bCs/>
          <w:rtl/>
          <w:lang w:bidi="fa-IR"/>
        </w:rPr>
        <w:t xml:space="preserve"> با اشیاء</w:t>
      </w:r>
      <w:bookmarkEnd w:id="3"/>
      <w:bookmarkEnd w:id="4"/>
      <w:r>
        <w:rPr>
          <w:rFonts w:hint="cs"/>
          <w:rtl/>
          <w:lang w:bidi="fa-IR"/>
        </w:rPr>
        <w:t xml:space="preserve"> به طور جداگانه در دو شکل زیر نمایش داده شده‌اند. لازم به ذکر است جداول یاد شده تنها به منظور ذخیره اطلاعات استفاده می‌گرد</w:t>
      </w:r>
      <w:r w:rsidR="00121510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د و برای واکشی اطلاعات از این جداول(به طور مثال برای یافتن تمام مفاهیم مربوط به یک شخص خاص) از </w:t>
      </w:r>
      <w:r>
        <w:rPr>
          <w:rFonts w:ascii="Calibri" w:hAnsi="Calibri"/>
          <w:lang w:bidi="fa-IR"/>
        </w:rPr>
        <w:t>view</w:t>
      </w:r>
      <w:r>
        <w:rPr>
          <w:rFonts w:ascii="Calibri" w:hAnsi="Calibri" w:hint="cs"/>
          <w:rtl/>
          <w:lang w:bidi="fa-IR"/>
        </w:rPr>
        <w:t xml:space="preserve"> های جداگانه‌ای که برای هر سه موجودیت قابل انتصاب به شخص</w:t>
      </w:r>
      <w:r w:rsidR="00121510">
        <w:rPr>
          <w:rFonts w:ascii="Calibri" w:hAnsi="Calibri" w:hint="cs"/>
          <w:rtl/>
          <w:lang w:bidi="fa-IR"/>
        </w:rPr>
        <w:t>(قانون، مفهوم و تقویم)</w:t>
      </w:r>
      <w:r>
        <w:rPr>
          <w:rFonts w:ascii="Calibri" w:hAnsi="Calibri" w:hint="cs"/>
          <w:rtl/>
          <w:lang w:bidi="fa-IR"/>
        </w:rPr>
        <w:t xml:space="preserve"> طراحی شده</w:t>
      </w:r>
      <w:r w:rsidR="00A645A7">
        <w:rPr>
          <w:rFonts w:ascii="Calibri" w:hAnsi="Calibri" w:hint="cs"/>
          <w:rtl/>
          <w:lang w:bidi="fa-IR"/>
        </w:rPr>
        <w:t>،</w:t>
      </w:r>
      <w:r>
        <w:rPr>
          <w:rFonts w:ascii="Calibri" w:hAnsi="Calibri" w:hint="cs"/>
          <w:rtl/>
          <w:lang w:bidi="fa-IR"/>
        </w:rPr>
        <w:t xml:space="preserve"> استفاده می‌شود.</w:t>
      </w:r>
    </w:p>
    <w:p w:rsidR="00552DCC" w:rsidRPr="00A73F0F" w:rsidRDefault="00552DCC" w:rsidP="00A73F0F">
      <w:pPr>
        <w:rPr>
          <w:lang w:bidi="fa-IR"/>
        </w:rPr>
      </w:pPr>
    </w:p>
    <w:p w:rsidR="0019310C" w:rsidRDefault="00552DCC" w:rsidP="0019310C">
      <w:pPr>
        <w:keepNext/>
      </w:pPr>
      <w:r w:rsidRPr="00A73F0F">
        <w:rPr>
          <w:rtl/>
          <w:lang w:bidi="fa-IR"/>
        </w:rPr>
        <w:lastRenderedPageBreak/>
        <w:tab/>
      </w:r>
      <w:r w:rsidR="0018180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14900" cy="5495925"/>
            <wp:effectExtent l="38100" t="19050" r="57150" b="476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95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8DB3E2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C0504D"/>
                      </a:outerShdw>
                    </a:effectLst>
                  </pic:spPr>
                </pic:pic>
              </a:graphicData>
            </a:graphic>
          </wp:anchor>
        </w:drawing>
      </w:r>
    </w:p>
    <w:p w:rsidR="00B91549" w:rsidRDefault="0019310C" w:rsidP="0019310C">
      <w:pPr>
        <w:pStyle w:val="Caption"/>
        <w:jc w:val="center"/>
        <w:rPr>
          <w:rFonts w:ascii="Calibri" w:hAnsi="Calibri" w:hint="cs"/>
          <w:noProof/>
          <w:rtl/>
          <w:lang w:bidi="fa-IR"/>
        </w:rPr>
      </w:pPr>
      <w:r>
        <w:rPr>
          <w:rtl/>
        </w:rPr>
        <w:t xml:space="preserve">شکل </w:t>
      </w:r>
      <w:fldSimple w:instr=" SEQ شکل \* ARABIC ">
        <w:r w:rsidR="008C63FF">
          <w:rPr>
            <w:noProof/>
            <w:rtl/>
          </w:rPr>
          <w:t>2</w:t>
        </w:r>
      </w:fldSimple>
      <w:r>
        <w:rPr>
          <w:rFonts w:hint="cs"/>
          <w:rtl/>
          <w:lang w:bidi="fa-IR"/>
        </w:rPr>
        <w:t xml:space="preserve"> شمای ارتباط </w:t>
      </w:r>
      <w:r>
        <w:rPr>
          <w:rFonts w:hint="cs"/>
          <w:noProof/>
          <w:rtl/>
          <w:lang w:bidi="fa-IR"/>
        </w:rPr>
        <w:t xml:space="preserve">جدول </w:t>
      </w:r>
      <w:r>
        <w:rPr>
          <w:rFonts w:ascii="Calibri" w:hAnsi="Calibri"/>
          <w:noProof/>
          <w:lang w:bidi="fa-IR"/>
        </w:rPr>
        <w:t>Category</w:t>
      </w:r>
      <w:r>
        <w:rPr>
          <w:rFonts w:ascii="Calibri" w:hAnsi="Calibri" w:hint="cs"/>
          <w:noProof/>
          <w:rtl/>
          <w:lang w:bidi="fa-IR"/>
        </w:rPr>
        <w:t xml:space="preserve"> با شخص</w:t>
      </w:r>
    </w:p>
    <w:p w:rsidR="004572EB" w:rsidRPr="004572EB" w:rsidRDefault="004572EB" w:rsidP="004572EB">
      <w:pPr>
        <w:ind w:firstLine="0"/>
        <w:jc w:val="both"/>
        <w:rPr>
          <w:rFonts w:ascii="Calibri" w:hAnsi="Calibri" w:hint="cs"/>
          <w:rtl/>
          <w:lang w:bidi="fa-IR"/>
        </w:rPr>
      </w:pPr>
      <w:r>
        <w:rPr>
          <w:rFonts w:hint="cs"/>
          <w:rtl/>
          <w:lang w:bidi="fa-IR"/>
        </w:rPr>
        <w:t>در شکل 3 علاوه بر ارتباط اشیاء(</w:t>
      </w:r>
      <w:r>
        <w:rPr>
          <w:rFonts w:ascii="Calibri" w:hAnsi="Calibri"/>
          <w:lang w:bidi="fa-IR"/>
        </w:rPr>
        <w:t>Calendar</w:t>
      </w:r>
      <w:r>
        <w:rPr>
          <w:rFonts w:ascii="Calibri" w:hAnsi="Calibri" w:hint="cs"/>
          <w:rtl/>
          <w:lang w:bidi="fa-IR"/>
        </w:rPr>
        <w:t xml:space="preserve"> و </w:t>
      </w:r>
      <w:r>
        <w:rPr>
          <w:rFonts w:ascii="Calibri" w:hAnsi="Calibri"/>
          <w:lang w:bidi="fa-IR"/>
        </w:rPr>
        <w:t>DefinedRule</w:t>
      </w:r>
      <w:r>
        <w:rPr>
          <w:rFonts w:ascii="Calibri" w:hAnsi="Calibri" w:hint="cs"/>
          <w:rtl/>
          <w:lang w:bidi="fa-IR"/>
        </w:rPr>
        <w:t xml:space="preserve">) با </w:t>
      </w:r>
      <w:r>
        <w:rPr>
          <w:rFonts w:ascii="Calibri" w:hAnsi="Calibri"/>
          <w:lang w:bidi="fa-IR"/>
        </w:rPr>
        <w:t>Category</w:t>
      </w:r>
      <w:r>
        <w:rPr>
          <w:rFonts w:ascii="Calibri" w:hAnsi="Calibri" w:hint="cs"/>
          <w:rtl/>
          <w:lang w:bidi="fa-IR"/>
        </w:rPr>
        <w:t xml:space="preserve">، نحوه‌ی وابستگی </w:t>
      </w:r>
      <w:r>
        <w:rPr>
          <w:rFonts w:ascii="Calibri" w:hAnsi="Calibri"/>
          <w:lang w:bidi="fa-IR"/>
        </w:rPr>
        <w:t>SecondaryConcept</w:t>
      </w:r>
      <w:r>
        <w:rPr>
          <w:rFonts w:ascii="Calibri" w:hAnsi="Calibri" w:hint="cs"/>
          <w:rtl/>
          <w:lang w:bidi="fa-IR"/>
        </w:rPr>
        <w:t xml:space="preserve"> به </w:t>
      </w:r>
      <w:r>
        <w:rPr>
          <w:rFonts w:ascii="Calibri" w:hAnsi="Calibri"/>
          <w:lang w:bidi="fa-IR"/>
        </w:rPr>
        <w:t>DefinedRule</w:t>
      </w:r>
      <w:r>
        <w:rPr>
          <w:rFonts w:ascii="Calibri" w:hAnsi="Calibri" w:hint="cs"/>
          <w:rtl/>
          <w:lang w:bidi="fa-IR"/>
        </w:rPr>
        <w:t xml:space="preserve"> (از طریق جدول </w:t>
      </w:r>
      <w:r>
        <w:rPr>
          <w:rFonts w:ascii="Calibri" w:hAnsi="Calibri"/>
          <w:lang w:bidi="fa-IR"/>
        </w:rPr>
        <w:t>RuleConcept</w:t>
      </w:r>
      <w:r>
        <w:rPr>
          <w:rFonts w:ascii="Calibri" w:hAnsi="Calibri" w:hint="cs"/>
          <w:rtl/>
          <w:lang w:bidi="fa-IR"/>
        </w:rPr>
        <w:t>) نیز لحاظ گردیده است.</w:t>
      </w:r>
    </w:p>
    <w:p w:rsidR="0019310C" w:rsidRDefault="00181801" w:rsidP="0019310C">
      <w:pPr>
        <w:keepNext/>
      </w:pPr>
      <w:r>
        <w:rPr>
          <w:noProof/>
        </w:rPr>
        <w:lastRenderedPageBreak/>
        <w:drawing>
          <wp:inline distT="0" distB="0" distL="0" distR="0">
            <wp:extent cx="5505450" cy="5295900"/>
            <wp:effectExtent l="19050" t="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C0504D"/>
                      </a:outerShdw>
                    </a:effectLst>
                  </pic:spPr>
                </pic:pic>
              </a:graphicData>
            </a:graphic>
          </wp:inline>
        </w:drawing>
      </w:r>
    </w:p>
    <w:p w:rsidR="0019310C" w:rsidRPr="00A73F0F" w:rsidRDefault="0019310C" w:rsidP="0019310C">
      <w:pPr>
        <w:pStyle w:val="Caption"/>
        <w:jc w:val="center"/>
        <w:rPr>
          <w:lang w:bidi="fa-IR"/>
        </w:rPr>
      </w:pPr>
      <w:r>
        <w:rPr>
          <w:rtl/>
        </w:rPr>
        <w:t xml:space="preserve">شکل </w:t>
      </w:r>
      <w:fldSimple w:instr=" SEQ شکل \* ARABIC ">
        <w:r w:rsidR="008C63FF">
          <w:rPr>
            <w:noProof/>
            <w:rtl/>
          </w:rPr>
          <w:t>3</w:t>
        </w:r>
      </w:fldSimple>
      <w:r>
        <w:rPr>
          <w:rFonts w:hint="cs"/>
          <w:rtl/>
          <w:lang w:bidi="fa-IR"/>
        </w:rPr>
        <w:t xml:space="preserve"> شمای</w:t>
      </w:r>
      <w:r w:rsidR="004572EB">
        <w:rPr>
          <w:rFonts w:hint="cs"/>
          <w:rtl/>
          <w:lang w:bidi="fa-IR"/>
        </w:rPr>
        <w:t xml:space="preserve"> ارتباط</w:t>
      </w:r>
      <w:r>
        <w:rPr>
          <w:rFonts w:hint="cs"/>
          <w:rtl/>
          <w:lang w:bidi="fa-IR"/>
        </w:rPr>
        <w:t xml:space="preserve"> جدول </w:t>
      </w:r>
      <w:r>
        <w:rPr>
          <w:rFonts w:ascii="Calibri" w:hAnsi="Calibri"/>
          <w:lang w:bidi="fa-IR"/>
        </w:rPr>
        <w:t>Category</w:t>
      </w:r>
      <w:r>
        <w:rPr>
          <w:rFonts w:ascii="Calibri" w:hAnsi="Calibri" w:hint="cs"/>
          <w:rtl/>
          <w:lang w:bidi="fa-IR"/>
        </w:rPr>
        <w:t xml:space="preserve"> با اشیاء</w:t>
      </w:r>
    </w:p>
    <w:p w:rsidR="00FD2669" w:rsidRDefault="008C63FF" w:rsidP="008C63F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شکل 4 نیز </w:t>
      </w:r>
      <w:r w:rsidR="00645D4A">
        <w:rPr>
          <w:rFonts w:hint="cs"/>
          <w:rtl/>
          <w:lang w:bidi="fa-IR"/>
        </w:rPr>
        <w:t xml:space="preserve">جداول مرتبط با نحوه‌ی نگهداری </w:t>
      </w:r>
      <w:r w:rsidR="001701BD">
        <w:rPr>
          <w:rFonts w:hint="cs"/>
          <w:rtl/>
          <w:lang w:bidi="fa-IR"/>
        </w:rPr>
        <w:t>واحد، چارت سازمانی</w:t>
      </w:r>
      <w:r>
        <w:rPr>
          <w:rFonts w:hint="cs"/>
          <w:rtl/>
          <w:lang w:bidi="fa-IR"/>
        </w:rPr>
        <w:t xml:space="preserve"> و ... نمایش داده شده است.</w:t>
      </w:r>
    </w:p>
    <w:p w:rsidR="008C63FF" w:rsidRDefault="00181801" w:rsidP="008C63FF">
      <w:pPr>
        <w:keepNext/>
      </w:pPr>
      <w:r>
        <w:rPr>
          <w:noProof/>
        </w:rPr>
        <w:lastRenderedPageBreak/>
        <w:drawing>
          <wp:inline distT="0" distB="0" distL="0" distR="0">
            <wp:extent cx="5229225" cy="2857500"/>
            <wp:effectExtent l="19050" t="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C0504D"/>
                      </a:outerShdw>
                    </a:effectLst>
                  </pic:spPr>
                </pic:pic>
              </a:graphicData>
            </a:graphic>
          </wp:inline>
        </w:drawing>
      </w:r>
    </w:p>
    <w:p w:rsidR="008C63FF" w:rsidRPr="00A73F0F" w:rsidRDefault="008C63FF" w:rsidP="008C63FF">
      <w:pPr>
        <w:pStyle w:val="Caption"/>
        <w:jc w:val="center"/>
        <w:rPr>
          <w:lang w:bidi="fa-IR"/>
        </w:rPr>
      </w:pPr>
      <w:r>
        <w:rPr>
          <w:rtl/>
        </w:rPr>
        <w:t xml:space="preserve">شکل </w:t>
      </w:r>
      <w:fldSimple w:instr=" SEQ شکل \* ARABIC ">
        <w:r>
          <w:rPr>
            <w:noProof/>
            <w:rtl/>
          </w:rPr>
          <w:t>4</w:t>
        </w:r>
      </w:fldSimple>
      <w:r>
        <w:rPr>
          <w:rFonts w:hint="cs"/>
          <w:rtl/>
          <w:lang w:bidi="fa-IR"/>
        </w:rPr>
        <w:t xml:space="preserve"> شمای نگهداری پرسنل در چارت سازمانی</w:t>
      </w:r>
    </w:p>
    <w:p w:rsidR="00FD2669" w:rsidRPr="00A73F0F" w:rsidRDefault="00FA5852" w:rsidP="00A73F0F">
      <w:pPr>
        <w:pStyle w:val="Heading1"/>
        <w:rPr>
          <w:lang w:bidi="fa-IR"/>
        </w:rPr>
      </w:pPr>
      <w:r w:rsidRPr="00A73F0F">
        <w:rPr>
          <w:rFonts w:hint="cs"/>
          <w:rtl/>
          <w:lang w:bidi="fa-IR"/>
        </w:rPr>
        <w:t xml:space="preserve">طراحی واسط کاربر </w:t>
      </w:r>
      <w:r w:rsidRPr="00A73F0F">
        <w:rPr>
          <w:lang w:bidi="fa-IR"/>
        </w:rPr>
        <w:t>(</w:t>
      </w:r>
      <w:r w:rsidRPr="000C4B4C">
        <w:rPr>
          <w:rFonts w:ascii="Cambria" w:hAnsi="Cambria"/>
          <w:lang w:bidi="fa-IR"/>
        </w:rPr>
        <w:t>UI</w:t>
      </w:r>
      <w:r w:rsidRPr="00A73F0F">
        <w:rPr>
          <w:lang w:bidi="fa-IR"/>
        </w:rPr>
        <w:t>)</w:t>
      </w:r>
    </w:p>
    <w:p w:rsidR="00FA5852" w:rsidRPr="00A73F0F" w:rsidRDefault="00FF655D" w:rsidP="000C4B4C">
      <w:pPr>
        <w:ind w:left="720" w:firstLine="0"/>
        <w:jc w:val="both"/>
        <w:rPr>
          <w:rFonts w:hint="cs"/>
          <w:rtl/>
          <w:lang w:bidi="fa-IR"/>
        </w:rPr>
      </w:pPr>
      <w:r w:rsidRPr="00A73F0F">
        <w:rPr>
          <w:rFonts w:hint="cs"/>
          <w:rtl/>
          <w:lang w:bidi="fa-IR"/>
        </w:rPr>
        <w:t>در حال حاضر تنها قسمت مربوط به نمایش و ویرایش قوانین پیاده‌سازی شده است.البته ساختار اصلی واسط کاربر که قصد داریم آنرا در سایر بخش‌ها نیز بکار گیریم , در این بخش رعایت شده است.</w:t>
      </w:r>
    </w:p>
    <w:p w:rsidR="00FF655D" w:rsidRPr="00A73F0F" w:rsidRDefault="00FF655D" w:rsidP="000C4B4C">
      <w:pPr>
        <w:jc w:val="both"/>
        <w:rPr>
          <w:rFonts w:hint="cs"/>
          <w:rtl/>
          <w:lang w:bidi="fa-IR"/>
        </w:rPr>
      </w:pPr>
      <w:r w:rsidRPr="00A73F0F">
        <w:rPr>
          <w:rFonts w:hint="cs"/>
          <w:rtl/>
          <w:lang w:bidi="fa-IR"/>
        </w:rPr>
        <w:t>ابتدا به معرفی ساختار اصلی وسپس به معرفی قسمتهای این بخش  -یعنی ویرایش قوانین- می</w:t>
      </w:r>
      <w:r w:rsidR="000C4B4C">
        <w:rPr>
          <w:rFonts w:hint="cs"/>
          <w:rtl/>
          <w:lang w:bidi="fa-IR"/>
        </w:rPr>
        <w:t>‌پ</w:t>
      </w:r>
      <w:r w:rsidRPr="00A73F0F">
        <w:rPr>
          <w:rFonts w:hint="cs"/>
          <w:rtl/>
          <w:lang w:bidi="fa-IR"/>
        </w:rPr>
        <w:t>ردازیم.</w:t>
      </w:r>
    </w:p>
    <w:p w:rsidR="004B62B6" w:rsidRPr="000C4B4C" w:rsidRDefault="004B62B6" w:rsidP="00A73F0F">
      <w:pPr>
        <w:pStyle w:val="Heading2"/>
        <w:rPr>
          <w:rFonts w:cs="B Nazanin" w:hint="cs"/>
          <w:rtl/>
          <w:lang w:bidi="fa-IR"/>
        </w:rPr>
      </w:pPr>
      <w:r w:rsidRPr="000C4B4C">
        <w:rPr>
          <w:rFonts w:cs="B Nazanin" w:hint="cs"/>
          <w:rtl/>
          <w:lang w:bidi="fa-IR"/>
        </w:rPr>
        <w:t>ساختار اصلی</w:t>
      </w:r>
    </w:p>
    <w:p w:rsidR="00FF655D" w:rsidRPr="000C4B4C" w:rsidRDefault="00FF655D" w:rsidP="00A73F0F">
      <w:pPr>
        <w:pStyle w:val="Heading2"/>
        <w:rPr>
          <w:rFonts w:cs="B Nazanin" w:hint="cs"/>
          <w:rtl/>
          <w:lang w:bidi="fa-IR"/>
        </w:rPr>
      </w:pPr>
      <w:r w:rsidRPr="000C4B4C">
        <w:rPr>
          <w:rFonts w:cs="B Nazanin" w:hint="cs"/>
          <w:rtl/>
          <w:lang w:bidi="fa-IR"/>
        </w:rPr>
        <w:t>منوی سمت راست</w:t>
      </w:r>
    </w:p>
    <w:p w:rsidR="00FF655D" w:rsidRPr="00A73F0F" w:rsidRDefault="00AC13E6" w:rsidP="000C4B4C">
      <w:pPr>
        <w:ind w:left="720" w:firstLine="0"/>
        <w:jc w:val="both"/>
        <w:rPr>
          <w:rFonts w:hint="cs"/>
          <w:rtl/>
          <w:lang w:bidi="fa-IR"/>
        </w:rPr>
      </w:pPr>
      <w:r w:rsidRPr="00A73F0F">
        <w:rPr>
          <w:rFonts w:hint="cs"/>
          <w:rtl/>
          <w:lang w:bidi="fa-IR"/>
        </w:rPr>
        <w:t>در واقع قرار است قسمت‌های مختلف سیستم از طریق این منوها قابل دسترسی باشند.این منوها بصورت کرکره‌ای دسته‌بندی میشوند</w:t>
      </w:r>
      <w:r w:rsidR="000C4B4C">
        <w:rPr>
          <w:lang w:bidi="fa-IR"/>
        </w:rPr>
        <w:t>.</w:t>
      </w:r>
    </w:p>
    <w:p w:rsidR="00AC13E6" w:rsidRPr="000C4B4C" w:rsidRDefault="00AC13E6" w:rsidP="00A73F0F">
      <w:pPr>
        <w:pStyle w:val="Heading2"/>
        <w:rPr>
          <w:rFonts w:cs="B Nazanin" w:hint="cs"/>
          <w:rtl/>
          <w:lang w:bidi="fa-IR"/>
        </w:rPr>
      </w:pPr>
      <w:r w:rsidRPr="000C4B4C">
        <w:rPr>
          <w:rFonts w:cs="B Nazanin" w:hint="cs"/>
          <w:rtl/>
          <w:lang w:bidi="fa-IR"/>
        </w:rPr>
        <w:t xml:space="preserve">زبانه‌های بالایی </w:t>
      </w:r>
      <w:r w:rsidRPr="000C4B4C">
        <w:rPr>
          <w:rFonts w:cs="B Nazanin"/>
          <w:lang w:bidi="fa-IR"/>
        </w:rPr>
        <w:t>(Tabs)</w:t>
      </w:r>
    </w:p>
    <w:p w:rsidR="00AC13E6" w:rsidRPr="00A73F0F" w:rsidRDefault="00AC13E6" w:rsidP="000C4B4C">
      <w:pPr>
        <w:tabs>
          <w:tab w:val="right" w:pos="180"/>
        </w:tabs>
        <w:ind w:left="720" w:firstLine="0"/>
        <w:jc w:val="both"/>
        <w:rPr>
          <w:rFonts w:hint="cs"/>
          <w:rtl/>
          <w:lang w:bidi="fa-IR"/>
        </w:rPr>
      </w:pPr>
      <w:r w:rsidRPr="00A73F0F">
        <w:rPr>
          <w:rFonts w:hint="cs"/>
          <w:rtl/>
          <w:lang w:bidi="fa-IR"/>
        </w:rPr>
        <w:t>فضای عملیاتی کاربر در این زبانه‌ها  تعریف خواهد شد به این صورت که هرگاه منوی کناری انتخاب شود به زبانه‌های موجود یک زبانه ا</w:t>
      </w:r>
      <w:r w:rsidR="00F23E5C" w:rsidRPr="00A73F0F">
        <w:rPr>
          <w:rFonts w:hint="cs"/>
          <w:rtl/>
          <w:lang w:bidi="fa-IR"/>
        </w:rPr>
        <w:t>ض</w:t>
      </w:r>
      <w:r w:rsidRPr="00A73F0F">
        <w:rPr>
          <w:rFonts w:hint="cs"/>
          <w:rtl/>
          <w:lang w:bidi="fa-IR"/>
        </w:rPr>
        <w:t>افه میشود و کاربر قسمت‌های مربوطه را مشاهده میکند</w:t>
      </w:r>
      <w:r w:rsidR="000A3A60" w:rsidRPr="00A73F0F">
        <w:rPr>
          <w:rFonts w:hint="cs"/>
          <w:rtl/>
          <w:lang w:bidi="fa-IR"/>
        </w:rPr>
        <w:t>.</w:t>
      </w:r>
      <w:r w:rsidR="004B62B6" w:rsidRPr="00A73F0F">
        <w:rPr>
          <w:rFonts w:hint="cs"/>
          <w:rtl/>
          <w:lang w:bidi="fa-IR"/>
        </w:rPr>
        <w:t>هر تب قابلیت بسته شدن نیز دارد</w:t>
      </w:r>
    </w:p>
    <w:p w:rsidR="00BA05C2" w:rsidRPr="00A73F0F" w:rsidRDefault="004B62B6" w:rsidP="00A73F0F">
      <w:pPr>
        <w:rPr>
          <w:rFonts w:hint="cs"/>
          <w:rtl/>
          <w:lang w:bidi="fa-IR"/>
        </w:rPr>
      </w:pPr>
      <w:r w:rsidRPr="00A73F0F">
        <w:rPr>
          <w:rFonts w:hint="cs"/>
          <w:rtl/>
          <w:lang w:bidi="fa-IR"/>
        </w:rPr>
        <w:t>تصویر محیط کاربری را در زیر مشاهده میکنید:</w:t>
      </w:r>
    </w:p>
    <w:p w:rsidR="00BA05C2" w:rsidRPr="00A73F0F" w:rsidRDefault="00181801" w:rsidP="00A73F0F">
      <w:pPr>
        <w:rPr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43600" cy="2990850"/>
            <wp:effectExtent l="19050" t="0" r="0" b="0"/>
            <wp:docPr id="3" name="Picture 3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C2" w:rsidRPr="00A645A7" w:rsidRDefault="00BA05C2" w:rsidP="00A73F0F">
      <w:pPr>
        <w:pStyle w:val="Heading2"/>
        <w:rPr>
          <w:rFonts w:cs="B Nazanin" w:hint="cs"/>
          <w:rtl/>
          <w:lang w:bidi="fa-IR"/>
        </w:rPr>
      </w:pPr>
      <w:r w:rsidRPr="00A645A7">
        <w:rPr>
          <w:rFonts w:cs="B Nazanin" w:hint="cs"/>
          <w:rtl/>
          <w:lang w:bidi="fa-IR"/>
        </w:rPr>
        <w:t>ویرایشگر قوانین</w:t>
      </w:r>
    </w:p>
    <w:p w:rsidR="00BA05C2" w:rsidRPr="00A645A7" w:rsidRDefault="00BA05C2" w:rsidP="00A73F0F">
      <w:pPr>
        <w:pStyle w:val="Heading2"/>
        <w:rPr>
          <w:rFonts w:cs="B Nazanin" w:hint="cs"/>
          <w:rtl/>
          <w:lang w:bidi="fa-IR"/>
        </w:rPr>
      </w:pPr>
      <w:r w:rsidRPr="00A645A7">
        <w:rPr>
          <w:rFonts w:cs="B Nazanin" w:hint="cs"/>
          <w:rtl/>
          <w:lang w:bidi="fa-IR"/>
        </w:rPr>
        <w:t>جستجوگر قانون</w:t>
      </w:r>
    </w:p>
    <w:p w:rsidR="00BA05C2" w:rsidRPr="00A73F0F" w:rsidRDefault="00BA05C2" w:rsidP="00A645A7">
      <w:pPr>
        <w:ind w:left="720" w:firstLine="0"/>
        <w:jc w:val="both"/>
        <w:rPr>
          <w:rFonts w:ascii="Calibri" w:hAnsi="Calibri" w:hint="cs"/>
          <w:rtl/>
          <w:lang w:bidi="fa-IR"/>
        </w:rPr>
      </w:pPr>
      <w:r w:rsidRPr="00A73F0F">
        <w:rPr>
          <w:rFonts w:hint="cs"/>
          <w:rtl/>
          <w:lang w:bidi="fa-IR"/>
        </w:rPr>
        <w:t xml:space="preserve">دراین قسمت کاربر قادر به مشاهده دسته بندی قوانین بصورت سلسله مراتبی و قوانین تعریف شده برای هر دسته‌بندی میباشد.مراحل پیمایش شده از درخت قوانین توسط </w:t>
      </w:r>
      <w:r w:rsidRPr="00A73F0F">
        <w:rPr>
          <w:rFonts w:ascii="Calibri" w:hAnsi="Calibri"/>
          <w:lang w:bidi="fa-IR"/>
        </w:rPr>
        <w:t xml:space="preserve">Bread Crumb </w:t>
      </w:r>
      <w:r w:rsidRPr="00A73F0F">
        <w:rPr>
          <w:rFonts w:ascii="Calibri" w:hAnsi="Calibri" w:hint="cs"/>
          <w:rtl/>
          <w:lang w:bidi="fa-IR"/>
        </w:rPr>
        <w:t xml:space="preserve"> بالای لیست قابل بازگشت میباشد.در چشم‌انداز این قسمت وجود </w:t>
      </w:r>
      <w:r w:rsidRPr="00A73F0F">
        <w:rPr>
          <w:rFonts w:ascii="Calibri" w:hAnsi="Calibri"/>
          <w:lang w:bidi="fa-IR"/>
        </w:rPr>
        <w:t>SearchBox</w:t>
      </w:r>
      <w:r w:rsidRPr="00A73F0F">
        <w:rPr>
          <w:rFonts w:ascii="Calibri" w:hAnsi="Calibri" w:hint="cs"/>
          <w:rtl/>
          <w:lang w:bidi="fa-IR"/>
        </w:rPr>
        <w:t xml:space="preserve"> و انتخابگر موجودیت(قوانین یا مفاهیم) دیده شده است</w:t>
      </w:r>
      <w:r w:rsidR="00A645A7">
        <w:rPr>
          <w:rFonts w:ascii="Calibri" w:hAnsi="Calibri"/>
          <w:lang w:bidi="fa-IR"/>
        </w:rPr>
        <w:t>.</w:t>
      </w:r>
    </w:p>
    <w:p w:rsidR="00BA05C2" w:rsidRPr="00A645A7" w:rsidRDefault="00BA05C2" w:rsidP="00A73F0F">
      <w:pPr>
        <w:pStyle w:val="Heading2"/>
        <w:rPr>
          <w:rFonts w:cs="B Nazanin" w:hint="cs"/>
          <w:rtl/>
          <w:lang w:bidi="fa-IR"/>
        </w:rPr>
      </w:pPr>
      <w:r w:rsidRPr="00A645A7">
        <w:rPr>
          <w:rFonts w:cs="B Nazanin" w:hint="cs"/>
          <w:rtl/>
          <w:lang w:bidi="fa-IR"/>
        </w:rPr>
        <w:t>نمایشگر قانون با قابلیت ویرایش</w:t>
      </w:r>
    </w:p>
    <w:p w:rsidR="00BA05C2" w:rsidRPr="00A73F0F" w:rsidRDefault="00BA05C2" w:rsidP="00A645A7">
      <w:pPr>
        <w:ind w:left="720" w:firstLine="0"/>
        <w:jc w:val="both"/>
        <w:rPr>
          <w:rFonts w:hint="cs"/>
          <w:rtl/>
          <w:lang w:bidi="fa-IR"/>
        </w:rPr>
      </w:pPr>
      <w:r w:rsidRPr="00A73F0F">
        <w:rPr>
          <w:rFonts w:hint="cs"/>
          <w:rtl/>
          <w:lang w:bidi="fa-IR"/>
        </w:rPr>
        <w:t xml:space="preserve">پس از </w:t>
      </w:r>
      <w:r w:rsidR="00A645A7">
        <w:rPr>
          <w:rFonts w:hint="cs"/>
          <w:rtl/>
          <w:lang w:bidi="fa-IR"/>
        </w:rPr>
        <w:t>انتخاب یک قانون , آن قانون در قسم</w:t>
      </w:r>
      <w:r w:rsidRPr="00A73F0F">
        <w:rPr>
          <w:rFonts w:hint="cs"/>
          <w:rtl/>
          <w:lang w:bidi="fa-IR"/>
        </w:rPr>
        <w:t>ت پایینی نمایش داده میشود.</w:t>
      </w:r>
      <w:r w:rsidR="00A645A7">
        <w:rPr>
          <w:rFonts w:hint="cs"/>
          <w:rtl/>
          <w:lang w:bidi="fa-IR"/>
        </w:rPr>
        <w:t xml:space="preserve"> </w:t>
      </w:r>
      <w:r w:rsidRPr="00A73F0F">
        <w:rPr>
          <w:rFonts w:hint="cs"/>
          <w:rtl/>
          <w:lang w:bidi="fa-IR"/>
        </w:rPr>
        <w:t>به منظور جلوگیری از شلوغی و پیچیدگی واسط کاربر , جزئیاتی که شاید کاربر به آنها نیاز نداشته باشد را به بصورت کرکرهای در صورت تمایل کاربر به او نشان میدهیم.</w:t>
      </w:r>
    </w:p>
    <w:p w:rsidR="00876797" w:rsidRPr="00A73F0F" w:rsidRDefault="00876797" w:rsidP="00A73F0F">
      <w:pPr>
        <w:rPr>
          <w:rFonts w:hint="cs"/>
          <w:rtl/>
          <w:lang w:bidi="fa-IR"/>
        </w:rPr>
      </w:pPr>
    </w:p>
    <w:p w:rsidR="00876797" w:rsidRPr="00A73F0F" w:rsidRDefault="00876797" w:rsidP="00A73F0F">
      <w:pPr>
        <w:rPr>
          <w:rFonts w:hint="cs"/>
          <w:rtl/>
          <w:lang w:bidi="fa-IR"/>
        </w:rPr>
      </w:pPr>
      <w:r w:rsidRPr="00A73F0F">
        <w:rPr>
          <w:rFonts w:hint="cs"/>
          <w:rtl/>
          <w:lang w:bidi="fa-IR"/>
        </w:rPr>
        <w:t>در زیر نمای ویرایشگر آمده است:</w:t>
      </w:r>
    </w:p>
    <w:p w:rsidR="00F207B8" w:rsidRPr="00A73F0F" w:rsidRDefault="00181801" w:rsidP="00A73F0F">
      <w:pPr>
        <w:rPr>
          <w:rFonts w:hint="cs"/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6210300" cy="4657725"/>
            <wp:effectExtent l="19050" t="0" r="0" b="0"/>
            <wp:docPr id="4" name="Picture 4" descr="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o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B6" w:rsidRPr="00A73F0F" w:rsidRDefault="00BA05C2" w:rsidP="00A73F0F">
      <w:pPr>
        <w:rPr>
          <w:rFonts w:hint="cs"/>
          <w:rtl/>
          <w:lang w:bidi="fa-IR"/>
        </w:rPr>
      </w:pPr>
      <w:r w:rsidRPr="00A73F0F">
        <w:rPr>
          <w:rtl/>
          <w:lang w:bidi="fa-IR"/>
        </w:rPr>
        <w:tab/>
      </w:r>
    </w:p>
    <w:sectPr w:rsidR="004B62B6" w:rsidRPr="00A73F0F" w:rsidSect="00205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124" w:rsidRDefault="000A2124" w:rsidP="00A73F0F">
      <w:r>
        <w:separator/>
      </w:r>
    </w:p>
  </w:endnote>
  <w:endnote w:type="continuationSeparator" w:id="1">
    <w:p w:rsidR="000A2124" w:rsidRDefault="000A2124" w:rsidP="00A73F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124" w:rsidRDefault="000A2124" w:rsidP="00A73F0F">
      <w:r>
        <w:separator/>
      </w:r>
    </w:p>
  </w:footnote>
  <w:footnote w:type="continuationSeparator" w:id="1">
    <w:p w:rsidR="000A2124" w:rsidRDefault="000A2124" w:rsidP="00A73F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7DAE"/>
    <w:multiLevelType w:val="hybridMultilevel"/>
    <w:tmpl w:val="FE360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12F57"/>
    <w:multiLevelType w:val="hybridMultilevel"/>
    <w:tmpl w:val="3FEEFAA2"/>
    <w:lvl w:ilvl="0" w:tplc="E08634A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57CF8"/>
    <w:multiLevelType w:val="hybridMultilevel"/>
    <w:tmpl w:val="397A8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F7D7D"/>
    <w:multiLevelType w:val="hybridMultilevel"/>
    <w:tmpl w:val="EB7EE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64FCD"/>
    <w:multiLevelType w:val="hybridMultilevel"/>
    <w:tmpl w:val="215C48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D6164"/>
    <w:multiLevelType w:val="hybridMultilevel"/>
    <w:tmpl w:val="26D4D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11597B"/>
    <w:multiLevelType w:val="hybridMultilevel"/>
    <w:tmpl w:val="33024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B75AE4"/>
    <w:multiLevelType w:val="hybridMultilevel"/>
    <w:tmpl w:val="A8DA5D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84B28"/>
    <w:multiLevelType w:val="hybridMultilevel"/>
    <w:tmpl w:val="4998DD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951A8"/>
    <w:multiLevelType w:val="hybridMultilevel"/>
    <w:tmpl w:val="CF66F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482031F"/>
    <w:multiLevelType w:val="hybridMultilevel"/>
    <w:tmpl w:val="872038E0"/>
    <w:lvl w:ilvl="0" w:tplc="B64AE5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857572"/>
    <w:multiLevelType w:val="hybridMultilevel"/>
    <w:tmpl w:val="B282A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1549"/>
    <w:rsid w:val="00012B37"/>
    <w:rsid w:val="00030FC5"/>
    <w:rsid w:val="00055C13"/>
    <w:rsid w:val="000A2124"/>
    <w:rsid w:val="000A3A60"/>
    <w:rsid w:val="000C4B4C"/>
    <w:rsid w:val="00121510"/>
    <w:rsid w:val="00125F0E"/>
    <w:rsid w:val="001701BD"/>
    <w:rsid w:val="00181801"/>
    <w:rsid w:val="0019310C"/>
    <w:rsid w:val="00197603"/>
    <w:rsid w:val="001C29A4"/>
    <w:rsid w:val="001F68DF"/>
    <w:rsid w:val="00205C00"/>
    <w:rsid w:val="00235CD8"/>
    <w:rsid w:val="00267D2F"/>
    <w:rsid w:val="003525D4"/>
    <w:rsid w:val="003B6BA1"/>
    <w:rsid w:val="003C38F4"/>
    <w:rsid w:val="003C5A1F"/>
    <w:rsid w:val="00420D3F"/>
    <w:rsid w:val="004572EB"/>
    <w:rsid w:val="004B62B6"/>
    <w:rsid w:val="004E5D3B"/>
    <w:rsid w:val="00516356"/>
    <w:rsid w:val="00552DCC"/>
    <w:rsid w:val="00600250"/>
    <w:rsid w:val="00645D4A"/>
    <w:rsid w:val="00700A40"/>
    <w:rsid w:val="00876797"/>
    <w:rsid w:val="008B34D2"/>
    <w:rsid w:val="008C63FF"/>
    <w:rsid w:val="008E21F7"/>
    <w:rsid w:val="008E647C"/>
    <w:rsid w:val="00944EBF"/>
    <w:rsid w:val="00A645A7"/>
    <w:rsid w:val="00A73F0F"/>
    <w:rsid w:val="00AC13E6"/>
    <w:rsid w:val="00B91549"/>
    <w:rsid w:val="00BA05C2"/>
    <w:rsid w:val="00D979C2"/>
    <w:rsid w:val="00F207B8"/>
    <w:rsid w:val="00F23E5C"/>
    <w:rsid w:val="00F90BC9"/>
    <w:rsid w:val="00FA5487"/>
    <w:rsid w:val="00FA5852"/>
    <w:rsid w:val="00FD2669"/>
    <w:rsid w:val="00FF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311]" shadowcolor="none [3205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0F"/>
    <w:pPr>
      <w:bidi/>
      <w:spacing w:after="200" w:line="276" w:lineRule="auto"/>
      <w:ind w:firstLine="720"/>
    </w:pPr>
    <w:rPr>
      <w:rFonts w:ascii="B Nazanin" w:hAnsi="B Nazanin" w:cs="B Nazani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F0F"/>
    <w:pPr>
      <w:keepNext/>
      <w:keepLines/>
      <w:numPr>
        <w:numId w:val="5"/>
      </w:numPr>
      <w:spacing w:before="480" w:after="0"/>
      <w:outlineLvl w:val="0"/>
    </w:pPr>
    <w:rPr>
      <w:rFonts w:eastAsia="Times New Roman"/>
      <w:b/>
      <w:bCs/>
      <w:color w:val="365F9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6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69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0F"/>
    <w:rPr>
      <w:rFonts w:ascii="B Nazanin" w:eastAsia="Times New Roman" w:hAnsi="B Nazanin" w:cs="B Nazanin"/>
      <w:b/>
      <w:bCs/>
      <w:color w:val="365F9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D266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D26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669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BA0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5C2"/>
    <w:rPr>
      <w:rFonts w:ascii="B Nazanin" w:hAnsi="B Nazanin"/>
      <w:sz w:val="26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A0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5C2"/>
    <w:rPr>
      <w:rFonts w:ascii="B Nazanin" w:hAnsi="B Nazanin"/>
      <w:sz w:val="26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19310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cp:lastModifiedBy>naser safari</cp:lastModifiedBy>
  <cp:revision>2</cp:revision>
  <dcterms:created xsi:type="dcterms:W3CDTF">2009-09-24T07:29:00Z</dcterms:created>
  <dcterms:modified xsi:type="dcterms:W3CDTF">2009-09-24T07:29:00Z</dcterms:modified>
</cp:coreProperties>
</file>