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41" w:rsidRDefault="00BE5741" w:rsidP="00BE5741">
      <w:pPr>
        <w:pStyle w:val="Heading1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معرفی انبار</w:t>
      </w:r>
    </w:p>
    <w:p w:rsidR="00B606F4" w:rsidRDefault="00CC33D2" w:rsidP="00BE5741">
      <w:pPr>
        <w:bidi/>
        <w:jc w:val="both"/>
        <w:rPr>
          <w:rFonts w:ascii="Tahoma" w:hAnsi="Tahoma" w:cs="Tahoma"/>
          <w:szCs w:val="20"/>
          <w:rtl/>
          <w:lang w:bidi="fa-IR"/>
        </w:rPr>
      </w:pPr>
      <w:r>
        <w:rPr>
          <w:rFonts w:ascii="Tahoma" w:hAnsi="Tahoma" w:cs="Tahoma" w:hint="cs"/>
          <w:szCs w:val="20"/>
          <w:rtl/>
          <w:lang w:bidi="fa-IR"/>
        </w:rPr>
        <w:t xml:space="preserve">جهت معرفی </w:t>
      </w:r>
      <w:r w:rsidR="00BE5741">
        <w:rPr>
          <w:rFonts w:ascii="Tahoma" w:hAnsi="Tahoma" w:cs="Tahoma" w:hint="cs"/>
          <w:szCs w:val="20"/>
          <w:rtl/>
          <w:lang w:bidi="fa-IR"/>
        </w:rPr>
        <w:t>انبار</w:t>
      </w:r>
      <w:r>
        <w:rPr>
          <w:rFonts w:ascii="Tahoma" w:hAnsi="Tahoma" w:cs="Tahoma" w:hint="cs"/>
          <w:szCs w:val="20"/>
          <w:rtl/>
          <w:lang w:bidi="fa-IR"/>
        </w:rPr>
        <w:t xml:space="preserve"> </w:t>
      </w:r>
      <w:r w:rsidR="00B606F4" w:rsidRPr="00703929">
        <w:rPr>
          <w:rFonts w:ascii="Tahoma" w:hAnsi="Tahoma" w:cs="Tahoma"/>
          <w:szCs w:val="20"/>
          <w:rtl/>
          <w:lang w:bidi="fa-IR"/>
        </w:rPr>
        <w:t xml:space="preserve">از </w:t>
      </w:r>
      <w:r>
        <w:rPr>
          <w:rFonts w:ascii="Tahoma" w:hAnsi="Tahoma" w:cs="Tahoma" w:hint="cs"/>
          <w:szCs w:val="20"/>
          <w:rtl/>
          <w:lang w:bidi="fa-IR"/>
        </w:rPr>
        <w:t>منوی</w:t>
      </w:r>
      <w:r w:rsidR="00B606F4" w:rsidRPr="00703929">
        <w:rPr>
          <w:rFonts w:ascii="Tahoma" w:hAnsi="Tahoma" w:cs="Tahoma"/>
          <w:szCs w:val="20"/>
          <w:rtl/>
          <w:lang w:bidi="fa-IR"/>
        </w:rPr>
        <w:t xml:space="preserve"> مدیریت خرید و فروش</w:t>
      </w:r>
      <w:r>
        <w:rPr>
          <w:rFonts w:ascii="Tahoma" w:hAnsi="Tahoma" w:cs="Tahoma" w:hint="cs"/>
          <w:szCs w:val="20"/>
          <w:rtl/>
          <w:lang w:bidi="fa-IR"/>
        </w:rPr>
        <w:t xml:space="preserve"> گزینه </w:t>
      </w:r>
      <w:r w:rsidR="00B606F4" w:rsidRPr="00703929">
        <w:rPr>
          <w:rFonts w:ascii="Tahoma" w:hAnsi="Tahoma" w:cs="Tahoma"/>
          <w:szCs w:val="20"/>
          <w:rtl/>
          <w:lang w:bidi="fa-IR"/>
        </w:rPr>
        <w:t>مدیریت موجودی</w:t>
      </w:r>
      <w:r>
        <w:rPr>
          <w:rFonts w:ascii="Tahoma" w:hAnsi="Tahoma" w:cs="Tahoma" w:hint="cs"/>
          <w:szCs w:val="20"/>
          <w:rtl/>
          <w:lang w:bidi="fa-IR"/>
        </w:rPr>
        <w:t xml:space="preserve"> را انتخاب نمایید.</w:t>
      </w:r>
    </w:p>
    <w:p w:rsidR="00CC33D2" w:rsidRDefault="00CC33D2" w:rsidP="00CC33D2">
      <w:pPr>
        <w:bidi/>
        <w:jc w:val="center"/>
        <w:rPr>
          <w:rFonts w:ascii="Tahoma" w:hAnsi="Tahoma" w:cs="Tahoma"/>
          <w:szCs w:val="20"/>
          <w:rtl/>
          <w:lang w:bidi="fa-IR"/>
        </w:rPr>
      </w:pPr>
      <w:r>
        <w:rPr>
          <w:rFonts w:ascii="Tahoma" w:hAnsi="Tahoma" w:cs="Tahoma"/>
          <w:noProof/>
          <w:szCs w:val="20"/>
        </w:rPr>
        <w:drawing>
          <wp:inline distT="0" distB="0" distL="0" distR="0">
            <wp:extent cx="5942329" cy="3045124"/>
            <wp:effectExtent l="19050" t="0" r="127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1737" b="3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91" cy="304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D2" w:rsidRDefault="00CC33D2" w:rsidP="00CC33D2">
      <w:pPr>
        <w:bidi/>
        <w:jc w:val="left"/>
        <w:rPr>
          <w:rFonts w:ascii="Tahoma" w:hAnsi="Tahoma" w:cs="Tahoma"/>
          <w:szCs w:val="20"/>
          <w:rtl/>
          <w:lang w:bidi="fa-IR"/>
        </w:rPr>
      </w:pPr>
    </w:p>
    <w:p w:rsidR="00CC33D2" w:rsidRPr="00703929" w:rsidRDefault="00CC33D2" w:rsidP="00BE5741">
      <w:pPr>
        <w:bidi/>
        <w:jc w:val="left"/>
        <w:rPr>
          <w:rFonts w:ascii="Tahoma" w:hAnsi="Tahoma" w:cs="Tahoma"/>
          <w:szCs w:val="20"/>
          <w:rtl/>
          <w:lang w:bidi="fa-IR"/>
        </w:rPr>
      </w:pPr>
      <w:r>
        <w:rPr>
          <w:rFonts w:ascii="Tahoma" w:hAnsi="Tahoma" w:cs="Tahoma" w:hint="cs"/>
          <w:szCs w:val="20"/>
          <w:rtl/>
          <w:lang w:bidi="fa-IR"/>
        </w:rPr>
        <w:t xml:space="preserve">سپس از منوی عملیات گزینه </w:t>
      </w:r>
      <w:r w:rsidR="00BE5741">
        <w:rPr>
          <w:rFonts w:ascii="Tahoma" w:hAnsi="Tahoma" w:cs="Tahoma" w:hint="cs"/>
          <w:szCs w:val="20"/>
          <w:rtl/>
          <w:lang w:bidi="fa-IR"/>
        </w:rPr>
        <w:t>انبار و سپس گزینه معرفی انبار</w:t>
      </w:r>
      <w:r>
        <w:rPr>
          <w:rFonts w:ascii="Tahoma" w:hAnsi="Tahoma" w:cs="Tahoma" w:hint="cs"/>
          <w:szCs w:val="20"/>
          <w:rtl/>
          <w:lang w:bidi="fa-IR"/>
        </w:rPr>
        <w:t xml:space="preserve"> را انتخاب نمایید.</w:t>
      </w:r>
    </w:p>
    <w:p w:rsidR="00B606F4" w:rsidRDefault="00BE5741" w:rsidP="00CC33D2">
      <w:pPr>
        <w:bidi/>
        <w:jc w:val="center"/>
        <w:rPr>
          <w:rFonts w:ascii="Tahoma" w:hAnsi="Tahoma" w:cs="Tahoma" w:hint="cs"/>
          <w:szCs w:val="20"/>
          <w:rtl/>
          <w:lang w:bidi="fa-IR"/>
        </w:rPr>
      </w:pPr>
      <w:r>
        <w:rPr>
          <w:rFonts w:ascii="Tahoma" w:hAnsi="Tahoma" w:cs="Tahoma"/>
          <w:noProof/>
          <w:szCs w:val="20"/>
        </w:rPr>
        <w:drawing>
          <wp:inline distT="0" distB="0" distL="0" distR="0">
            <wp:extent cx="6048231" cy="354545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922" b="2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79" cy="354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41" w:rsidRDefault="00BE5741" w:rsidP="00BE5741">
      <w:pPr>
        <w:bidi/>
        <w:jc w:val="center"/>
        <w:rPr>
          <w:rFonts w:ascii="Tahoma" w:hAnsi="Tahoma" w:cs="Tahoma" w:hint="cs"/>
          <w:szCs w:val="20"/>
          <w:rtl/>
          <w:lang w:bidi="fa-IR"/>
        </w:rPr>
      </w:pPr>
    </w:p>
    <w:p w:rsidR="00BE5741" w:rsidRDefault="00BE5741" w:rsidP="00BE5741">
      <w:pPr>
        <w:bidi/>
        <w:jc w:val="center"/>
        <w:rPr>
          <w:rFonts w:ascii="Tahoma" w:hAnsi="Tahoma" w:cs="Tahoma" w:hint="cs"/>
          <w:szCs w:val="20"/>
          <w:rtl/>
          <w:lang w:bidi="fa-IR"/>
        </w:rPr>
      </w:pPr>
      <w:r>
        <w:rPr>
          <w:rFonts w:ascii="Tahoma" w:hAnsi="Tahoma" w:cs="Tahoma"/>
          <w:noProof/>
          <w:szCs w:val="20"/>
        </w:rPr>
        <w:lastRenderedPageBreak/>
        <w:drawing>
          <wp:inline distT="0" distB="0" distL="0" distR="0">
            <wp:extent cx="5165953" cy="376111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12" r="10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53" cy="376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41" w:rsidRPr="00703929" w:rsidRDefault="00BE5741" w:rsidP="00BE5741">
      <w:pPr>
        <w:bidi/>
        <w:jc w:val="center"/>
        <w:rPr>
          <w:rFonts w:ascii="Tahoma" w:hAnsi="Tahoma" w:cs="Tahoma"/>
          <w:szCs w:val="20"/>
          <w:rtl/>
          <w:lang w:bidi="fa-IR"/>
        </w:rPr>
      </w:pPr>
    </w:p>
    <w:p w:rsidR="00B606F4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کد انبار </w:t>
      </w:r>
    </w:p>
    <w:p w:rsidR="00BE5741" w:rsidRDefault="00BE5741" w:rsidP="00BE5741">
      <w:pPr>
        <w:bidi/>
        <w:jc w:val="both"/>
        <w:rPr>
          <w:rtl/>
        </w:rPr>
      </w:pPr>
      <w:r>
        <w:rPr>
          <w:rFonts w:hint="cs"/>
          <w:rtl/>
        </w:rPr>
        <w:t>کد</w:t>
      </w:r>
      <w:r w:rsidRPr="000A7E45">
        <w:rPr>
          <w:rFonts w:hint="cs"/>
          <w:rtl/>
        </w:rPr>
        <w:t xml:space="preserve"> </w:t>
      </w:r>
      <w:r>
        <w:rPr>
          <w:rFonts w:hint="cs"/>
          <w:rtl/>
        </w:rPr>
        <w:t>انبار در این فیلد تعریف می شوند. یک کد انبار</w:t>
      </w:r>
      <w:r w:rsidRPr="000A7E45">
        <w:rPr>
          <w:rFonts w:hint="cs"/>
          <w:rtl/>
        </w:rPr>
        <w:t xml:space="preserve"> تنها برای یک </w:t>
      </w:r>
      <w:r>
        <w:rPr>
          <w:rFonts w:hint="cs"/>
          <w:rtl/>
        </w:rPr>
        <w:t>انبار</w:t>
      </w:r>
      <w:r w:rsidRPr="000A7E45">
        <w:rPr>
          <w:rFonts w:hint="cs"/>
          <w:rtl/>
        </w:rPr>
        <w:t xml:space="preserve"> معتبر است و نمی تواند برای </w:t>
      </w:r>
      <w:r>
        <w:rPr>
          <w:rFonts w:hint="cs"/>
          <w:rtl/>
        </w:rPr>
        <w:t>انبار</w:t>
      </w:r>
      <w:r w:rsidRPr="000A7E45">
        <w:rPr>
          <w:rFonts w:hint="cs"/>
          <w:rtl/>
        </w:rPr>
        <w:t xml:space="preserve"> </w:t>
      </w:r>
      <w:r>
        <w:rPr>
          <w:rFonts w:hint="cs"/>
          <w:rtl/>
        </w:rPr>
        <w:t xml:space="preserve">دیگری مورد استفاده قرار بگیرد. کد انبار </w:t>
      </w:r>
      <w:r w:rsidRPr="000A7E45">
        <w:rPr>
          <w:rFonts w:hint="cs"/>
          <w:rtl/>
        </w:rPr>
        <w:t xml:space="preserve">می توانند عددی و یا حرفی عددی و حداکثر باید 35 کاراکتر باشند. 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انبار</w:t>
      </w:r>
    </w:p>
    <w:p w:rsidR="00BE5741" w:rsidRDefault="00BE5741" w:rsidP="00BE5741">
      <w:pPr>
        <w:bidi/>
        <w:jc w:val="left"/>
        <w:rPr>
          <w:rFonts w:hint="cs"/>
          <w:rtl/>
        </w:rPr>
      </w:pPr>
      <w:r>
        <w:rPr>
          <w:rFonts w:hint="cs"/>
          <w:rtl/>
        </w:rPr>
        <w:t xml:space="preserve">نام انبار </w:t>
      </w:r>
      <w:r w:rsidRPr="000A7E45">
        <w:rPr>
          <w:rFonts w:hint="cs"/>
          <w:rtl/>
        </w:rPr>
        <w:t xml:space="preserve"> بایستی در این فیلد وارد شود.  نام </w:t>
      </w:r>
      <w:r>
        <w:rPr>
          <w:rFonts w:hint="cs"/>
          <w:rtl/>
        </w:rPr>
        <w:t>انبار</w:t>
      </w:r>
      <w:r w:rsidRPr="000A7E45">
        <w:rPr>
          <w:rFonts w:hint="cs"/>
          <w:rtl/>
        </w:rPr>
        <w:t xml:space="preserve"> می تواند حداکثر 50 کاراکتر باشد.</w:t>
      </w:r>
    </w:p>
    <w:p w:rsidR="00BE5741" w:rsidRDefault="00BE5741" w:rsidP="00BE5741">
      <w:pPr>
        <w:bidi/>
        <w:jc w:val="left"/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قیمت</w:t>
      </w:r>
    </w:p>
    <w:p w:rsidR="00BE5741" w:rsidRDefault="00BE5741" w:rsidP="00BE5741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2016149" cy="1035170"/>
            <wp:effectExtent l="19050" t="0" r="3151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164" t="26382" r="34677" b="4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49" cy="103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41" w:rsidRPr="00BE5741" w:rsidRDefault="00BE5741" w:rsidP="00BE5741">
      <w:pPr>
        <w:bidi/>
        <w:jc w:val="center"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کد شخص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مرجع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غیر فعال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قفسه بندی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هنگام خروج کالا موجدی منفی کنترل شود؟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Default="00BE5741" w:rsidP="00BE57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موجودی مشترک</w:t>
      </w:r>
    </w:p>
    <w:p w:rsidR="00BE5741" w:rsidRPr="00BE5741" w:rsidRDefault="00BE5741" w:rsidP="00BE5741">
      <w:pPr>
        <w:bidi/>
        <w:rPr>
          <w:rFonts w:hint="cs"/>
          <w:rtl/>
          <w:lang w:bidi="fa-IR"/>
        </w:rPr>
      </w:pPr>
    </w:p>
    <w:p w:rsidR="00BE5741" w:rsidRPr="00703929" w:rsidRDefault="00BE5741" w:rsidP="00BE574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آیا موجودی منفی کنترل شود؟</w:t>
      </w:r>
    </w:p>
    <w:sectPr w:rsidR="00BE5741" w:rsidRPr="00703929" w:rsidSect="00453D4B">
      <w:headerReference w:type="default" r:id="rId11"/>
      <w:footerReference w:type="default" r:id="rId12"/>
      <w:pgSz w:w="12240" w:h="15840"/>
      <w:pgMar w:top="1134" w:right="851" w:bottom="993" w:left="851" w:header="142" w:footer="4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C04" w:rsidRDefault="005B0C04" w:rsidP="00976482">
      <w:pPr>
        <w:spacing w:after="0" w:line="240" w:lineRule="auto"/>
      </w:pPr>
      <w:r>
        <w:separator/>
      </w:r>
    </w:p>
  </w:endnote>
  <w:endnote w:type="continuationSeparator" w:id="1">
    <w:p w:rsidR="005B0C04" w:rsidRDefault="005B0C04" w:rsidP="009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482" w:type="dxa"/>
      <w:jc w:val="center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836"/>
      <w:gridCol w:w="5646"/>
    </w:tblGrid>
    <w:tr w:rsidR="000B0B1E" w:rsidTr="00453D4B">
      <w:trPr>
        <w:jc w:val="center"/>
      </w:trPr>
      <w:tc>
        <w:tcPr>
          <w:tcW w:w="5836" w:type="dxa"/>
        </w:tcPr>
        <w:sdt>
          <w:sdtPr>
            <w:rPr>
              <w:rFonts w:ascii="Tahoma" w:hAnsi="Tahoma" w:cs="Tahoma"/>
              <w:rtl/>
            </w:rPr>
            <w:id w:val="5691182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rtl/>
                </w:rPr>
                <w:id w:val="98381352"/>
                <w:docPartObj>
                  <w:docPartGallery w:val="Page Numbers (Top of Page)"/>
                  <w:docPartUnique/>
                </w:docPartObj>
              </w:sdtPr>
              <w:sdtContent>
                <w:p w:rsidR="000B0B1E" w:rsidRPr="00453D4B" w:rsidRDefault="00B606F4" w:rsidP="00453D4B">
                  <w:pPr>
                    <w:pStyle w:val="Footer"/>
                    <w:bidi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صفحه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PAGE </w:instrTex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BE5741">
                    <w:rPr>
                      <w:rFonts w:ascii="Tahoma" w:hAnsi="Tahoma" w:cs="Tahoma"/>
                      <w:b/>
                      <w:noProof/>
                      <w:rtl/>
                    </w:rPr>
                    <w:t>2</w: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rtl/>
                    </w:rPr>
                    <w:t>از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NUMPAGES  </w:instrTex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BE5741">
                    <w:rPr>
                      <w:rFonts w:ascii="Tahoma" w:hAnsi="Tahoma" w:cs="Tahoma"/>
                      <w:b/>
                      <w:noProof/>
                      <w:rtl/>
                    </w:rPr>
                    <w:t>3</w:t>
                  </w:r>
                  <w:r w:rsidR="00E10715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5646" w:type="dxa"/>
        </w:tcPr>
        <w:p w:rsidR="000B0B1E" w:rsidRDefault="00F90CB1" w:rsidP="00453D4B">
          <w:pPr>
            <w:pStyle w:val="Footer"/>
          </w:pPr>
          <w:r w:rsidRPr="00F90CB1">
            <w:rPr>
              <w:noProof/>
            </w:rPr>
            <w:drawing>
              <wp:inline distT="0" distB="0" distL="0" distR="0">
                <wp:extent cx="1619969" cy="301924"/>
                <wp:effectExtent l="19050" t="0" r="0" b="0"/>
                <wp:docPr id="2" name="Picture 6" descr="Netsi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tsis_Logo.jpg"/>
                        <pic:cNvPicPr/>
                      </pic:nvPicPr>
                      <pic:blipFill>
                        <a:blip r:embed="rId1"/>
                        <a:srcRect t="24568" b="40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969" cy="30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B0B1E" w:rsidRPr="00453D4B" w:rsidRDefault="005B0C04" w:rsidP="00453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C04" w:rsidRDefault="005B0C04" w:rsidP="00976482">
      <w:pPr>
        <w:spacing w:after="0" w:line="240" w:lineRule="auto"/>
      </w:pPr>
      <w:r>
        <w:separator/>
      </w:r>
    </w:p>
  </w:footnote>
  <w:footnote w:type="continuationSeparator" w:id="1">
    <w:p w:rsidR="005B0C04" w:rsidRDefault="005B0C04" w:rsidP="009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B1E" w:rsidRDefault="00F90CB1" w:rsidP="00F90CB1">
    <w:pPr>
      <w:pStyle w:val="Header"/>
      <w:jc w:val="left"/>
    </w:pPr>
    <w:r>
      <w:rPr>
        <w:noProof/>
      </w:rPr>
      <w:drawing>
        <wp:inline distT="0" distB="0" distL="0" distR="0">
          <wp:extent cx="1728937" cy="491706"/>
          <wp:effectExtent l="19050" t="0" r="4613" b="0"/>
          <wp:docPr id="1" name="Picture 0" descr="sinap for sta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ap for stam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264" cy="492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3272"/>
    <w:multiLevelType w:val="hybridMultilevel"/>
    <w:tmpl w:val="04BC1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418C2"/>
    <w:multiLevelType w:val="hybridMultilevel"/>
    <w:tmpl w:val="DA126CEE"/>
    <w:lvl w:ilvl="0" w:tplc="B9F46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1E4966"/>
    <w:multiLevelType w:val="hybridMultilevel"/>
    <w:tmpl w:val="D45EC954"/>
    <w:lvl w:ilvl="0" w:tplc="1CF8A48A">
      <w:start w:val="1"/>
      <w:numFmt w:val="decimal"/>
      <w:pStyle w:val="Heading1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3C1"/>
    <w:multiLevelType w:val="hybridMultilevel"/>
    <w:tmpl w:val="1DBE59E6"/>
    <w:lvl w:ilvl="0" w:tplc="B9F4615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77C06172"/>
    <w:multiLevelType w:val="hybridMultilevel"/>
    <w:tmpl w:val="1584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E63FF"/>
    <w:multiLevelType w:val="multilevel"/>
    <w:tmpl w:val="EFAE6A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606F4"/>
    <w:rsid w:val="001375DD"/>
    <w:rsid w:val="00367292"/>
    <w:rsid w:val="003B5148"/>
    <w:rsid w:val="00414D84"/>
    <w:rsid w:val="0053330E"/>
    <w:rsid w:val="005B0C04"/>
    <w:rsid w:val="006B76F6"/>
    <w:rsid w:val="006E3D78"/>
    <w:rsid w:val="0070514C"/>
    <w:rsid w:val="00741FB5"/>
    <w:rsid w:val="008A2D96"/>
    <w:rsid w:val="008C5203"/>
    <w:rsid w:val="00976482"/>
    <w:rsid w:val="00A5684F"/>
    <w:rsid w:val="00B606F4"/>
    <w:rsid w:val="00BE319E"/>
    <w:rsid w:val="00BE5741"/>
    <w:rsid w:val="00CC33D2"/>
    <w:rsid w:val="00CE50B6"/>
    <w:rsid w:val="00E10715"/>
    <w:rsid w:val="00E466E2"/>
    <w:rsid w:val="00F90CB1"/>
    <w:rsid w:val="00F976F9"/>
    <w:rsid w:val="00FB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03"/>
    <w:pPr>
      <w:jc w:val="right"/>
    </w:pPr>
    <w:rPr>
      <w:rFonts w:ascii="Calibri" w:hAnsi="Calibri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03"/>
    <w:pPr>
      <w:keepNext/>
      <w:keepLines/>
      <w:numPr>
        <w:numId w:val="4"/>
      </w:numPr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319E"/>
    <w:pPr>
      <w:keepNext/>
      <w:keepLines/>
      <w:numPr>
        <w:ilvl w:val="1"/>
        <w:numId w:val="4"/>
      </w:numPr>
      <w:bidi/>
      <w:spacing w:before="200" w:after="0"/>
      <w:jc w:val="left"/>
      <w:outlineLvl w:val="1"/>
    </w:pPr>
    <w:rPr>
      <w:rFonts w:eastAsiaTheme="majorEastAs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75DD"/>
    <w:pPr>
      <w:keepNext/>
      <w:keepLines/>
      <w:numPr>
        <w:ilvl w:val="2"/>
        <w:numId w:val="4"/>
      </w:numPr>
      <w:bidi/>
      <w:spacing w:before="200" w:after="0"/>
      <w:jc w:val="left"/>
      <w:outlineLvl w:val="2"/>
    </w:pPr>
    <w:rPr>
      <w:rFonts w:eastAsiaTheme="majorEastAsia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203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0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0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0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0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0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F4"/>
    <w:pPr>
      <w:ind w:left="720"/>
      <w:contextualSpacing/>
    </w:pPr>
  </w:style>
  <w:style w:type="table" w:styleId="TableGrid">
    <w:name w:val="Table Grid"/>
    <w:basedOn w:val="TableNormal"/>
    <w:uiPriority w:val="59"/>
    <w:rsid w:val="00B60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6F4"/>
  </w:style>
  <w:style w:type="paragraph" w:styleId="Footer">
    <w:name w:val="footer"/>
    <w:basedOn w:val="Normal"/>
    <w:link w:val="FooterChar"/>
    <w:uiPriority w:val="99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F4"/>
  </w:style>
  <w:style w:type="paragraph" w:styleId="BalloonText">
    <w:name w:val="Balloon Text"/>
    <w:basedOn w:val="Normal"/>
    <w:link w:val="BalloonTextChar"/>
    <w:uiPriority w:val="99"/>
    <w:semiHidden/>
    <w:unhideWhenUsed/>
    <w:rsid w:val="00B6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F4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Normal"/>
    <w:next w:val="Normal"/>
    <w:autoRedefine/>
    <w:rsid w:val="008C5203"/>
    <w:pPr>
      <w:numPr>
        <w:numId w:val="1"/>
      </w:numPr>
      <w:bidi/>
      <w:spacing w:before="200" w:after="0" w:line="240" w:lineRule="auto"/>
      <w:jc w:val="both"/>
    </w:pPr>
    <w:rPr>
      <w:rFonts w:ascii="Verdana" w:eastAsia="Times New Roman" w:hAnsi="Verdana" w:cs="Times New Roman"/>
      <w:b/>
      <w:bCs/>
      <w:sz w:val="28"/>
      <w:szCs w:val="28"/>
      <w:lang w:eastAsia="tr-TR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C5203"/>
    <w:rPr>
      <w:rFonts w:ascii="Calibri" w:eastAsiaTheme="majorEastAsia" w:hAnsi="Calibri" w:cs="B Nazani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19E"/>
    <w:rPr>
      <w:rFonts w:ascii="Calibri" w:eastAsiaTheme="majorEastAsia" w:hAnsi="Calibri" w:cs="B Nazanin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5DD"/>
    <w:rPr>
      <w:rFonts w:ascii="Calibri" w:eastAsiaTheme="majorEastAsia" w:hAnsi="Calibri" w:cs="B Nazanin"/>
      <w:b/>
      <w:bCs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5203"/>
    <w:rPr>
      <w:rFonts w:ascii="Calibri" w:eastAsiaTheme="majorEastAsia" w:hAnsi="Calibri" w:cs="B Nazanin"/>
      <w:b/>
      <w:b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0Char">
    <w:name w:val="Heading 10 Char"/>
    <w:basedOn w:val="DefaultParagraphFont"/>
    <w:link w:val="Heading101"/>
    <w:rsid w:val="006E3D78"/>
    <w:rPr>
      <w:rFonts w:ascii="Verdana" w:hAnsi="Verdana"/>
      <w:bCs/>
      <w:color w:val="000000"/>
      <w:sz w:val="28"/>
      <w:szCs w:val="28"/>
      <w:lang w:eastAsia="tr-TR" w:bidi="fa-IR"/>
    </w:rPr>
  </w:style>
  <w:style w:type="paragraph" w:customStyle="1" w:styleId="Heading101">
    <w:name w:val="Heading 101"/>
    <w:basedOn w:val="Normal"/>
    <w:next w:val="Normal"/>
    <w:link w:val="Heading10Char"/>
    <w:autoRedefine/>
    <w:rsid w:val="006E3D78"/>
    <w:pPr>
      <w:bidi/>
      <w:spacing w:before="120" w:after="0" w:line="240" w:lineRule="auto"/>
      <w:jc w:val="both"/>
    </w:pPr>
    <w:rPr>
      <w:rFonts w:ascii="Verdana" w:hAnsi="Verdana" w:cstheme="minorBidi"/>
      <w:bCs/>
      <w:color w:val="000000"/>
      <w:sz w:val="28"/>
      <w:szCs w:val="28"/>
      <w:lang w:eastAsia="tr-TR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sinap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2013-07-01T05:48:00Z</dcterms:created>
  <dcterms:modified xsi:type="dcterms:W3CDTF">2013-07-02T06:34:00Z</dcterms:modified>
</cp:coreProperties>
</file>