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6F4" w:rsidRDefault="00B606F4" w:rsidP="00620044">
      <w:pPr>
        <w:pStyle w:val="Heading1"/>
        <w:bidi/>
        <w:jc w:val="left"/>
        <w:rPr>
          <w:rtl/>
          <w:lang w:bidi="fa-IR"/>
        </w:rPr>
      </w:pPr>
      <w:r w:rsidRPr="00703929">
        <w:rPr>
          <w:rtl/>
          <w:lang w:bidi="fa-IR"/>
        </w:rPr>
        <w:t>کارت</w:t>
      </w:r>
      <w:r w:rsidR="00620044">
        <w:rPr>
          <w:lang w:bidi="fa-IR"/>
        </w:rPr>
        <w:t xml:space="preserve"> </w:t>
      </w:r>
      <w:r w:rsidR="00620044">
        <w:rPr>
          <w:rFonts w:hint="cs"/>
          <w:rtl/>
          <w:lang w:bidi="fa-IR"/>
        </w:rPr>
        <w:t xml:space="preserve"> اشخاص</w:t>
      </w:r>
    </w:p>
    <w:p w:rsidR="00620044" w:rsidRPr="00620044" w:rsidRDefault="00620044" w:rsidP="00620044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جهت معرفی اشخاص از منوی خزانه دارای گزینه جاری اشخاص را انتخاب نمایید.</w:t>
      </w:r>
    </w:p>
    <w:p w:rsidR="00620044" w:rsidRDefault="00620044" w:rsidP="00620044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4070398" cy="2216989"/>
            <wp:effectExtent l="19050" t="0" r="6302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481" b="33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98" cy="22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044" w:rsidRDefault="00620044" w:rsidP="00620044">
      <w:r>
        <w:rPr>
          <w:rFonts w:hint="cs"/>
          <w:rtl/>
        </w:rPr>
        <w:t>سپس از منوی عملیات گزینه معرفی اشخاص را انتخاب نمایید.</w:t>
      </w:r>
    </w:p>
    <w:p w:rsidR="00620044" w:rsidRDefault="00620044" w:rsidP="00620044">
      <w:pPr>
        <w:jc w:val="center"/>
      </w:pPr>
      <w:r>
        <w:rPr>
          <w:noProof/>
        </w:rPr>
        <w:drawing>
          <wp:inline distT="0" distB="0" distL="0" distR="0">
            <wp:extent cx="4078497" cy="258939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329" b="22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97" cy="258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044" w:rsidRDefault="00620044" w:rsidP="00620044">
      <w:pPr>
        <w:jc w:val="center"/>
        <w:rPr>
          <w:rtl/>
        </w:rPr>
      </w:pPr>
    </w:p>
    <w:p w:rsidR="00620044" w:rsidRDefault="00620044" w:rsidP="00620044">
      <w:pPr>
        <w:jc w:val="center"/>
        <w:rPr>
          <w:rtl/>
        </w:rPr>
      </w:pPr>
    </w:p>
    <w:p w:rsidR="00620044" w:rsidRDefault="00620044" w:rsidP="00620044">
      <w:pPr>
        <w:jc w:val="center"/>
        <w:rPr>
          <w:rtl/>
        </w:rPr>
      </w:pPr>
    </w:p>
    <w:p w:rsidR="00620044" w:rsidRDefault="00620044" w:rsidP="00620044">
      <w:pPr>
        <w:jc w:val="center"/>
        <w:rPr>
          <w:rtl/>
        </w:rPr>
      </w:pPr>
    </w:p>
    <w:p w:rsidR="00620044" w:rsidRDefault="00620044" w:rsidP="00620044">
      <w:pPr>
        <w:jc w:val="center"/>
        <w:rPr>
          <w:rtl/>
        </w:rPr>
      </w:pPr>
    </w:p>
    <w:p w:rsidR="00620044" w:rsidRDefault="00620044" w:rsidP="00620044">
      <w:pPr>
        <w:pStyle w:val="Heading2"/>
        <w:rPr>
          <w:rtl/>
        </w:rPr>
      </w:pPr>
      <w:r>
        <w:rPr>
          <w:rFonts w:hint="cs"/>
          <w:rtl/>
        </w:rPr>
        <w:lastRenderedPageBreak/>
        <w:t>اطلاعات اصلی</w:t>
      </w:r>
    </w:p>
    <w:p w:rsidR="00620044" w:rsidRDefault="00620044" w:rsidP="00620044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6315075" cy="3695700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64" r="1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t>کد شخص</w:t>
      </w:r>
    </w:p>
    <w:p w:rsidR="00905A06" w:rsidRDefault="00905A06" w:rsidP="00905A06">
      <w:pPr>
        <w:bidi/>
        <w:jc w:val="both"/>
        <w:rPr>
          <w:rtl/>
        </w:rPr>
      </w:pPr>
      <w:r>
        <w:rPr>
          <w:rFonts w:hint="cs"/>
          <w:rtl/>
        </w:rPr>
        <w:t>کد</w:t>
      </w:r>
      <w:r w:rsidRPr="000A7E45">
        <w:rPr>
          <w:rFonts w:hint="cs"/>
          <w:rtl/>
        </w:rPr>
        <w:t xml:space="preserve"> </w:t>
      </w:r>
      <w:r>
        <w:rPr>
          <w:rFonts w:hint="cs"/>
          <w:rtl/>
        </w:rPr>
        <w:t>شخص/شرکت در این فیلد تعریف می شوند.یک کد شخص</w:t>
      </w:r>
      <w:r w:rsidRPr="000A7E45">
        <w:rPr>
          <w:rFonts w:hint="cs"/>
          <w:rtl/>
        </w:rPr>
        <w:t xml:space="preserve"> تنها برای یک </w:t>
      </w:r>
      <w:r>
        <w:rPr>
          <w:rFonts w:hint="cs"/>
          <w:rtl/>
        </w:rPr>
        <w:t>شخص/شرکت</w:t>
      </w:r>
      <w:r w:rsidRPr="000A7E45">
        <w:rPr>
          <w:rFonts w:hint="cs"/>
          <w:rtl/>
        </w:rPr>
        <w:t xml:space="preserve"> معتبر است و نمی تواند برای </w:t>
      </w:r>
      <w:r>
        <w:rPr>
          <w:rFonts w:hint="cs"/>
          <w:rtl/>
        </w:rPr>
        <w:t>شخص</w:t>
      </w:r>
      <w:r w:rsidRPr="000A7E45">
        <w:rPr>
          <w:rFonts w:hint="cs"/>
          <w:rtl/>
        </w:rPr>
        <w:t xml:space="preserve"> </w:t>
      </w:r>
      <w:r>
        <w:rPr>
          <w:rFonts w:hint="cs"/>
          <w:rtl/>
        </w:rPr>
        <w:t xml:space="preserve">دیگری مورد استفاده قرار بگیرد. کد اشخاص </w:t>
      </w:r>
      <w:r w:rsidRPr="000A7E45">
        <w:rPr>
          <w:rFonts w:hint="cs"/>
          <w:rtl/>
        </w:rPr>
        <w:t xml:space="preserve">می توانند عددی و یا حرفی عددی و حداکثر باید 35 کاراکتر باشند. </w:t>
      </w:r>
    </w:p>
    <w:p w:rsidR="00905A06" w:rsidRPr="00905A06" w:rsidRDefault="00905A06" w:rsidP="00905A06">
      <w:pPr>
        <w:bidi/>
        <w:jc w:val="both"/>
        <w:rPr>
          <w:rtl/>
        </w:rPr>
      </w:pP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t>نام شخص</w:t>
      </w:r>
    </w:p>
    <w:p w:rsidR="00905A06" w:rsidRDefault="00905A06" w:rsidP="00905A06">
      <w:pPr>
        <w:bidi/>
        <w:jc w:val="left"/>
      </w:pPr>
      <w:r>
        <w:rPr>
          <w:rFonts w:hint="cs"/>
          <w:rtl/>
        </w:rPr>
        <w:t>نام شخص/شرکت</w:t>
      </w:r>
      <w:r w:rsidRPr="000A7E45">
        <w:rPr>
          <w:rFonts w:hint="cs"/>
          <w:rtl/>
        </w:rPr>
        <w:t xml:space="preserve"> بایستی در این فیلد وارد شود.  نام </w:t>
      </w:r>
      <w:r>
        <w:rPr>
          <w:rFonts w:hint="cs"/>
          <w:rtl/>
        </w:rPr>
        <w:t>شخص/شرکت</w:t>
      </w:r>
      <w:r w:rsidRPr="000A7E45">
        <w:rPr>
          <w:rFonts w:hint="cs"/>
          <w:rtl/>
        </w:rPr>
        <w:t xml:space="preserve"> می تواند حداکثر 50 کاراکتر باشد.</w:t>
      </w:r>
    </w:p>
    <w:p w:rsidR="00905A06" w:rsidRPr="00905A06" w:rsidRDefault="00905A06" w:rsidP="00905A06">
      <w:pPr>
        <w:bidi/>
        <w:rPr>
          <w:rtl/>
        </w:rPr>
      </w:pP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t>آدرس</w:t>
      </w:r>
    </w:p>
    <w:p w:rsidR="00905A06" w:rsidRDefault="00905A06" w:rsidP="00905A06">
      <w:pPr>
        <w:bidi/>
        <w:jc w:val="both"/>
        <w:rPr>
          <w:sz w:val="24"/>
          <w:rtl/>
          <w:lang w:val="en-GB"/>
        </w:rPr>
      </w:pPr>
      <w:r w:rsidRPr="006E31D4">
        <w:rPr>
          <w:rFonts w:hint="cs"/>
          <w:sz w:val="24"/>
          <w:rtl/>
          <w:lang w:val="en-GB"/>
        </w:rPr>
        <w:t xml:space="preserve">در این فیلد شما نشانی </w:t>
      </w:r>
      <w:r>
        <w:rPr>
          <w:rFonts w:hint="cs"/>
          <w:sz w:val="24"/>
          <w:rtl/>
          <w:lang w:val="en-GB"/>
        </w:rPr>
        <w:t xml:space="preserve">شخص/شرکت </w:t>
      </w:r>
      <w:r w:rsidRPr="006E31D4">
        <w:rPr>
          <w:rFonts w:hint="cs"/>
          <w:sz w:val="24"/>
          <w:rtl/>
          <w:lang w:val="en-GB"/>
        </w:rPr>
        <w:t xml:space="preserve">را وارد می کنید. </w:t>
      </w:r>
    </w:p>
    <w:p w:rsidR="00905A06" w:rsidRPr="00905A06" w:rsidRDefault="00905A06" w:rsidP="00905A06">
      <w:pPr>
        <w:bidi/>
        <w:rPr>
          <w:rtl/>
        </w:rPr>
      </w:pP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t>شهر/استان</w:t>
      </w:r>
    </w:p>
    <w:p w:rsidR="00905A06" w:rsidRPr="00905A06" w:rsidRDefault="00905A06" w:rsidP="00905A06">
      <w:pPr>
        <w:bidi/>
        <w:jc w:val="left"/>
        <w:rPr>
          <w:rtl/>
        </w:rPr>
      </w:pPr>
      <w:r>
        <w:rPr>
          <w:rFonts w:hint="cs"/>
          <w:sz w:val="24"/>
          <w:rtl/>
          <w:lang w:val="en-GB"/>
        </w:rPr>
        <w:t>در این فیلد بایستی</w:t>
      </w:r>
      <w:r w:rsidRPr="006E31D4">
        <w:rPr>
          <w:rFonts w:hint="cs"/>
          <w:sz w:val="24"/>
          <w:rtl/>
          <w:lang w:val="en-GB"/>
        </w:rPr>
        <w:t xml:space="preserve"> نام شهری که </w:t>
      </w:r>
      <w:r>
        <w:rPr>
          <w:rFonts w:hint="cs"/>
          <w:sz w:val="24"/>
          <w:rtl/>
          <w:lang w:val="en-GB"/>
        </w:rPr>
        <w:t>شخص/شرکت</w:t>
      </w:r>
      <w:r w:rsidRPr="006E31D4">
        <w:rPr>
          <w:rFonts w:hint="cs"/>
          <w:sz w:val="24"/>
          <w:rtl/>
          <w:lang w:val="en-GB"/>
        </w:rPr>
        <w:t xml:space="preserve"> در آن قرار دارد را وارد کنید.</w:t>
      </w: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lastRenderedPageBreak/>
        <w:t>رمز مشتری</w:t>
      </w:r>
    </w:p>
    <w:p w:rsidR="00905A06" w:rsidRPr="00905A06" w:rsidRDefault="00905A06" w:rsidP="00D33C52">
      <w:pPr>
        <w:bidi/>
        <w:rPr>
          <w:rtl/>
        </w:rPr>
      </w:pP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t>تلفن/موبایل</w:t>
      </w:r>
    </w:p>
    <w:p w:rsidR="00905A06" w:rsidRDefault="00905A06" w:rsidP="00905A06">
      <w:pPr>
        <w:bidi/>
        <w:jc w:val="both"/>
        <w:rPr>
          <w:sz w:val="24"/>
          <w:rtl/>
          <w:lang w:val="en-GB"/>
        </w:rPr>
      </w:pPr>
      <w:r>
        <w:rPr>
          <w:rFonts w:hint="cs"/>
          <w:sz w:val="24"/>
          <w:rtl/>
          <w:lang w:val="en-GB"/>
        </w:rPr>
        <w:t>در این فیلد بایستی</w:t>
      </w:r>
      <w:r w:rsidRPr="006E31D4">
        <w:rPr>
          <w:rFonts w:hint="cs"/>
          <w:sz w:val="24"/>
          <w:rtl/>
          <w:lang w:val="en-GB"/>
        </w:rPr>
        <w:t xml:space="preserve"> </w:t>
      </w:r>
      <w:r>
        <w:rPr>
          <w:rFonts w:hint="cs"/>
          <w:sz w:val="24"/>
          <w:rtl/>
          <w:lang w:val="en-GB"/>
        </w:rPr>
        <w:t>تلفن شخص/شرکت</w:t>
      </w:r>
      <w:r w:rsidRPr="006E31D4">
        <w:rPr>
          <w:rFonts w:hint="cs"/>
          <w:sz w:val="24"/>
          <w:rtl/>
          <w:lang w:val="en-GB"/>
        </w:rPr>
        <w:t xml:space="preserve"> را وارد کنید.</w:t>
      </w:r>
    </w:p>
    <w:p w:rsidR="00905A06" w:rsidRPr="00905A06" w:rsidRDefault="00905A06" w:rsidP="00905A06">
      <w:pPr>
        <w:bidi/>
        <w:jc w:val="both"/>
        <w:rPr>
          <w:rtl/>
        </w:rPr>
      </w:pP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t>فکس</w:t>
      </w:r>
    </w:p>
    <w:p w:rsidR="00905A06" w:rsidRDefault="00905A06" w:rsidP="00905A06">
      <w:pPr>
        <w:bidi/>
        <w:jc w:val="left"/>
        <w:rPr>
          <w:sz w:val="24"/>
          <w:rtl/>
          <w:lang w:val="en-GB"/>
        </w:rPr>
      </w:pPr>
      <w:r>
        <w:rPr>
          <w:rFonts w:hint="cs"/>
          <w:sz w:val="24"/>
          <w:rtl/>
          <w:lang w:val="en-GB"/>
        </w:rPr>
        <w:t>در این فیلد بایستی</w:t>
      </w:r>
      <w:r w:rsidRPr="006E31D4">
        <w:rPr>
          <w:rFonts w:hint="cs"/>
          <w:sz w:val="24"/>
          <w:rtl/>
          <w:lang w:val="en-GB"/>
        </w:rPr>
        <w:t xml:space="preserve"> </w:t>
      </w:r>
      <w:r>
        <w:rPr>
          <w:rFonts w:hint="cs"/>
          <w:sz w:val="24"/>
          <w:rtl/>
          <w:lang w:val="en-GB"/>
        </w:rPr>
        <w:t>فکس شخص/شرکت</w:t>
      </w:r>
      <w:r w:rsidRPr="006E31D4">
        <w:rPr>
          <w:rFonts w:hint="cs"/>
          <w:sz w:val="24"/>
          <w:rtl/>
          <w:lang w:val="en-GB"/>
        </w:rPr>
        <w:t xml:space="preserve"> را وارد کنید.</w:t>
      </w:r>
    </w:p>
    <w:p w:rsidR="00905A06" w:rsidRPr="00905A06" w:rsidRDefault="00905A06" w:rsidP="00905A06">
      <w:pPr>
        <w:bidi/>
        <w:jc w:val="left"/>
        <w:rPr>
          <w:rtl/>
        </w:rPr>
      </w:pP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t>کد ملی</w:t>
      </w:r>
    </w:p>
    <w:p w:rsidR="00905A06" w:rsidRDefault="00905A06" w:rsidP="00905A06">
      <w:pPr>
        <w:bidi/>
        <w:jc w:val="left"/>
        <w:rPr>
          <w:sz w:val="24"/>
          <w:rtl/>
          <w:lang w:val="en-GB"/>
        </w:rPr>
      </w:pPr>
      <w:r>
        <w:rPr>
          <w:rFonts w:hint="cs"/>
          <w:sz w:val="24"/>
          <w:rtl/>
          <w:lang w:val="en-GB"/>
        </w:rPr>
        <w:t>در این فیلد بایستی</w:t>
      </w:r>
      <w:r w:rsidRPr="006E31D4">
        <w:rPr>
          <w:rFonts w:hint="cs"/>
          <w:sz w:val="24"/>
          <w:rtl/>
          <w:lang w:val="en-GB"/>
        </w:rPr>
        <w:t xml:space="preserve"> </w:t>
      </w:r>
      <w:r>
        <w:rPr>
          <w:rFonts w:hint="cs"/>
          <w:sz w:val="24"/>
          <w:rtl/>
          <w:lang w:val="en-GB"/>
        </w:rPr>
        <w:t>کد ملی شخص/شرکت</w:t>
      </w:r>
      <w:r w:rsidRPr="006E31D4">
        <w:rPr>
          <w:rFonts w:hint="cs"/>
          <w:sz w:val="24"/>
          <w:rtl/>
          <w:lang w:val="en-GB"/>
        </w:rPr>
        <w:t xml:space="preserve"> را وارد کنید.</w:t>
      </w:r>
    </w:p>
    <w:p w:rsidR="00905A06" w:rsidRPr="00905A06" w:rsidRDefault="00905A06" w:rsidP="00905A06">
      <w:pPr>
        <w:bidi/>
        <w:rPr>
          <w:rtl/>
        </w:rPr>
      </w:pP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t>کد پستی</w:t>
      </w:r>
    </w:p>
    <w:p w:rsidR="00905A06" w:rsidRDefault="00905A06" w:rsidP="00905A06">
      <w:pPr>
        <w:bidi/>
        <w:jc w:val="left"/>
        <w:rPr>
          <w:sz w:val="24"/>
          <w:rtl/>
          <w:lang w:val="en-GB"/>
        </w:rPr>
      </w:pPr>
      <w:r>
        <w:rPr>
          <w:rFonts w:hint="cs"/>
          <w:sz w:val="24"/>
          <w:rtl/>
          <w:lang w:val="en-GB"/>
        </w:rPr>
        <w:t>در این فیلد بایستی</w:t>
      </w:r>
      <w:r w:rsidRPr="006E31D4">
        <w:rPr>
          <w:rFonts w:hint="cs"/>
          <w:sz w:val="24"/>
          <w:rtl/>
          <w:lang w:val="en-GB"/>
        </w:rPr>
        <w:t xml:space="preserve"> </w:t>
      </w:r>
      <w:r>
        <w:rPr>
          <w:rFonts w:hint="cs"/>
          <w:sz w:val="24"/>
          <w:rtl/>
          <w:lang w:val="en-GB"/>
        </w:rPr>
        <w:t>کد پستی شخص/شرکت</w:t>
      </w:r>
      <w:r w:rsidRPr="006E31D4">
        <w:rPr>
          <w:rFonts w:hint="cs"/>
          <w:sz w:val="24"/>
          <w:rtl/>
          <w:lang w:val="en-GB"/>
        </w:rPr>
        <w:t xml:space="preserve"> را وارد کنید.</w:t>
      </w:r>
    </w:p>
    <w:p w:rsidR="00905A06" w:rsidRPr="00905A06" w:rsidRDefault="00905A06" w:rsidP="00905A06">
      <w:pPr>
        <w:bidi/>
        <w:rPr>
          <w:rtl/>
        </w:rPr>
      </w:pPr>
    </w:p>
    <w:p w:rsidR="00620044" w:rsidRDefault="00620044" w:rsidP="00D33C52">
      <w:pPr>
        <w:pStyle w:val="Heading3"/>
        <w:rPr>
          <w:rtl/>
        </w:rPr>
      </w:pPr>
      <w:r>
        <w:rPr>
          <w:rFonts w:hint="cs"/>
          <w:rtl/>
        </w:rPr>
        <w:t>نوع</w:t>
      </w:r>
    </w:p>
    <w:p w:rsidR="00905A06" w:rsidRDefault="00905A06" w:rsidP="006F598B">
      <w:pPr>
        <w:bidi/>
        <w:jc w:val="left"/>
        <w:rPr>
          <w:rtl/>
        </w:rPr>
      </w:pPr>
      <w:r>
        <w:rPr>
          <w:rFonts w:hint="cs"/>
          <w:rtl/>
        </w:rPr>
        <w:t>در این فیلد نوع شخص</w:t>
      </w:r>
      <w:r w:rsidR="006F598B">
        <w:rPr>
          <w:rFonts w:hint="cs"/>
          <w:rtl/>
        </w:rPr>
        <w:t xml:space="preserve"> و یا شرکت</w:t>
      </w:r>
      <w:r>
        <w:rPr>
          <w:rFonts w:hint="cs"/>
          <w:rtl/>
        </w:rPr>
        <w:t>ی که تعریف کرده</w:t>
      </w:r>
      <w:r>
        <w:rPr>
          <w:rtl/>
        </w:rPr>
        <w:softHyphen/>
      </w:r>
      <w:r>
        <w:rPr>
          <w:rFonts w:hint="cs"/>
          <w:rtl/>
        </w:rPr>
        <w:t>اید را مشخص می نمایید، که این شخص می</w:t>
      </w:r>
      <w:r>
        <w:rPr>
          <w:rtl/>
        </w:rPr>
        <w:softHyphen/>
      </w:r>
      <w:r>
        <w:rPr>
          <w:rFonts w:hint="cs"/>
          <w:rtl/>
        </w:rPr>
        <w:t>تواند، مشتری</w:t>
      </w:r>
      <w:r w:rsidR="006F598B">
        <w:rPr>
          <w:rFonts w:hint="cs"/>
          <w:rtl/>
        </w:rPr>
        <w:t>، تامین کننده، تحصیلدار، نمایندگی، پرسنل و یا غیره باشد.</w:t>
      </w:r>
    </w:p>
    <w:p w:rsidR="006F598B" w:rsidRPr="00905A06" w:rsidRDefault="006F598B" w:rsidP="006F598B">
      <w:pPr>
        <w:bidi/>
        <w:jc w:val="left"/>
        <w:rPr>
          <w:rtl/>
        </w:rPr>
      </w:pPr>
    </w:p>
    <w:p w:rsidR="00620044" w:rsidRDefault="00620044" w:rsidP="00D33C52">
      <w:pPr>
        <w:pStyle w:val="Heading3"/>
        <w:rPr>
          <w:rtl/>
        </w:rPr>
      </w:pPr>
      <w:r>
        <w:t>Email</w:t>
      </w:r>
    </w:p>
    <w:p w:rsidR="006F598B" w:rsidRPr="006F598B" w:rsidRDefault="006F598B" w:rsidP="006F598B">
      <w:pPr>
        <w:rPr>
          <w:rtl/>
          <w:lang w:bidi="fa-IR"/>
        </w:rPr>
      </w:pPr>
      <w:r>
        <w:rPr>
          <w:rFonts w:hint="cs"/>
          <w:rtl/>
        </w:rPr>
        <w:t>در این فیلد شما می توانید پست الکترونیک شخص و یا شرکت را وارد کنید.</w:t>
      </w:r>
    </w:p>
    <w:p w:rsidR="00905A06" w:rsidRPr="00905A06" w:rsidRDefault="00905A06" w:rsidP="00905A06">
      <w:pPr>
        <w:bidi/>
      </w:pPr>
    </w:p>
    <w:p w:rsidR="00620044" w:rsidRDefault="00620044" w:rsidP="00D33C52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آدرس اینترنتی</w:t>
      </w:r>
    </w:p>
    <w:p w:rsidR="006F598B" w:rsidRDefault="006F598B" w:rsidP="006F598B">
      <w:pPr>
        <w:bidi/>
        <w:jc w:val="left"/>
        <w:rPr>
          <w:rtl/>
        </w:rPr>
      </w:pPr>
      <w:r>
        <w:rPr>
          <w:rFonts w:hint="cs"/>
          <w:rtl/>
        </w:rPr>
        <w:t>در این فیلد شما می توانید آدرس اینترنتی شخص/شرکت را وارد کنید.</w:t>
      </w:r>
    </w:p>
    <w:p w:rsidR="006F598B" w:rsidRDefault="006F598B" w:rsidP="006F598B">
      <w:pPr>
        <w:bidi/>
        <w:jc w:val="left"/>
        <w:rPr>
          <w:rtl/>
        </w:rPr>
      </w:pPr>
    </w:p>
    <w:p w:rsidR="006F598B" w:rsidRDefault="006F598B" w:rsidP="006F598B">
      <w:pPr>
        <w:bidi/>
        <w:jc w:val="left"/>
        <w:rPr>
          <w:rtl/>
        </w:rPr>
      </w:pPr>
    </w:p>
    <w:p w:rsidR="00620044" w:rsidRDefault="00620044" w:rsidP="00620044">
      <w:pPr>
        <w:pStyle w:val="Heading2"/>
      </w:pPr>
      <w:r>
        <w:rPr>
          <w:rFonts w:hint="cs"/>
          <w:rtl/>
        </w:rPr>
        <w:lastRenderedPageBreak/>
        <w:t>اطلاعات مالی</w:t>
      </w:r>
    </w:p>
    <w:p w:rsidR="00620044" w:rsidRDefault="00620044" w:rsidP="006F598B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6331986" cy="369720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04" r="1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986" cy="36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D3" w:rsidRDefault="002810D3" w:rsidP="006F598B">
      <w:pPr>
        <w:jc w:val="center"/>
      </w:pPr>
    </w:p>
    <w:p w:rsidR="002810D3" w:rsidRDefault="006F598B" w:rsidP="00D33C52">
      <w:pPr>
        <w:pStyle w:val="Heading3"/>
        <w:rPr>
          <w:rtl/>
        </w:rPr>
      </w:pPr>
      <w:r>
        <w:rPr>
          <w:rFonts w:hint="cs"/>
          <w:rtl/>
        </w:rPr>
        <w:t>نحوه تسویه</w:t>
      </w:r>
    </w:p>
    <w:p w:rsidR="002810D3" w:rsidRDefault="006F598B" w:rsidP="002810D3">
      <w:pPr>
        <w:pStyle w:val="Heading4"/>
        <w:bidi/>
        <w:jc w:val="left"/>
        <w:rPr>
          <w:rtl/>
        </w:rPr>
      </w:pPr>
      <w:r>
        <w:rPr>
          <w:rFonts w:hint="cs"/>
          <w:rtl/>
        </w:rPr>
        <w:t xml:space="preserve"> بر اساس تقدم و تاخر زمان اسناد</w:t>
      </w:r>
    </w:p>
    <w:p w:rsidR="002810D3" w:rsidRDefault="006F598B" w:rsidP="002810D3">
      <w:pPr>
        <w:pStyle w:val="Heading4"/>
        <w:bidi/>
        <w:jc w:val="left"/>
        <w:rPr>
          <w:rtl/>
        </w:rPr>
      </w:pPr>
      <w:r>
        <w:rPr>
          <w:rFonts w:hint="cs"/>
          <w:rtl/>
        </w:rPr>
        <w:t xml:space="preserve"> مطابقت دادن دستی حساب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6F598B" w:rsidP="00D33C52">
      <w:pPr>
        <w:pStyle w:val="Heading3"/>
        <w:rPr>
          <w:rtl/>
        </w:rPr>
      </w:pPr>
      <w:r>
        <w:rPr>
          <w:rFonts w:hint="cs"/>
          <w:rtl/>
        </w:rPr>
        <w:t xml:space="preserve"> ارز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6F598B" w:rsidP="00D33C52">
      <w:pPr>
        <w:pStyle w:val="Heading3"/>
        <w:rPr>
          <w:rtl/>
        </w:rPr>
      </w:pPr>
      <w:r>
        <w:rPr>
          <w:rFonts w:hint="cs"/>
          <w:rtl/>
        </w:rPr>
        <w:t>حساب ارزی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6F598B" w:rsidP="00D33C52">
      <w:pPr>
        <w:pStyle w:val="Heading3"/>
        <w:rPr>
          <w:rtl/>
        </w:rPr>
      </w:pPr>
      <w:r>
        <w:rPr>
          <w:rFonts w:hint="cs"/>
          <w:rtl/>
        </w:rPr>
        <w:t xml:space="preserve"> نوع ارز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6F598B" w:rsidP="00D33C52">
      <w:pPr>
        <w:pStyle w:val="Heading3"/>
        <w:rPr>
          <w:rtl/>
        </w:rPr>
      </w:pPr>
      <w:r>
        <w:rPr>
          <w:rFonts w:hint="cs"/>
          <w:rtl/>
        </w:rPr>
        <w:t xml:space="preserve">واحد پول ملی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6F598B" w:rsidP="00D33C52">
      <w:pPr>
        <w:pStyle w:val="Heading3"/>
        <w:rPr>
          <w:rtl/>
        </w:rPr>
      </w:pPr>
      <w:r>
        <w:rPr>
          <w:rFonts w:hint="cs"/>
          <w:rtl/>
        </w:rPr>
        <w:lastRenderedPageBreak/>
        <w:t>روزهای پرداخت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 نوع پرداخت </w:t>
      </w:r>
    </w:p>
    <w:p w:rsidR="002810D3" w:rsidRDefault="002810D3" w:rsidP="002810D3">
      <w:pPr>
        <w:rPr>
          <w:rtl/>
        </w:rPr>
      </w:pPr>
      <w:r>
        <w:rPr>
          <w:rFonts w:hint="cs"/>
          <w:rtl/>
        </w:rPr>
        <w:t>نقد، حواله، چک</w:t>
      </w: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کد حساب شخص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حساب بد اختلاف ارزی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>حساب بس اختلاف ارزی</w:t>
      </w:r>
    </w:p>
    <w:p w:rsidR="002810D3" w:rsidRPr="002810D3" w:rsidRDefault="002810D3" w:rsidP="002810D3">
      <w:pPr>
        <w:rPr>
          <w:lang w:bidi="fa-IR"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ضریب انتقال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کد طبقه جایزه/تخفیف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گروه قیمت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تقویم شرکت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تعداد روز سررسید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8A2A0D">
      <w:pPr>
        <w:pStyle w:val="Heading3"/>
        <w:rPr>
          <w:rtl/>
        </w:rPr>
      </w:pPr>
      <w:r>
        <w:rPr>
          <w:rFonts w:hint="cs"/>
          <w:rtl/>
        </w:rPr>
        <w:t xml:space="preserve">آخرین تطبیق </w:t>
      </w:r>
    </w:p>
    <w:p w:rsidR="002810D3" w:rsidRPr="002810D3" w:rsidRDefault="002810D3" w:rsidP="008A2A0D">
      <w:pPr>
        <w:bidi/>
        <w:rPr>
          <w:rtl/>
        </w:rPr>
      </w:pPr>
    </w:p>
    <w:p w:rsidR="002810D3" w:rsidRDefault="002810D3" w:rsidP="008A2A0D">
      <w:pPr>
        <w:pStyle w:val="Heading3"/>
        <w:rPr>
          <w:rtl/>
        </w:rPr>
      </w:pPr>
      <w:r>
        <w:rPr>
          <w:rFonts w:hint="cs"/>
          <w:rtl/>
        </w:rPr>
        <w:t xml:space="preserve">اختلاف تخفیفات محلی </w:t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D33C52">
      <w:pPr>
        <w:pStyle w:val="Heading3"/>
      </w:pPr>
      <w:r>
        <w:rPr>
          <w:rFonts w:hint="cs"/>
          <w:rtl/>
        </w:rPr>
        <w:lastRenderedPageBreak/>
        <w:t>نرخ تخفیف</w:t>
      </w:r>
    </w:p>
    <w:p w:rsidR="002810D3" w:rsidRDefault="002810D3" w:rsidP="00D33C52">
      <w:pPr>
        <w:pStyle w:val="Heading3"/>
        <w:numPr>
          <w:ilvl w:val="0"/>
          <w:numId w:val="0"/>
        </w:numPr>
        <w:rPr>
          <w:rtl/>
        </w:rPr>
      </w:pPr>
      <w:r>
        <w:rPr>
          <w:rFonts w:hint="cs"/>
          <w:rtl/>
        </w:rPr>
        <w:t xml:space="preserve"> </w:t>
      </w:r>
    </w:p>
    <w:p w:rsidR="00620044" w:rsidRDefault="002810D3" w:rsidP="00D33C52">
      <w:pPr>
        <w:pStyle w:val="Heading3"/>
        <w:rPr>
          <w:rtl/>
        </w:rPr>
      </w:pPr>
      <w:r>
        <w:rPr>
          <w:rFonts w:hint="cs"/>
          <w:rtl/>
        </w:rPr>
        <w:t>شماره قیمت</w:t>
      </w:r>
    </w:p>
    <w:p w:rsidR="002810D3" w:rsidRPr="002810D3" w:rsidRDefault="002810D3" w:rsidP="002810D3">
      <w:pPr>
        <w:bidi/>
        <w:rPr>
          <w:rtl/>
        </w:rPr>
      </w:pPr>
    </w:p>
    <w:p w:rsidR="00620044" w:rsidRDefault="00620044" w:rsidP="002810D3">
      <w:pPr>
        <w:pStyle w:val="Heading2"/>
        <w:rPr>
          <w:rtl/>
        </w:rPr>
      </w:pPr>
      <w:r>
        <w:rPr>
          <w:rFonts w:hint="cs"/>
          <w:rtl/>
        </w:rPr>
        <w:t>اطلاعات اضافی</w:t>
      </w:r>
      <w:r>
        <w:rPr>
          <w:noProof/>
        </w:rPr>
        <w:drawing>
          <wp:inline distT="0" distB="0" distL="0" distR="0">
            <wp:extent cx="6330533" cy="369720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244" r="1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533" cy="36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D3" w:rsidRPr="002810D3" w:rsidRDefault="002810D3" w:rsidP="002810D3">
      <w:pPr>
        <w:bidi/>
        <w:rPr>
          <w:rtl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>شخص اصلی توزیع</w:t>
      </w:r>
    </w:p>
    <w:p w:rsidR="00D33C52" w:rsidRPr="00D33C52" w:rsidRDefault="00D33C52" w:rsidP="00D33C52">
      <w:pPr>
        <w:rPr>
          <w:rtl/>
          <w:lang w:bidi="fa-IR"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 شخص مرتبط</w:t>
      </w:r>
    </w:p>
    <w:p w:rsidR="00D33C52" w:rsidRPr="00D33C52" w:rsidRDefault="00D33C52" w:rsidP="00D33C52">
      <w:pPr>
        <w:rPr>
          <w:rtl/>
          <w:lang w:bidi="fa-IR"/>
        </w:rPr>
      </w:pP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 نوع آدرس</w:t>
      </w:r>
    </w:p>
    <w:p w:rsidR="002810D3" w:rsidRDefault="002810D3" w:rsidP="002810D3">
      <w:pPr>
        <w:bidi/>
        <w:jc w:val="both"/>
        <w:rPr>
          <w:rtl/>
        </w:rPr>
      </w:pPr>
      <w:r>
        <w:rPr>
          <w:rFonts w:hint="cs"/>
          <w:rtl/>
        </w:rPr>
        <w:t xml:space="preserve"> فاکتور، حواله، ویزیت </w:t>
      </w:r>
    </w:p>
    <w:p w:rsidR="002810D3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شرح-1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اعتبار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شرح-3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>کد طب</w:t>
      </w:r>
      <w:r w:rsidR="00D33C52">
        <w:rPr>
          <w:rFonts w:hint="cs"/>
          <w:rtl/>
        </w:rPr>
        <w:t>ق</w:t>
      </w:r>
      <w:r>
        <w:rPr>
          <w:rFonts w:hint="cs"/>
          <w:rtl/>
        </w:rPr>
        <w:t xml:space="preserve">ه1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کد بخش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کد صنف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کد طبقه4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کد مسیر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کد طبقه6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</w:pPr>
      <w:r>
        <w:rPr>
          <w:rFonts w:hint="cs"/>
          <w:rtl/>
        </w:rPr>
        <w:t>ویزیتور</w:t>
      </w: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 </w:t>
      </w: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کد پرداخت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جمع کل بدهکار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جمع کل بستانکار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مانده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جمع امتیازات </w:t>
      </w:r>
    </w:p>
    <w:p w:rsidR="00D33C52" w:rsidRPr="00D33C52" w:rsidRDefault="00D33C52" w:rsidP="00D33C52">
      <w:pPr>
        <w:bidi/>
        <w:rPr>
          <w:rtl/>
        </w:rPr>
      </w:pPr>
    </w:p>
    <w:p w:rsidR="00D33C52" w:rsidRDefault="002810D3" w:rsidP="00D33C52">
      <w:pPr>
        <w:pStyle w:val="Heading3"/>
        <w:rPr>
          <w:rtl/>
        </w:rPr>
      </w:pPr>
      <w:r>
        <w:rPr>
          <w:rFonts w:hint="cs"/>
          <w:rtl/>
        </w:rPr>
        <w:t xml:space="preserve">وضعیت </w:t>
      </w:r>
    </w:p>
    <w:p w:rsidR="002810D3" w:rsidRDefault="002810D3" w:rsidP="00D33C52">
      <w:pPr>
        <w:bidi/>
        <w:jc w:val="both"/>
        <w:rPr>
          <w:rtl/>
        </w:rPr>
      </w:pPr>
      <w:r>
        <w:rPr>
          <w:rFonts w:hint="cs"/>
          <w:rtl/>
        </w:rPr>
        <w:t>فعال، غیر فعال، ممنوع</w:t>
      </w:r>
      <w:r>
        <w:rPr>
          <w:rtl/>
        </w:rPr>
        <w:softHyphen/>
      </w:r>
      <w:r>
        <w:rPr>
          <w:rFonts w:hint="cs"/>
          <w:rtl/>
        </w:rPr>
        <w:t>الفروش و لیست سیاه</w:t>
      </w:r>
    </w:p>
    <w:p w:rsidR="00D33C52" w:rsidRDefault="00D33C52" w:rsidP="00D33C52">
      <w:pPr>
        <w:bidi/>
        <w:jc w:val="both"/>
        <w:rPr>
          <w:rtl/>
        </w:rPr>
      </w:pPr>
    </w:p>
    <w:p w:rsidR="00620044" w:rsidRDefault="00620044" w:rsidP="00620044">
      <w:pPr>
        <w:pStyle w:val="Heading2"/>
      </w:pPr>
      <w:r>
        <w:rPr>
          <w:rFonts w:hint="cs"/>
          <w:rtl/>
        </w:rPr>
        <w:t>توضیحات</w:t>
      </w:r>
    </w:p>
    <w:p w:rsidR="00620044" w:rsidRDefault="006F598B" w:rsidP="006F598B">
      <w:pPr>
        <w:jc w:val="center"/>
        <w:rPr>
          <w:noProof/>
        </w:rPr>
      </w:pPr>
      <w:r>
        <w:rPr>
          <w:noProof/>
        </w:rPr>
        <w:t>1</w:t>
      </w:r>
      <w:r w:rsidR="00620044">
        <w:rPr>
          <w:noProof/>
        </w:rPr>
        <w:drawing>
          <wp:inline distT="0" distB="0" distL="0" distR="0">
            <wp:extent cx="6314400" cy="2790895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64" t="9972" r="1122" b="14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00" cy="279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8B" w:rsidRDefault="006F598B" w:rsidP="006F598B">
      <w:pPr>
        <w:rPr>
          <w:rtl/>
        </w:rPr>
      </w:pPr>
      <w:r w:rsidRPr="00C71379">
        <w:rPr>
          <w:rFonts w:hint="cs"/>
          <w:rtl/>
        </w:rPr>
        <w:t>از این قسمت می توانید آزادانه بر</w:t>
      </w:r>
      <w:r>
        <w:rPr>
          <w:rFonts w:hint="cs"/>
          <w:rtl/>
        </w:rPr>
        <w:t xml:space="preserve">ای ورود هرگونه اطلاعاتی در باره شخص/ شرکت </w:t>
      </w:r>
      <w:r w:rsidRPr="00C71379">
        <w:rPr>
          <w:rFonts w:hint="cs"/>
          <w:rtl/>
        </w:rPr>
        <w:t>استفاده کنید.</w:t>
      </w:r>
    </w:p>
    <w:p w:rsidR="006F598B" w:rsidRDefault="006F598B" w:rsidP="006F598B">
      <w:pPr>
        <w:jc w:val="center"/>
      </w:pPr>
    </w:p>
    <w:p w:rsidR="00620044" w:rsidRDefault="00620044" w:rsidP="00620044">
      <w:pPr>
        <w:rPr>
          <w:rtl/>
        </w:rPr>
      </w:pPr>
    </w:p>
    <w:p w:rsidR="00620044" w:rsidRDefault="00620044" w:rsidP="00620044">
      <w:pPr>
        <w:pStyle w:val="Heading2"/>
        <w:rPr>
          <w:rtl/>
        </w:rPr>
      </w:pPr>
      <w:r>
        <w:rPr>
          <w:rFonts w:hint="cs"/>
          <w:rtl/>
        </w:rPr>
        <w:lastRenderedPageBreak/>
        <w:t>مشاهده عملیات ارزی</w:t>
      </w:r>
    </w:p>
    <w:p w:rsidR="00620044" w:rsidRDefault="00620044" w:rsidP="00620044">
      <w:pPr>
        <w:jc w:val="center"/>
      </w:pPr>
      <w:r>
        <w:rPr>
          <w:noProof/>
        </w:rPr>
        <w:drawing>
          <wp:inline distT="0" distB="0" distL="0" distR="0">
            <wp:extent cx="6315075" cy="3038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244" t="3099" r="1442" b="1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8B" w:rsidRPr="00A374C2" w:rsidRDefault="006F598B" w:rsidP="006F598B">
      <w:pPr>
        <w:bidi/>
        <w:jc w:val="both"/>
        <w:rPr>
          <w:rtl/>
        </w:rPr>
      </w:pPr>
      <w:r w:rsidRPr="00A374C2">
        <w:rPr>
          <w:rFonts w:hint="cs"/>
          <w:rtl/>
        </w:rPr>
        <w:t>جمع کل مبالغ ورودی و خروجی بر مب</w:t>
      </w:r>
      <w:r>
        <w:rPr>
          <w:rFonts w:hint="cs"/>
          <w:rtl/>
        </w:rPr>
        <w:t>نای قیمت های خالص بر حسب عملیات ارزی و مانده های ارزی آن</w:t>
      </w:r>
      <w:r w:rsidRPr="00A374C2">
        <w:rPr>
          <w:rFonts w:hint="cs"/>
          <w:rtl/>
        </w:rPr>
        <w:t>ها می توانند در این قسمت مشاهده شوند.</w:t>
      </w:r>
    </w:p>
    <w:p w:rsidR="00620044" w:rsidRPr="00620044" w:rsidRDefault="00620044" w:rsidP="00620044">
      <w:pPr>
        <w:bidi/>
        <w:jc w:val="left"/>
        <w:rPr>
          <w:rtl/>
          <w:lang w:bidi="fa-IR"/>
        </w:rPr>
      </w:pPr>
    </w:p>
    <w:sectPr w:rsidR="00620044" w:rsidRPr="00620044" w:rsidSect="002810D3">
      <w:headerReference w:type="default" r:id="rId14"/>
      <w:footerReference w:type="default" r:id="rId15"/>
      <w:pgSz w:w="12240" w:h="15840"/>
      <w:pgMar w:top="1134" w:right="851" w:bottom="993" w:left="851" w:header="142" w:footer="40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62B" w:rsidRDefault="0090362B" w:rsidP="00976482">
      <w:pPr>
        <w:spacing w:after="0" w:line="240" w:lineRule="auto"/>
      </w:pPr>
      <w:r>
        <w:separator/>
      </w:r>
    </w:p>
  </w:endnote>
  <w:endnote w:type="continuationSeparator" w:id="1">
    <w:p w:rsidR="0090362B" w:rsidRDefault="0090362B" w:rsidP="009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482" w:type="dxa"/>
      <w:jc w:val="center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836"/>
      <w:gridCol w:w="5646"/>
    </w:tblGrid>
    <w:tr w:rsidR="002810D3" w:rsidTr="002810D3">
      <w:trPr>
        <w:jc w:val="center"/>
      </w:trPr>
      <w:tc>
        <w:tcPr>
          <w:tcW w:w="5836" w:type="dxa"/>
        </w:tcPr>
        <w:sdt>
          <w:sdtPr>
            <w:rPr>
              <w:rFonts w:ascii="Tahoma" w:hAnsi="Tahoma" w:cs="Tahoma"/>
              <w:rtl/>
            </w:rPr>
            <w:id w:val="5691182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ahoma" w:hAnsi="Tahoma" w:cs="Tahoma"/>
                  <w:rtl/>
                </w:rPr>
                <w:id w:val="98381352"/>
                <w:docPartObj>
                  <w:docPartGallery w:val="Page Numbers (Top of Page)"/>
                  <w:docPartUnique/>
                </w:docPartObj>
              </w:sdtPr>
              <w:sdtContent>
                <w:p w:rsidR="002810D3" w:rsidRPr="00453D4B" w:rsidRDefault="002810D3" w:rsidP="002810D3">
                  <w:pPr>
                    <w:pStyle w:val="Footer"/>
                    <w:bidi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 w:hint="cs"/>
                      <w:rtl/>
                    </w:rPr>
                    <w:t>صفحه</w:t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 w:rsidR="00DB4557" w:rsidRPr="00453D4B">
                    <w:rPr>
                      <w:rFonts w:ascii="Tahoma" w:hAnsi="Tahoma" w:cs="Tahoma"/>
                      <w:b/>
                      <w:sz w:val="24"/>
                    </w:rPr>
                    <w:fldChar w:fldCharType="begin"/>
                  </w:r>
                  <w:r w:rsidRPr="00453D4B">
                    <w:rPr>
                      <w:rFonts w:ascii="Tahoma" w:hAnsi="Tahoma" w:cs="Tahoma"/>
                      <w:b/>
                    </w:rPr>
                    <w:instrText xml:space="preserve"> PAGE </w:instrText>
                  </w:r>
                  <w:r w:rsidR="00DB4557" w:rsidRPr="00453D4B">
                    <w:rPr>
                      <w:rFonts w:ascii="Tahoma" w:hAnsi="Tahoma" w:cs="Tahoma"/>
                      <w:b/>
                      <w:sz w:val="24"/>
                    </w:rPr>
                    <w:fldChar w:fldCharType="separate"/>
                  </w:r>
                  <w:r w:rsidR="008A2A0D">
                    <w:rPr>
                      <w:rFonts w:ascii="Tahoma" w:hAnsi="Tahoma" w:cs="Tahoma"/>
                      <w:b/>
                      <w:noProof/>
                      <w:rtl/>
                    </w:rPr>
                    <w:t>9</w:t>
                  </w:r>
                  <w:r w:rsidR="00DB4557" w:rsidRPr="00453D4B">
                    <w:rPr>
                      <w:rFonts w:ascii="Tahoma" w:hAnsi="Tahoma" w:cs="Tahoma"/>
                      <w:b/>
                      <w:sz w:val="24"/>
                    </w:rPr>
                    <w:fldChar w:fldCharType="end"/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>
                    <w:rPr>
                      <w:rFonts w:ascii="Tahoma" w:hAnsi="Tahoma" w:cs="Tahoma" w:hint="cs"/>
                      <w:rtl/>
                    </w:rPr>
                    <w:t>از</w:t>
                  </w:r>
                  <w:r w:rsidRPr="00453D4B">
                    <w:rPr>
                      <w:rFonts w:ascii="Tahoma" w:hAnsi="Tahoma" w:cs="Tahoma"/>
                    </w:rPr>
                    <w:t xml:space="preserve"> </w:t>
                  </w:r>
                  <w:r w:rsidR="00DB4557" w:rsidRPr="00453D4B">
                    <w:rPr>
                      <w:rFonts w:ascii="Tahoma" w:hAnsi="Tahoma" w:cs="Tahoma"/>
                      <w:b/>
                      <w:sz w:val="24"/>
                    </w:rPr>
                    <w:fldChar w:fldCharType="begin"/>
                  </w:r>
                  <w:r w:rsidRPr="00453D4B">
                    <w:rPr>
                      <w:rFonts w:ascii="Tahoma" w:hAnsi="Tahoma" w:cs="Tahoma"/>
                      <w:b/>
                    </w:rPr>
                    <w:instrText xml:space="preserve"> NUMPAGES  </w:instrText>
                  </w:r>
                  <w:r w:rsidR="00DB4557" w:rsidRPr="00453D4B">
                    <w:rPr>
                      <w:rFonts w:ascii="Tahoma" w:hAnsi="Tahoma" w:cs="Tahoma"/>
                      <w:b/>
                      <w:sz w:val="24"/>
                    </w:rPr>
                    <w:fldChar w:fldCharType="separate"/>
                  </w:r>
                  <w:r w:rsidR="008A2A0D">
                    <w:rPr>
                      <w:rFonts w:ascii="Tahoma" w:hAnsi="Tahoma" w:cs="Tahoma"/>
                      <w:b/>
                      <w:noProof/>
                      <w:rtl/>
                    </w:rPr>
                    <w:t>9</w:t>
                  </w:r>
                  <w:r w:rsidR="00DB4557" w:rsidRPr="00453D4B">
                    <w:rPr>
                      <w:rFonts w:ascii="Tahoma" w:hAnsi="Tahoma" w:cs="Tahoma"/>
                      <w:b/>
                      <w:sz w:val="24"/>
                    </w:rPr>
                    <w:fldChar w:fldCharType="end"/>
                  </w:r>
                </w:p>
              </w:sdtContent>
            </w:sdt>
          </w:sdtContent>
        </w:sdt>
      </w:tc>
      <w:tc>
        <w:tcPr>
          <w:tcW w:w="5646" w:type="dxa"/>
        </w:tcPr>
        <w:p w:rsidR="002810D3" w:rsidRDefault="002810D3" w:rsidP="002810D3">
          <w:pPr>
            <w:pStyle w:val="Footer"/>
          </w:pPr>
          <w:r w:rsidRPr="00F90CB1">
            <w:rPr>
              <w:noProof/>
            </w:rPr>
            <w:drawing>
              <wp:inline distT="0" distB="0" distL="0" distR="0">
                <wp:extent cx="1619969" cy="301924"/>
                <wp:effectExtent l="19050" t="0" r="0" b="0"/>
                <wp:docPr id="2" name="Picture 6" descr="Netsi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tsis_Logo.jpg"/>
                        <pic:cNvPicPr/>
                      </pic:nvPicPr>
                      <pic:blipFill>
                        <a:blip r:embed="rId1"/>
                        <a:srcRect t="24568" b="407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969" cy="30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10D3" w:rsidRPr="00453D4B" w:rsidRDefault="002810D3" w:rsidP="002810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62B" w:rsidRDefault="0090362B" w:rsidP="00976482">
      <w:pPr>
        <w:spacing w:after="0" w:line="240" w:lineRule="auto"/>
      </w:pPr>
      <w:r>
        <w:separator/>
      </w:r>
    </w:p>
  </w:footnote>
  <w:footnote w:type="continuationSeparator" w:id="1">
    <w:p w:rsidR="0090362B" w:rsidRDefault="0090362B" w:rsidP="0097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0D3" w:rsidRDefault="002810D3" w:rsidP="00F90CB1">
    <w:pPr>
      <w:pStyle w:val="Header"/>
      <w:jc w:val="left"/>
    </w:pPr>
    <w:r>
      <w:rPr>
        <w:noProof/>
      </w:rPr>
      <w:drawing>
        <wp:inline distT="0" distB="0" distL="0" distR="0">
          <wp:extent cx="1728937" cy="491706"/>
          <wp:effectExtent l="19050" t="0" r="4613" b="0"/>
          <wp:docPr id="1" name="Picture 0" descr="sinap for stam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ap for stam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264" cy="492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3272"/>
    <w:multiLevelType w:val="hybridMultilevel"/>
    <w:tmpl w:val="04BC14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9418C2"/>
    <w:multiLevelType w:val="hybridMultilevel"/>
    <w:tmpl w:val="DA126CEE"/>
    <w:lvl w:ilvl="0" w:tplc="B9F46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1E4966"/>
    <w:multiLevelType w:val="hybridMultilevel"/>
    <w:tmpl w:val="D45EC954"/>
    <w:lvl w:ilvl="0" w:tplc="1CF8A48A">
      <w:start w:val="1"/>
      <w:numFmt w:val="decimal"/>
      <w:pStyle w:val="Heading1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343C1"/>
    <w:multiLevelType w:val="hybridMultilevel"/>
    <w:tmpl w:val="1DBE59E6"/>
    <w:lvl w:ilvl="0" w:tplc="B9F4615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77C06172"/>
    <w:multiLevelType w:val="hybridMultilevel"/>
    <w:tmpl w:val="1584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E63FF"/>
    <w:multiLevelType w:val="multilevel"/>
    <w:tmpl w:val="2D00AC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5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B606F4"/>
    <w:rsid w:val="001375DD"/>
    <w:rsid w:val="002810D3"/>
    <w:rsid w:val="00367292"/>
    <w:rsid w:val="003B5148"/>
    <w:rsid w:val="00414D84"/>
    <w:rsid w:val="0053330E"/>
    <w:rsid w:val="00620044"/>
    <w:rsid w:val="006B76F6"/>
    <w:rsid w:val="006E3D78"/>
    <w:rsid w:val="006F598B"/>
    <w:rsid w:val="0070514C"/>
    <w:rsid w:val="00741FB5"/>
    <w:rsid w:val="007F1DF8"/>
    <w:rsid w:val="008A2A0D"/>
    <w:rsid w:val="008A2D96"/>
    <w:rsid w:val="008C5203"/>
    <w:rsid w:val="0090362B"/>
    <w:rsid w:val="00905A06"/>
    <w:rsid w:val="0093120E"/>
    <w:rsid w:val="00976482"/>
    <w:rsid w:val="00A5684F"/>
    <w:rsid w:val="00B606F4"/>
    <w:rsid w:val="00BE319E"/>
    <w:rsid w:val="00CC33D2"/>
    <w:rsid w:val="00CE50B6"/>
    <w:rsid w:val="00D33C52"/>
    <w:rsid w:val="00DB4557"/>
    <w:rsid w:val="00E466E2"/>
    <w:rsid w:val="00F90CB1"/>
    <w:rsid w:val="00F9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03"/>
    <w:pPr>
      <w:jc w:val="right"/>
    </w:pPr>
    <w:rPr>
      <w:rFonts w:ascii="Calibri" w:hAnsi="Calibri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203"/>
    <w:pPr>
      <w:keepNext/>
      <w:keepLines/>
      <w:numPr>
        <w:numId w:val="4"/>
      </w:numPr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0044"/>
    <w:pPr>
      <w:keepNext/>
      <w:keepLines/>
      <w:numPr>
        <w:ilvl w:val="1"/>
        <w:numId w:val="4"/>
      </w:numPr>
      <w:bidi/>
      <w:spacing w:before="200" w:after="0"/>
      <w:jc w:val="left"/>
      <w:outlineLvl w:val="1"/>
    </w:pPr>
    <w:rPr>
      <w:rFonts w:eastAsiaTheme="majorEastAsia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3C52"/>
    <w:pPr>
      <w:keepNext/>
      <w:keepLines/>
      <w:numPr>
        <w:ilvl w:val="2"/>
        <w:numId w:val="4"/>
      </w:numPr>
      <w:bidi/>
      <w:spacing w:before="200" w:after="0"/>
      <w:jc w:val="left"/>
      <w:outlineLvl w:val="2"/>
    </w:pPr>
    <w:rPr>
      <w:rFonts w:eastAsiaTheme="majorEastAsia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203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/>
      <w:b/>
      <w:bCs/>
      <w:color w:val="1F497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0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0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0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0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0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F4"/>
    <w:pPr>
      <w:ind w:left="720"/>
      <w:contextualSpacing/>
    </w:pPr>
  </w:style>
  <w:style w:type="table" w:styleId="TableGrid">
    <w:name w:val="Table Grid"/>
    <w:basedOn w:val="TableNormal"/>
    <w:uiPriority w:val="59"/>
    <w:rsid w:val="00B606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6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6F4"/>
  </w:style>
  <w:style w:type="paragraph" w:styleId="Footer">
    <w:name w:val="footer"/>
    <w:basedOn w:val="Normal"/>
    <w:link w:val="FooterChar"/>
    <w:uiPriority w:val="99"/>
    <w:unhideWhenUsed/>
    <w:rsid w:val="00B6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F4"/>
  </w:style>
  <w:style w:type="paragraph" w:styleId="BalloonText">
    <w:name w:val="Balloon Text"/>
    <w:basedOn w:val="Normal"/>
    <w:link w:val="BalloonTextChar"/>
    <w:uiPriority w:val="99"/>
    <w:semiHidden/>
    <w:unhideWhenUsed/>
    <w:rsid w:val="00B6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6F4"/>
    <w:rPr>
      <w:rFonts w:ascii="Tahoma" w:hAnsi="Tahoma" w:cs="Tahoma"/>
      <w:sz w:val="16"/>
      <w:szCs w:val="16"/>
    </w:rPr>
  </w:style>
  <w:style w:type="paragraph" w:customStyle="1" w:styleId="Heading10">
    <w:name w:val="Heading 10"/>
    <w:basedOn w:val="Normal"/>
    <w:next w:val="Normal"/>
    <w:autoRedefine/>
    <w:rsid w:val="008C5203"/>
    <w:pPr>
      <w:numPr>
        <w:numId w:val="1"/>
      </w:numPr>
      <w:bidi/>
      <w:spacing w:before="200" w:after="0" w:line="240" w:lineRule="auto"/>
      <w:jc w:val="both"/>
    </w:pPr>
    <w:rPr>
      <w:rFonts w:ascii="Verdana" w:eastAsia="Times New Roman" w:hAnsi="Verdana" w:cs="Times New Roman"/>
      <w:b/>
      <w:bCs/>
      <w:sz w:val="28"/>
      <w:szCs w:val="28"/>
      <w:lang w:eastAsia="tr-TR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C5203"/>
    <w:rPr>
      <w:rFonts w:ascii="Calibri" w:eastAsiaTheme="majorEastAsia" w:hAnsi="Calibri" w:cs="B Nazani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044"/>
    <w:rPr>
      <w:rFonts w:ascii="Calibri" w:eastAsiaTheme="majorEastAsia" w:hAnsi="Calibri" w:cs="B Nazanin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3C52"/>
    <w:rPr>
      <w:rFonts w:ascii="Calibri" w:eastAsiaTheme="majorEastAsia" w:hAnsi="Calibri" w:cs="B Nazanin"/>
      <w:b/>
      <w:bCs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5203"/>
    <w:rPr>
      <w:rFonts w:ascii="Calibri" w:eastAsiaTheme="majorEastAsia" w:hAnsi="Calibri" w:cs="B Nazanin"/>
      <w:b/>
      <w:b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0Char">
    <w:name w:val="Heading 10 Char"/>
    <w:basedOn w:val="DefaultParagraphFont"/>
    <w:link w:val="Heading101"/>
    <w:rsid w:val="006E3D78"/>
    <w:rPr>
      <w:rFonts w:ascii="Verdana" w:hAnsi="Verdana"/>
      <w:bCs/>
      <w:color w:val="000000"/>
      <w:sz w:val="28"/>
      <w:szCs w:val="28"/>
      <w:lang w:eastAsia="tr-TR" w:bidi="fa-IR"/>
    </w:rPr>
  </w:style>
  <w:style w:type="paragraph" w:customStyle="1" w:styleId="Heading101">
    <w:name w:val="Heading 101"/>
    <w:basedOn w:val="Normal"/>
    <w:next w:val="Normal"/>
    <w:link w:val="Heading10Char"/>
    <w:autoRedefine/>
    <w:rsid w:val="006E3D78"/>
    <w:pPr>
      <w:bidi/>
      <w:spacing w:before="120" w:after="0" w:line="240" w:lineRule="auto"/>
      <w:jc w:val="both"/>
    </w:pPr>
    <w:rPr>
      <w:rFonts w:ascii="Verdana" w:hAnsi="Verdana" w:cstheme="minorBidi"/>
      <w:bCs/>
      <w:color w:val="000000"/>
      <w:sz w:val="28"/>
      <w:szCs w:val="28"/>
      <w:lang w:eastAsia="tr-TR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sinap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2013-07-01T05:48:00Z</dcterms:created>
  <dcterms:modified xsi:type="dcterms:W3CDTF">2013-07-02T06:22:00Z</dcterms:modified>
</cp:coreProperties>
</file>