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6591" w14:textId="77777777" w:rsidR="00115219" w:rsidRDefault="006B3020" w:rsidP="00C07C59">
      <w:pPr>
        <w:bidi/>
        <w:jc w:val="center"/>
        <w:rPr>
          <w:rFonts w:cs="B Nazanin"/>
          <w:b/>
          <w:bCs/>
          <w:i/>
          <w:iCs/>
          <w:sz w:val="32"/>
          <w:szCs w:val="32"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</w:t>
      </w:r>
      <w:r w:rsidR="00C07C5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هاي</w:t>
      </w: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07C5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تسويه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</w:t>
      </w:r>
      <w:r w:rsidR="00B5309F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07C5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تسويه</w:t>
      </w: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2A483F" w:rsidRPr="002A483F" w14:paraId="4A80DBB2" w14:textId="77777777" w:rsidTr="002A483F">
        <w:trPr>
          <w:trHeight w:val="796"/>
        </w:trPr>
        <w:tc>
          <w:tcPr>
            <w:tcW w:w="1891" w:type="dxa"/>
            <w:shd w:val="clear" w:color="auto" w:fill="auto"/>
          </w:tcPr>
          <w:p w14:paraId="059A58ED" w14:textId="77777777" w:rsidR="002A483F" w:rsidRPr="002A483F" w:rsidRDefault="002A483F" w:rsidP="002A483F">
            <w:pPr>
              <w:pStyle w:val="Heading1"/>
              <w:rPr>
                <w:rFonts w:cs="B Nazanin"/>
                <w:rtl/>
              </w:rPr>
            </w:pPr>
            <w:bookmarkStart w:id="0" w:name="_Toc65676433"/>
            <w:r w:rsidRPr="002A483F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14:paraId="0D522922" w14:textId="77777777"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6434"/>
            <w:r w:rsidRPr="002A483F">
              <w:rPr>
                <w:rFonts w:hint="cs"/>
                <w:rtl/>
              </w:rPr>
              <w:t xml:space="preserve">فارسی: </w:t>
            </w:r>
            <w:r w:rsidRPr="002A483F">
              <w:rPr>
                <w:rtl/>
              </w:rPr>
              <w:t xml:space="preserve"> </w:t>
            </w:r>
            <w:r w:rsidRPr="002A483F">
              <w:rPr>
                <w:rFonts w:hint="cs"/>
                <w:rtl/>
              </w:rPr>
              <w:t>فراخواني اطلاعات پرداخت</w:t>
            </w:r>
            <w:bookmarkEnd w:id="1"/>
          </w:p>
        </w:tc>
        <w:tc>
          <w:tcPr>
            <w:tcW w:w="7716" w:type="dxa"/>
            <w:shd w:val="clear" w:color="auto" w:fill="auto"/>
          </w:tcPr>
          <w:p w14:paraId="2400B733" w14:textId="77777777"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2A483F">
              <w:rPr>
                <w:rFonts w:hint="cs"/>
                <w:rtl/>
              </w:rPr>
              <w:t xml:space="preserve"> </w:t>
            </w:r>
            <w:bookmarkStart w:id="2" w:name="_Toc65676435"/>
            <w:r w:rsidRPr="002A483F">
              <w:rPr>
                <w:rFonts w:hint="cs"/>
                <w:rtl/>
              </w:rPr>
              <w:t xml:space="preserve">نام لاتین : </w:t>
            </w:r>
            <w:r w:rsidRPr="002A483F">
              <w:rPr>
                <w:rFonts w:ascii="Calibri" w:hAnsi="Calibri"/>
                <w:lang w:val="en-US"/>
              </w:rPr>
              <w:t>ws_loadPayment()</w:t>
            </w:r>
            <w:bookmarkEnd w:id="2"/>
          </w:p>
        </w:tc>
      </w:tr>
      <w:tr w:rsidR="002A483F" w:rsidRPr="002A483F" w14:paraId="63F17A24" w14:textId="77777777" w:rsidTr="002A483F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14:paraId="4C791008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6436"/>
            <w:r w:rsidRPr="002A483F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B68F0F9" w14:textId="77777777" w:rsidR="002A483F" w:rsidRPr="002A483F" w:rsidRDefault="002A483F" w:rsidP="002A48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فراخواني اطلاعات پرداخت </w:t>
            </w:r>
          </w:p>
        </w:tc>
      </w:tr>
      <w:tr w:rsidR="002A483F" w:rsidRPr="002A483F" w14:paraId="771D0BCA" w14:textId="77777777" w:rsidTr="002A483F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14:paraId="41E79051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437"/>
            <w:r w:rsidRPr="002A48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6B985A13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کمک نقدي </w:t>
            </w:r>
            <w:r w:rsidRPr="002A483F">
              <w:rPr>
                <w:rFonts w:cs="B Nazanin"/>
                <w:color w:val="000000"/>
                <w:szCs w:val="24"/>
              </w:rPr>
              <w:t>CashAssistanceDetailId</w:t>
            </w:r>
          </w:p>
          <w:p w14:paraId="4EC48542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درگاه پرداخت </w:t>
            </w:r>
            <w:r w:rsidRPr="002A483F">
              <w:rPr>
                <w:rFonts w:cs="B Nazanin"/>
                <w:color w:val="000000"/>
                <w:szCs w:val="24"/>
              </w:rPr>
              <w:t>PaymentGatewayId</w:t>
            </w:r>
          </w:p>
          <w:p w14:paraId="643926A4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تاريخ پرداخت </w:t>
            </w:r>
            <w:r w:rsidRPr="002A483F">
              <w:rPr>
                <w:rFonts w:cs="B Nazanin"/>
                <w:color w:val="000000"/>
                <w:szCs w:val="24"/>
              </w:rPr>
              <w:t>PaymentDate</w:t>
            </w:r>
          </w:p>
          <w:p w14:paraId="7F8C5078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وضعيت پرداخت </w:t>
            </w:r>
            <w:r w:rsidRPr="002A483F">
              <w:rPr>
                <w:rFonts w:cs="B Nazanin"/>
                <w:color w:val="000000"/>
                <w:szCs w:val="24"/>
              </w:rPr>
              <w:t>PaymentStatus</w:t>
            </w:r>
          </w:p>
          <w:p w14:paraId="44F80534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حساب خيريه </w:t>
            </w:r>
            <w:r w:rsidRPr="002A483F">
              <w:rPr>
                <w:rFonts w:cs="B Nazanin"/>
                <w:color w:val="000000"/>
                <w:szCs w:val="24"/>
              </w:rPr>
              <w:t>CharityAccountId</w:t>
            </w:r>
          </w:p>
          <w:p w14:paraId="79EC6E3C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کدپيگيري </w:t>
            </w:r>
            <w:r w:rsidRPr="002A483F">
              <w:rPr>
                <w:rFonts w:cs="B Nazanin"/>
                <w:color w:val="000000"/>
                <w:szCs w:val="24"/>
              </w:rPr>
              <w:t>FollowCode</w:t>
            </w:r>
          </w:p>
          <w:p w14:paraId="7E4DE589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2A483F">
              <w:rPr>
                <w:rFonts w:cs="B Nazanin"/>
                <w:color w:val="000000"/>
                <w:szCs w:val="24"/>
              </w:rPr>
              <w:t>NeedyId</w:t>
            </w:r>
          </w:p>
          <w:p w14:paraId="0D6BAEC9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2A483F">
              <w:rPr>
                <w:rFonts w:cs="B Nazanin"/>
                <w:color w:val="000000"/>
                <w:szCs w:val="24"/>
              </w:rPr>
              <w:t>PaymentId</w:t>
            </w:r>
          </w:p>
        </w:tc>
      </w:tr>
      <w:tr w:rsidR="002A483F" w:rsidRPr="002A483F" w14:paraId="5E3226BE" w14:textId="77777777" w:rsidTr="002A483F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14:paraId="305A3C1F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6438"/>
            <w:r w:rsidRPr="002A48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2A483F">
              <w:rPr>
                <w:rFonts w:hint="cs"/>
                <w:rtl/>
              </w:rPr>
              <w:t xml:space="preserve"> </w:t>
            </w:r>
          </w:p>
          <w:p w14:paraId="10C12EEE" w14:textId="77777777" w:rsidR="002A483F" w:rsidRPr="002A483F" w:rsidRDefault="002A483F" w:rsidP="002A48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2A483F">
              <w:rPr>
                <w:rFonts w:cs="B Nazanin"/>
                <w:sz w:val="24"/>
                <w:szCs w:val="24"/>
              </w:rPr>
              <w:t>join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جداول</w:t>
            </w:r>
            <w:r w:rsidRPr="002A483F">
              <w:rPr>
                <w:rFonts w:cs="B Nazanin"/>
              </w:rPr>
              <w:t xml:space="preserve"> tblPayment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2A483F">
              <w:rPr>
                <w:rFonts w:cs="B Nazanin"/>
              </w:rPr>
              <w:t>tblCharityAccounts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/>
              </w:rPr>
              <w:t xml:space="preserve"> tblCashAssistanceDetail</w:t>
            </w:r>
            <w:r w:rsidRPr="002A483F">
              <w:rPr>
                <w:rFonts w:cs="B Nazanin" w:hint="cs"/>
                <w:rtl/>
              </w:rPr>
              <w:t xml:space="preserve"> ، </w:t>
            </w:r>
            <w:r w:rsidRPr="002A483F">
              <w:rPr>
                <w:rFonts w:cs="B Nazanin"/>
              </w:rPr>
              <w:t>tblPersonal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/>
                <w:color w:val="000000"/>
              </w:rPr>
              <w:t xml:space="preserve"> tblPlans</w:t>
            </w:r>
          </w:p>
        </w:tc>
      </w:tr>
      <w:tr w:rsidR="002A483F" w:rsidRPr="002A483F" w14:paraId="375DC22F" w14:textId="77777777" w:rsidTr="002A483F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14:paraId="45052F66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6439"/>
            <w:r w:rsidRPr="002A483F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6"/>
          </w:p>
          <w:p w14:paraId="72F836DD" w14:textId="77777777" w:rsidR="002A483F" w:rsidRPr="002A483F" w:rsidRDefault="002A483F" w:rsidP="002A483F">
            <w:pPr>
              <w:numPr>
                <w:ilvl w:val="0"/>
                <w:numId w:val="13"/>
              </w:numPr>
              <w:bidi/>
              <w:spacing w:after="200" w:line="276" w:lineRule="auto"/>
              <w:jc w:val="both"/>
              <w:rPr>
                <w:rFonts w:cs="B Nazanin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2A483F">
              <w:rPr>
                <w:rFonts w:cs="B Nazanin"/>
              </w:rPr>
              <w:t>tblPayment</w:t>
            </w:r>
            <w:r w:rsidRPr="002A483F">
              <w:rPr>
                <w:rFonts w:cs="B Nazanin" w:hint="cs"/>
                <w:rtl/>
              </w:rPr>
              <w:t xml:space="preserve"> 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2A483F">
              <w:rPr>
                <w:rFonts w:cs="B Nazanin"/>
                <w:sz w:val="24"/>
                <w:szCs w:val="24"/>
              </w:rPr>
              <w:t>where clause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</w:t>
            </w:r>
          </w:p>
        </w:tc>
      </w:tr>
    </w:tbl>
    <w:p w14:paraId="22EF4F55" w14:textId="77777777" w:rsidR="002A483F" w:rsidRDefault="002A483F" w:rsidP="002A483F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2A483F" w:rsidRPr="002A483F" w14:paraId="5481F4FC" w14:textId="77777777" w:rsidTr="002A483F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32394" w14:textId="77777777" w:rsidR="002A483F" w:rsidRPr="002A483F" w:rsidRDefault="002A483F" w:rsidP="002A483F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7" w:name="_Toc65676300"/>
            <w:r w:rsidRPr="002A483F">
              <w:rPr>
                <w:rFonts w:cs="B Nazanin"/>
                <w:lang w:val="en-US"/>
              </w:rPr>
              <w:lastRenderedPageBreak/>
              <w:softHyphen/>
            </w:r>
            <w:r w:rsidRPr="002A483F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8CB58" w14:textId="77777777"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8" w:name="_Toc65676301"/>
            <w:r w:rsidRPr="002A483F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2A483F">
              <w:rPr>
                <w:sz w:val="26"/>
                <w:szCs w:val="26"/>
                <w:rtl/>
              </w:rPr>
              <w:t xml:space="preserve"> </w:t>
            </w:r>
            <w:r w:rsidRPr="002A483F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فراخواني جزئيات کمک نقدي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DBC00" w14:textId="77777777"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9" w:name="_Toc65676302"/>
            <w:r w:rsidRPr="002A483F">
              <w:rPr>
                <w:rFonts w:hint="cs"/>
                <w:rtl/>
              </w:rPr>
              <w:t xml:space="preserve">نام لاتین: </w:t>
            </w:r>
            <w:r w:rsidRPr="002A483F">
              <w:rPr>
                <w:rFonts w:ascii="Calibri" w:hAnsi="Calibri"/>
                <w:lang w:val="en-US"/>
              </w:rPr>
              <w:t>ws_loadCashAssistanceDetail()</w:t>
            </w:r>
            <w:bookmarkEnd w:id="9"/>
            <w:r w:rsidRPr="002A483F">
              <w:rPr>
                <w:rFonts w:hint="cs"/>
                <w:rtl/>
              </w:rPr>
              <w:t xml:space="preserve"> </w:t>
            </w:r>
          </w:p>
        </w:tc>
      </w:tr>
      <w:tr w:rsidR="002A483F" w:rsidRPr="002A483F" w14:paraId="0820AC99" w14:textId="77777777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18A04F1A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6303"/>
            <w:r w:rsidRPr="002A483F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14:paraId="59074CF8" w14:textId="77777777" w:rsidR="002A483F" w:rsidRPr="002A483F" w:rsidRDefault="002A483F" w:rsidP="002A48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اطلاعات مرتبط به جزئيات کمک نقدي وابسته به طرح منتخب</w:t>
            </w:r>
            <w:r w:rsidRPr="002A483F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2A483F" w:rsidRPr="002A483F" w14:paraId="44D2B0B0" w14:textId="77777777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688A2FA3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304"/>
            <w:r w:rsidRPr="002A48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18527A0D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نيازمندطرح </w:t>
            </w:r>
            <w:r w:rsidRPr="002A483F">
              <w:rPr>
                <w:rFonts w:cs="B Nazanin"/>
                <w:color w:val="000000"/>
                <w:szCs w:val="24"/>
              </w:rPr>
              <w:t>AssignNeedyPlanId</w:t>
            </w:r>
          </w:p>
          <w:p w14:paraId="2F210589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2A483F">
              <w:rPr>
                <w:rFonts w:cs="B Nazanin"/>
                <w:color w:val="000000"/>
                <w:szCs w:val="24"/>
              </w:rPr>
              <w:t>PlanId</w:t>
            </w:r>
          </w:p>
          <w:p w14:paraId="20DE372E" w14:textId="77777777"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شناسه جزئيات </w:t>
            </w:r>
            <w:r w:rsidRPr="002A483F">
              <w:rPr>
                <w:rFonts w:cs="B Nazanin"/>
                <w:color w:val="000000"/>
                <w:szCs w:val="24"/>
              </w:rPr>
              <w:t>CashAssistanceDetailId</w:t>
            </w:r>
          </w:p>
          <w:p w14:paraId="07F7B475" w14:textId="77777777" w:rsidR="002A483F" w:rsidRPr="002A483F" w:rsidRDefault="002A483F" w:rsidP="002A483F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2A483F" w:rsidRPr="002A483F" w14:paraId="3AA150B8" w14:textId="77777777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61D13504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6305"/>
            <w:r w:rsidRPr="002A48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</w:p>
          <w:p w14:paraId="31EBB591" w14:textId="77777777" w:rsidR="002A483F" w:rsidRPr="002A483F" w:rsidRDefault="002A483F" w:rsidP="002A48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2A483F">
              <w:rPr>
                <w:rFonts w:cs="B Nazanin"/>
                <w:sz w:val="24"/>
                <w:szCs w:val="24"/>
              </w:rPr>
              <w:t>join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2A483F">
              <w:rPr>
                <w:rFonts w:cs="B Nazanin"/>
              </w:rPr>
              <w:t>tblCashAssistanceDetail</w:t>
            </w:r>
            <w:r w:rsidRPr="002A483F">
              <w:rPr>
                <w:rFonts w:cs="B Nazanin" w:hint="cs"/>
                <w:rtl/>
              </w:rPr>
              <w:t xml:space="preserve">، </w:t>
            </w:r>
            <w:r w:rsidRPr="002A483F">
              <w:rPr>
                <w:rFonts w:cs="B Nazanin"/>
              </w:rPr>
              <w:t>tblAssignNeedyToPlans</w:t>
            </w:r>
            <w:r w:rsidRPr="002A483F">
              <w:rPr>
                <w:rFonts w:cs="B Nazanin" w:hint="cs"/>
                <w:rtl/>
              </w:rPr>
              <w:t xml:space="preserve">، </w:t>
            </w:r>
            <w:r w:rsidRPr="002A483F">
              <w:rPr>
                <w:rFonts w:cs="B Nazanin"/>
              </w:rPr>
              <w:t>tblPersonal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/>
                <w:color w:val="000000"/>
              </w:rPr>
              <w:t xml:space="preserve"> tblPlans</w:t>
            </w:r>
          </w:p>
        </w:tc>
      </w:tr>
      <w:tr w:rsidR="002A483F" w:rsidRPr="002A483F" w14:paraId="5EDAFA33" w14:textId="77777777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59A282E7" w14:textId="77777777"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306"/>
            <w:r w:rsidRPr="002A483F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4A84AC83" w14:textId="77777777" w:rsidR="002A483F" w:rsidRPr="002A483F" w:rsidRDefault="002A483F" w:rsidP="002A48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2A483F">
              <w:rPr>
                <w:rFonts w:cs="B Nazanin"/>
              </w:rPr>
              <w:t>tblCashAssistanceDetail</w:t>
            </w:r>
            <w:r w:rsidRPr="002A483F">
              <w:rPr>
                <w:rFonts w:cs="B Nazanin" w:hint="cs"/>
                <w:rtl/>
              </w:rPr>
              <w:t xml:space="preserve"> 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2A483F">
              <w:rPr>
                <w:rFonts w:cs="B Nazanin"/>
                <w:sz w:val="24"/>
                <w:szCs w:val="24"/>
              </w:rPr>
              <w:t>where clause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</w:tbl>
    <w:p w14:paraId="11BD63DA" w14:textId="77777777" w:rsidR="002A483F" w:rsidRDefault="002A483F" w:rsidP="002A483F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tbl>
      <w:tblPr>
        <w:bidiVisual/>
        <w:tblW w:w="1400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626"/>
      </w:tblGrid>
      <w:tr w:rsidR="00C07C59" w:rsidRPr="00C07C59" w14:paraId="0D537962" w14:textId="77777777" w:rsidTr="00C07C5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C5632" w14:textId="77777777" w:rsidR="00C07C59" w:rsidRPr="00C07C59" w:rsidRDefault="00C07C59" w:rsidP="00C07C5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14" w:name="_Toc65676440"/>
            <w:r w:rsidRPr="00C07C59">
              <w:rPr>
                <w:rFonts w:cs="B Nazanin"/>
                <w:lang w:val="en-US"/>
              </w:rPr>
              <w:lastRenderedPageBreak/>
              <w:softHyphen/>
            </w:r>
            <w:r w:rsidRPr="00C07C59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9840" w14:textId="77777777" w:rsidR="00C07C59" w:rsidRPr="00C07C59" w:rsidRDefault="00C07C59" w:rsidP="0015236B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15" w:name="_Toc65676441"/>
            <w:r w:rsidRPr="00C07C5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C07C59">
              <w:rPr>
                <w:sz w:val="26"/>
                <w:szCs w:val="26"/>
                <w:rtl/>
              </w:rPr>
              <w:t xml:space="preserve"> </w:t>
            </w:r>
            <w:bookmarkEnd w:id="15"/>
            <w:r w:rsidR="0015236B">
              <w:rPr>
                <w:rFonts w:ascii="Calibri" w:hAnsi="Calibri" w:hint="cs"/>
                <w:color w:val="000000"/>
                <w:sz w:val="26"/>
                <w:szCs w:val="26"/>
                <w:rtl/>
                <w:lang w:val="en-US"/>
              </w:rPr>
              <w:t>تسويه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4B229" w14:textId="77777777" w:rsidR="00C07C59" w:rsidRPr="00C07C59" w:rsidRDefault="00C07C59" w:rsidP="0015236B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6" w:name="_Toc65676442"/>
            <w:r w:rsidRPr="00C07C59">
              <w:rPr>
                <w:rFonts w:hint="cs"/>
                <w:rtl/>
              </w:rPr>
              <w:t xml:space="preserve">نام لاتین: </w:t>
            </w:r>
            <w:r w:rsidRPr="00C07C59">
              <w:rPr>
                <w:rFonts w:ascii="Calibri" w:hAnsi="Calibri"/>
                <w:lang w:val="en-US"/>
              </w:rPr>
              <w:t>ws_</w:t>
            </w:r>
            <w:r w:rsidR="0015236B">
              <w:rPr>
                <w:rFonts w:ascii="Calibri" w:hAnsi="Calibri"/>
                <w:lang w:val="en-US"/>
              </w:rPr>
              <w:t>Settelment</w:t>
            </w:r>
            <w:r w:rsidRPr="00C07C59">
              <w:rPr>
                <w:rFonts w:ascii="Calibri" w:hAnsi="Calibri"/>
                <w:lang w:val="en-US"/>
              </w:rPr>
              <w:t>()</w:t>
            </w:r>
            <w:bookmarkEnd w:id="16"/>
            <w:r w:rsidRPr="00C07C59">
              <w:rPr>
                <w:rFonts w:hint="cs"/>
                <w:rtl/>
              </w:rPr>
              <w:t xml:space="preserve"> </w:t>
            </w:r>
          </w:p>
        </w:tc>
      </w:tr>
      <w:tr w:rsidR="00C07C59" w:rsidRPr="00C07C59" w14:paraId="62F102FA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566457B4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7" w:name="_Toc65676443"/>
            <w:r w:rsidRPr="00C07C59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</w:p>
          <w:p w14:paraId="62856995" w14:textId="77777777" w:rsidR="00C07C59" w:rsidRPr="00C07C59" w:rsidRDefault="00C07C59" w:rsidP="00C07C59">
            <w:pPr>
              <w:bidi/>
              <w:rPr>
                <w:rFonts w:cs="B Nazanin"/>
                <w:sz w:val="24"/>
                <w:szCs w:val="24"/>
                <w:rtl/>
                <w:lang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دراين متد خود خيريه پرداخت هايي را مي تواند</w:t>
            </w:r>
            <w:r w:rsidR="0015236B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جهت تسويه</w:t>
            </w: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انجام دهد.</w:t>
            </w:r>
          </w:p>
          <w:p w14:paraId="33306720" w14:textId="77777777" w:rsidR="00C07C59" w:rsidRPr="00C07C59" w:rsidRDefault="00C07C59" w:rsidP="00C07C5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درضمن براي پرداخت کمک هاي نقدي انجام شده توسط اهداکنندگان، توزيع کمک نقدي به نيازمندان نيز توسط خيريه از حساب خودش به حساب نيازمند صورت مي گيرد بدليل نداشتن </w:t>
            </w:r>
            <w:r w:rsidRPr="00C07C59">
              <w:rPr>
                <w:rFonts w:cs="B Nazanin"/>
                <w:sz w:val="24"/>
                <w:szCs w:val="24"/>
                <w:lang w:eastAsia="x-none" w:bidi="fa-IR"/>
              </w:rPr>
              <w:t>api</w:t>
            </w: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که به واسطي مرتبط شويم. به صورت ورود اطلاعات ديتا ثبت مي شود.</w:t>
            </w:r>
          </w:p>
        </w:tc>
      </w:tr>
      <w:tr w:rsidR="00C07C59" w:rsidRPr="00C07C59" w14:paraId="3BFBD381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530C0E2E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444"/>
            <w:r w:rsidRPr="00C07C5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1088E0FE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کمک نقدي </w:t>
            </w:r>
            <w:r w:rsidRPr="00C07C59">
              <w:rPr>
                <w:rFonts w:cs="B Nazanin"/>
                <w:color w:val="000000"/>
                <w:szCs w:val="24"/>
              </w:rPr>
              <w:t>CashAssistanceDetailId</w:t>
            </w:r>
          </w:p>
          <w:p w14:paraId="6E2C216D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مبلغ پرداخت 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</w:p>
          <w:p w14:paraId="2E0B326F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تاريخ پرداخت </w:t>
            </w:r>
            <w:r w:rsidRPr="00C07C59">
              <w:rPr>
                <w:rFonts w:cs="B Nazanin"/>
                <w:color w:val="000000"/>
                <w:szCs w:val="24"/>
              </w:rPr>
              <w:t>PaymentDate</w:t>
            </w:r>
          </w:p>
          <w:p w14:paraId="7E9A8C16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وضعيت پرداخت </w:t>
            </w:r>
            <w:r w:rsidRPr="00C07C59">
              <w:rPr>
                <w:rFonts w:cs="B Nazanin"/>
                <w:color w:val="000000"/>
                <w:szCs w:val="24"/>
              </w:rPr>
              <w:t>PaymentStatus</w:t>
            </w:r>
          </w:p>
          <w:p w14:paraId="09FD17F0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مبدا </w:t>
            </w:r>
            <w:r w:rsidRPr="00C07C59">
              <w:rPr>
                <w:rFonts w:cs="B Nazanin"/>
                <w:color w:val="000000"/>
                <w:szCs w:val="24"/>
              </w:rPr>
              <w:t>SourceAccoutNumber</w:t>
            </w:r>
          </w:p>
          <w:p w14:paraId="4D8C140D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مقصد </w:t>
            </w:r>
            <w:r w:rsidRPr="00C07C59">
              <w:rPr>
                <w:rFonts w:cs="B Nazanin"/>
                <w:color w:val="000000"/>
                <w:szCs w:val="24"/>
              </w:rPr>
              <w:t>TargetAccountNumber</w:t>
            </w:r>
          </w:p>
          <w:p w14:paraId="11EA039A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حساب خيريه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</w:p>
          <w:p w14:paraId="5998EC5B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کدپيگيري </w:t>
            </w:r>
            <w:r w:rsidRPr="00C07C59">
              <w:rPr>
                <w:rFonts w:cs="B Nazanin"/>
                <w:color w:val="000000"/>
                <w:szCs w:val="24"/>
              </w:rPr>
              <w:t>FollowCode</w:t>
            </w:r>
          </w:p>
          <w:p w14:paraId="5AB04EDA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C07C59">
              <w:rPr>
                <w:rFonts w:cs="B Nazanin"/>
                <w:color w:val="000000"/>
                <w:szCs w:val="24"/>
              </w:rPr>
              <w:t>NeedyId</w:t>
            </w:r>
          </w:p>
          <w:p w14:paraId="38CDDB56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زمان پرداخت </w:t>
            </w:r>
            <w:r w:rsidRPr="00C07C59">
              <w:rPr>
                <w:rFonts w:cs="B Nazanin"/>
                <w:color w:val="000000"/>
                <w:szCs w:val="24"/>
              </w:rPr>
              <w:t>PaymentTime</w:t>
            </w:r>
          </w:p>
          <w:p w14:paraId="4C64396C" w14:textId="77777777" w:rsidR="00C07C59" w:rsidRPr="00C07C59" w:rsidRDefault="00C07C59" w:rsidP="00C07C5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C07C59" w:rsidRPr="00C07C59" w14:paraId="6B8163F6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46EDCB96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445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19"/>
          </w:p>
          <w:p w14:paraId="2BA81D86" w14:textId="77777777" w:rsidR="00C07C59" w:rsidRPr="00C07C59" w:rsidRDefault="00C07C59" w:rsidP="00C07C5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C07C59">
              <w:rPr>
                <w:rFonts w:cs="B Nazanin"/>
                <w:color w:val="000000"/>
                <w:szCs w:val="24"/>
              </w:rPr>
              <w:t>PaymentId</w:t>
            </w:r>
          </w:p>
        </w:tc>
      </w:tr>
      <w:tr w:rsidR="00C07C59" w:rsidRPr="00C07C59" w14:paraId="3AD86361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5DE4BCBE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0" w:name="_Toc65676446"/>
            <w:r w:rsidRPr="00C07C5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0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B299FEA" w14:textId="77777777" w:rsidR="00C07C59" w:rsidRPr="00C07C59" w:rsidRDefault="00C07C59" w:rsidP="00325C0B">
            <w:pPr>
              <w:numPr>
                <w:ilvl w:val="0"/>
                <w:numId w:val="3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 کمک نقدي متد </w:t>
            </w:r>
            <w:r w:rsidRPr="00C07C59">
              <w:rPr>
                <w:rFonts w:ascii="Calibri" w:hAnsi="Calibri" w:cs="B Nazanin"/>
              </w:rPr>
              <w:t>ws_loadCashAssistanceDetail()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فراخواني مي شود ومقدار فيلد</w:t>
            </w:r>
            <w:r w:rsidRPr="00C07C59">
              <w:rPr>
                <w:rFonts w:cs="B Nazanin"/>
                <w:color w:val="000000"/>
                <w:szCs w:val="24"/>
              </w:rPr>
              <w:t xml:space="preserve"> NeededPrice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را در متغير </w:t>
            </w:r>
            <w:r w:rsidRPr="00C07C59">
              <w:rPr>
                <w:rFonts w:cs="B Nazanin"/>
                <w:sz w:val="24"/>
                <w:szCs w:val="24"/>
              </w:rPr>
              <w:t>C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قراردهيد</w:t>
            </w:r>
          </w:p>
          <w:p w14:paraId="76E89425" w14:textId="42787618" w:rsidR="00C07C59" w:rsidRPr="00C07C59" w:rsidRDefault="00C07C59" w:rsidP="00325C0B">
            <w:pPr>
              <w:numPr>
                <w:ilvl w:val="0"/>
                <w:numId w:val="3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پارامترکمک نقدي ، پارامتر وضعيت پرداخت = پرداخت موفق و پارامتر حساب خيريه برابر </w:t>
            </w:r>
            <w:r w:rsidRPr="00C07C59">
              <w:rPr>
                <w:rFonts w:cs="B Nazanin"/>
                <w:sz w:val="24"/>
                <w:szCs w:val="24"/>
              </w:rPr>
              <w:t>null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متد</w:t>
            </w:r>
            <w:r w:rsidRPr="00C07C59">
              <w:rPr>
                <w:rFonts w:cs="B Nazanin"/>
                <w:sz w:val="24"/>
                <w:szCs w:val="24"/>
              </w:rPr>
              <w:t xml:space="preserve"> </w:t>
            </w:r>
            <w:r w:rsidRPr="00C07C59">
              <w:rPr>
                <w:rFonts w:ascii="Calibri" w:hAnsi="Calibri" w:cs="B Nazanin"/>
              </w:rPr>
              <w:t>ws_loadPayment()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فراخواني مي شود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</w:t>
            </w:r>
            <w:r w:rsidR="00494506">
              <w:rPr>
                <w:rFonts w:cs="B Nazanin" w:hint="cs"/>
                <w:sz w:val="24"/>
                <w:szCs w:val="24"/>
                <w:rtl/>
              </w:rPr>
              <w:t>د،</w:t>
            </w:r>
            <w:r w:rsidR="00494506">
              <w:rPr>
                <w:rFonts w:cs="B Nazanin"/>
                <w:sz w:val="24"/>
                <w:szCs w:val="24"/>
              </w:rPr>
              <w:t xml:space="preserve"> </w:t>
            </w:r>
            <w:r w:rsidR="004945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آن به منزله جمع کل مبالغ اهدا شده میباشد.</w:t>
            </w:r>
          </w:p>
          <w:p w14:paraId="53883BDD" w14:textId="2D150237" w:rsidR="00C07C59" w:rsidRPr="00C07C59" w:rsidRDefault="00C07C59" w:rsidP="00325C0B">
            <w:pPr>
              <w:numPr>
                <w:ilvl w:val="0"/>
                <w:numId w:val="3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اگر خيريه </w:t>
            </w:r>
            <w:r w:rsidR="00494506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با نيازمند تسویه</w:t>
            </w:r>
            <w:r w:rsidRPr="00C07C5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کند:</w:t>
            </w:r>
          </w:p>
          <w:p w14:paraId="09785E1C" w14:textId="2D4D5307" w:rsidR="00494506" w:rsidRPr="00152A9A" w:rsidRDefault="00494506" w:rsidP="00325C0B">
            <w:pPr>
              <w:numPr>
                <w:ilvl w:val="0"/>
                <w:numId w:val="11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به منظور راحتی مساله فرانت و ساده درنظرگرفتن عمل تسویه و تنها پرداخت های موفق ثبت و نگهداری شود، این است که براساس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charityAccountId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مخالف با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null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و شناسه کمک نقدی پارامتر ورودی و وضعيت پرداخت موفق متد </w:t>
            </w:r>
            <w:r w:rsidRPr="00C07C59">
              <w:rPr>
                <w:rFonts w:ascii="Calibri" w:hAnsi="Calibri" w:cs="B Nazanin"/>
              </w:rPr>
              <w:t>ws_loadPayment()</w:t>
            </w:r>
            <w:r>
              <w:rPr>
                <w:rFonts w:ascii="Calibri" w:hAnsi="Calibri" w:cs="B Nazanin"/>
              </w:rPr>
              <w:t xml:space="preserve"> </w:t>
            </w:r>
            <w:r>
              <w:rPr>
                <w:rFonts w:ascii="Calibri" w:hAnsi="Calibri" w:cs="B Nazanin" w:hint="cs"/>
                <w:rtl/>
                <w:lang w:bidi="fa-IR"/>
              </w:rPr>
              <w:t xml:space="preserve"> فراخوانی شود و </w:t>
            </w:r>
            <w:r>
              <w:rPr>
                <w:rFonts w:ascii="Calibri" w:hAnsi="Calibri" w:cs="B Nazanin"/>
                <w:lang w:bidi="fa-IR"/>
              </w:rPr>
              <w:t>sum(PaymentPrice)</w:t>
            </w:r>
            <w:r>
              <w:rPr>
                <w:rFonts w:ascii="Calibri" w:hAnsi="Calibri" w:cs="B Nazanin" w:hint="cs"/>
                <w:rtl/>
                <w:lang w:bidi="fa-IR"/>
              </w:rPr>
              <w:t xml:space="preserve"> بدست آورده و در متغير </w:t>
            </w:r>
            <w:r>
              <w:rPr>
                <w:rFonts w:ascii="Calibri" w:hAnsi="Calibri" w:cs="B Nazanin"/>
                <w:lang w:bidi="fa-IR"/>
              </w:rPr>
              <w:t>B</w:t>
            </w:r>
            <w:r>
              <w:rPr>
                <w:rFonts w:ascii="Calibri" w:hAnsi="Calibri" w:cs="B Nazanin" w:hint="cs"/>
                <w:rtl/>
                <w:lang w:bidi="fa-IR"/>
              </w:rPr>
              <w:t xml:space="preserve"> قرار داده شود که </w:t>
            </w:r>
            <w:r w:rsidR="00152A9A">
              <w:rPr>
                <w:rFonts w:ascii="Calibri" w:hAnsi="Calibri" w:cs="B Nazanin" w:hint="cs"/>
                <w:rtl/>
                <w:lang w:bidi="fa-IR"/>
              </w:rPr>
              <w:t>به منزله جمع کل مبالغ تسویه آن خیریه می باشد.</w:t>
            </w:r>
          </w:p>
          <w:p w14:paraId="5302DADB" w14:textId="77777777" w:rsidR="00325C0B" w:rsidRPr="00325C0B" w:rsidRDefault="00152A9A" w:rsidP="00325C0B">
            <w:pPr>
              <w:numPr>
                <w:ilvl w:val="0"/>
                <w:numId w:val="11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مبلغ پرداخت را با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B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جمع می کنیم این مجموع از جمع کل مبالغ اهدا شده نباید بیشتر باشد.</w:t>
            </w:r>
          </w:p>
          <w:p w14:paraId="315F94B3" w14:textId="36C58818" w:rsidR="00C07C59" w:rsidRPr="00C07C59" w:rsidRDefault="00C07C59" w:rsidP="00325C0B">
            <w:pPr>
              <w:numPr>
                <w:ilvl w:val="0"/>
                <w:numId w:val="11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وشروط کنترلي درجدول </w:t>
            </w:r>
            <w:r w:rsidRPr="00C07C59">
              <w:rPr>
                <w:rFonts w:cs="B Nazanin"/>
              </w:rPr>
              <w:t>tblPayment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عمل </w:t>
            </w:r>
            <w:r w:rsidRPr="00C07C59">
              <w:rPr>
                <w:rFonts w:cs="B Nazanin"/>
                <w:sz w:val="24"/>
                <w:szCs w:val="24"/>
              </w:rPr>
              <w:t>insert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صورت مي گيرد وشناسه جديد</w:t>
            </w:r>
            <w:r w:rsidRPr="00C07C59">
              <w:rPr>
                <w:rFonts w:cs="B Nazanin"/>
                <w:color w:val="000000"/>
                <w:szCs w:val="24"/>
              </w:rPr>
              <w:t xml:space="preserve"> PaymentId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اخذ مي شود.</w:t>
            </w:r>
          </w:p>
        </w:tc>
      </w:tr>
      <w:tr w:rsidR="00C07C59" w:rsidRPr="00C07C59" w14:paraId="721A5785" w14:textId="77777777" w:rsidTr="00C07C59">
        <w:trPr>
          <w:trHeight w:val="796"/>
        </w:trPr>
        <w:tc>
          <w:tcPr>
            <w:tcW w:w="1891" w:type="dxa"/>
            <w:shd w:val="clear" w:color="auto" w:fill="auto"/>
          </w:tcPr>
          <w:p w14:paraId="1A695D9A" w14:textId="77777777" w:rsidR="00C07C59" w:rsidRPr="00C07C59" w:rsidRDefault="00C07C59" w:rsidP="00C07C59">
            <w:pPr>
              <w:pStyle w:val="Heading1"/>
              <w:rPr>
                <w:rFonts w:cs="B Nazanin"/>
                <w:rtl/>
              </w:rPr>
            </w:pPr>
            <w:bookmarkStart w:id="21" w:name="_Toc65676447"/>
            <w:r w:rsidRPr="00C07C59">
              <w:rPr>
                <w:rFonts w:cs="B Nazanin" w:hint="cs"/>
                <w:rtl/>
              </w:rPr>
              <w:t>نام متد</w:t>
            </w:r>
            <w:bookmarkEnd w:id="21"/>
          </w:p>
        </w:tc>
        <w:tc>
          <w:tcPr>
            <w:tcW w:w="4486" w:type="dxa"/>
            <w:shd w:val="clear" w:color="auto" w:fill="auto"/>
          </w:tcPr>
          <w:p w14:paraId="57389CDC" w14:textId="77777777"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22" w:name="_Toc65676448"/>
            <w:r w:rsidRPr="00C07C59">
              <w:rPr>
                <w:rFonts w:hint="cs"/>
                <w:rtl/>
              </w:rPr>
              <w:t xml:space="preserve">فارسی: </w:t>
            </w:r>
            <w:r w:rsidRPr="00C07C59">
              <w:rPr>
                <w:rtl/>
              </w:rPr>
              <w:t xml:space="preserve"> </w:t>
            </w:r>
            <w:r w:rsidRPr="00C07C59">
              <w:rPr>
                <w:rFonts w:hint="cs"/>
                <w:rtl/>
              </w:rPr>
              <w:t>ويرايش پرداخت</w:t>
            </w:r>
            <w:bookmarkEnd w:id="22"/>
            <w:r w:rsidR="00FA5FD4">
              <w:rPr>
                <w:rFonts w:hint="cs"/>
                <w:rtl/>
              </w:rPr>
              <w:t>/تسويه</w:t>
            </w:r>
          </w:p>
        </w:tc>
        <w:tc>
          <w:tcPr>
            <w:tcW w:w="7626" w:type="dxa"/>
            <w:shd w:val="clear" w:color="auto" w:fill="auto"/>
          </w:tcPr>
          <w:p w14:paraId="31E67B70" w14:textId="77777777"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C07C59">
              <w:rPr>
                <w:rFonts w:hint="cs"/>
                <w:rtl/>
              </w:rPr>
              <w:t xml:space="preserve"> </w:t>
            </w:r>
            <w:bookmarkStart w:id="23" w:name="_Toc65676449"/>
            <w:r w:rsidRPr="00C07C59">
              <w:rPr>
                <w:rFonts w:hint="cs"/>
                <w:rtl/>
              </w:rPr>
              <w:t xml:space="preserve">نام لاتین : </w:t>
            </w:r>
            <w:r w:rsidRPr="00C07C59">
              <w:rPr>
                <w:rFonts w:ascii="Calibri" w:hAnsi="Calibri"/>
                <w:lang w:val="en-US"/>
              </w:rPr>
              <w:t>ws_UpdatePayment()</w:t>
            </w:r>
            <w:bookmarkEnd w:id="23"/>
          </w:p>
        </w:tc>
      </w:tr>
      <w:tr w:rsidR="00C07C59" w:rsidRPr="00C07C59" w14:paraId="2E861B47" w14:textId="77777777" w:rsidTr="00C07C59">
        <w:trPr>
          <w:trHeight w:val="729"/>
        </w:trPr>
        <w:tc>
          <w:tcPr>
            <w:tcW w:w="14003" w:type="dxa"/>
            <w:gridSpan w:val="3"/>
            <w:shd w:val="clear" w:color="auto" w:fill="auto"/>
          </w:tcPr>
          <w:p w14:paraId="779C6F5E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4" w:name="_Toc65676450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24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47695246" w14:textId="77777777" w:rsidR="00C07C59" w:rsidRPr="00C07C59" w:rsidRDefault="00C07C59" w:rsidP="00C07C5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ويرايش تغييرات مرتبط به پرداخت خود خيريه </w:t>
            </w:r>
          </w:p>
        </w:tc>
      </w:tr>
      <w:tr w:rsidR="00C07C59" w:rsidRPr="00C07C59" w14:paraId="325CE56C" w14:textId="77777777" w:rsidTr="00C07C59">
        <w:trPr>
          <w:trHeight w:val="746"/>
        </w:trPr>
        <w:tc>
          <w:tcPr>
            <w:tcW w:w="14003" w:type="dxa"/>
            <w:gridSpan w:val="3"/>
            <w:shd w:val="clear" w:color="auto" w:fill="auto"/>
          </w:tcPr>
          <w:p w14:paraId="69D13015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6451"/>
            <w:r w:rsidRPr="00C07C5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5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192E85CD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اهدا کننده </w:t>
            </w:r>
            <w:r w:rsidRPr="00C07C59">
              <w:rPr>
                <w:rFonts w:cs="B Nazanin"/>
                <w:color w:val="000000"/>
                <w:szCs w:val="24"/>
              </w:rPr>
              <w:t>DonatorId</w:t>
            </w:r>
          </w:p>
          <w:p w14:paraId="28CFB9BA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کمک نقدي </w:t>
            </w:r>
            <w:r w:rsidRPr="00C07C59">
              <w:rPr>
                <w:rFonts w:cs="B Nazanin"/>
                <w:color w:val="000000"/>
                <w:szCs w:val="24"/>
              </w:rPr>
              <w:t>CashAssistanceDetailId</w:t>
            </w:r>
          </w:p>
          <w:p w14:paraId="4414ED83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مبلغ پرداخت 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</w:p>
          <w:p w14:paraId="71E8855E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درگاه پرداخت </w:t>
            </w:r>
            <w:r w:rsidRPr="00C07C59">
              <w:rPr>
                <w:rFonts w:cs="B Nazanin"/>
                <w:color w:val="000000"/>
                <w:szCs w:val="24"/>
              </w:rPr>
              <w:t>PaymentGatewayId</w:t>
            </w:r>
          </w:p>
          <w:p w14:paraId="00514BA2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تاريخ پرداخت </w:t>
            </w:r>
            <w:r w:rsidRPr="00C07C59">
              <w:rPr>
                <w:rFonts w:cs="B Nazanin"/>
                <w:color w:val="000000"/>
                <w:szCs w:val="24"/>
              </w:rPr>
              <w:t>PaymentDate</w:t>
            </w:r>
          </w:p>
          <w:p w14:paraId="49CF294B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وضعيت پرداخت </w:t>
            </w:r>
            <w:r w:rsidRPr="00C07C59">
              <w:rPr>
                <w:rFonts w:cs="B Nazanin"/>
                <w:color w:val="000000"/>
                <w:szCs w:val="24"/>
              </w:rPr>
              <w:t>PaymentStatus</w:t>
            </w:r>
          </w:p>
          <w:p w14:paraId="2B6FF8DE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مبدا </w:t>
            </w:r>
            <w:r w:rsidRPr="00C07C59">
              <w:rPr>
                <w:rFonts w:cs="B Nazanin"/>
                <w:color w:val="000000"/>
                <w:szCs w:val="24"/>
              </w:rPr>
              <w:t>SourceAccoutNumber</w:t>
            </w:r>
          </w:p>
          <w:p w14:paraId="01AB1D9E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مقصد </w:t>
            </w:r>
            <w:r w:rsidRPr="00C07C59">
              <w:rPr>
                <w:rFonts w:cs="B Nazanin"/>
                <w:color w:val="000000"/>
                <w:szCs w:val="24"/>
              </w:rPr>
              <w:t>TargetAccountNumber</w:t>
            </w:r>
          </w:p>
          <w:p w14:paraId="1C9BD605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حساب خيريه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</w:p>
          <w:p w14:paraId="216E4A53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کدپيگيري </w:t>
            </w:r>
            <w:r w:rsidRPr="00C07C59">
              <w:rPr>
                <w:rFonts w:cs="B Nazanin"/>
                <w:color w:val="000000"/>
                <w:szCs w:val="24"/>
              </w:rPr>
              <w:t>FollowCode</w:t>
            </w:r>
          </w:p>
          <w:p w14:paraId="1F2607BA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C07C59">
              <w:rPr>
                <w:rFonts w:cs="B Nazanin"/>
                <w:color w:val="000000"/>
                <w:szCs w:val="24"/>
              </w:rPr>
              <w:t>NeedyId</w:t>
            </w:r>
          </w:p>
          <w:p w14:paraId="11033F8B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زمان پرداخت </w:t>
            </w:r>
            <w:r w:rsidRPr="00C07C59">
              <w:rPr>
                <w:rFonts w:cs="B Nazanin"/>
                <w:color w:val="000000"/>
                <w:szCs w:val="24"/>
              </w:rPr>
              <w:t>PaymentTime</w:t>
            </w:r>
          </w:p>
          <w:p w14:paraId="44A96A39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C07C59">
              <w:rPr>
                <w:rFonts w:cs="B Nazanin"/>
                <w:color w:val="000000"/>
                <w:szCs w:val="24"/>
              </w:rPr>
              <w:t>PaymentId</w:t>
            </w:r>
          </w:p>
        </w:tc>
      </w:tr>
      <w:tr w:rsidR="00C07C59" w:rsidRPr="00C07C59" w14:paraId="4A06694B" w14:textId="77777777" w:rsidTr="00C07C59">
        <w:trPr>
          <w:trHeight w:val="255"/>
        </w:trPr>
        <w:tc>
          <w:tcPr>
            <w:tcW w:w="14003" w:type="dxa"/>
            <w:gridSpan w:val="3"/>
            <w:shd w:val="clear" w:color="auto" w:fill="auto"/>
          </w:tcPr>
          <w:p w14:paraId="30DA3C79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6" w:name="_Toc65676452"/>
            <w:r w:rsidRPr="00C07C5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6"/>
            <w:r w:rsidRPr="00C07C59">
              <w:rPr>
                <w:rFonts w:hint="cs"/>
                <w:rtl/>
              </w:rPr>
              <w:t xml:space="preserve"> </w:t>
            </w:r>
          </w:p>
          <w:p w14:paraId="3F4EB870" w14:textId="77777777" w:rsidR="00C07C59" w:rsidRPr="00C07C59" w:rsidRDefault="00C07C59" w:rsidP="00C07C5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07C59">
              <w:rPr>
                <w:rFonts w:cs="B Nazanin"/>
              </w:rPr>
              <w:t>tblPayment</w:t>
            </w:r>
          </w:p>
        </w:tc>
      </w:tr>
      <w:tr w:rsidR="00C07C59" w:rsidRPr="00C07C59" w14:paraId="3A503E16" w14:textId="77777777" w:rsidTr="00C07C59">
        <w:trPr>
          <w:trHeight w:val="255"/>
        </w:trPr>
        <w:tc>
          <w:tcPr>
            <w:tcW w:w="14003" w:type="dxa"/>
            <w:gridSpan w:val="3"/>
            <w:shd w:val="clear" w:color="auto" w:fill="auto"/>
          </w:tcPr>
          <w:p w14:paraId="73023C75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6453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7"/>
          </w:p>
          <w:p w14:paraId="37D64905" w14:textId="77777777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عمل ويرايش براي رکوردهايي از گريد امکان پذير است که فيلد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مخالف </w:t>
            </w:r>
            <w:r w:rsidRPr="00C07C59">
              <w:rPr>
                <w:rFonts w:cs="B Nazanin"/>
                <w:color w:val="000000"/>
                <w:szCs w:val="24"/>
              </w:rPr>
              <w:t>null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و شماره حساب مقصد مقدار ووضعيت پرداخت برابر پرداخت موفق نباشد، را داشته باشد</w:t>
            </w:r>
            <w:r w:rsidRPr="00C07C59">
              <w:rPr>
                <w:rFonts w:cs="B Nazanin"/>
                <w:color w:val="000000"/>
                <w:szCs w:val="24"/>
              </w:rPr>
              <w:t>.</w:t>
            </w:r>
          </w:p>
          <w:p w14:paraId="72CC08E9" w14:textId="786AAB71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پارامترکمک نقدي ، پارامتر وضعيت پرداخت = پرداخت موفق و پارامتر حساب خيريه برابر </w:t>
            </w:r>
            <w:r w:rsidRPr="00C07C59">
              <w:rPr>
                <w:rFonts w:cs="B Nazanin"/>
                <w:sz w:val="24"/>
                <w:szCs w:val="24"/>
              </w:rPr>
              <w:t>null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متد</w:t>
            </w:r>
            <w:r w:rsidRPr="00C07C59">
              <w:rPr>
                <w:rFonts w:ascii="Calibri" w:hAnsi="Calibri" w:cs="B Nazanin"/>
              </w:rPr>
              <w:t xml:space="preserve"> ws_loadPayment()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فراخواني مي شود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قراردهيد</w:t>
            </w:r>
            <w:r w:rsidR="00325C0B">
              <w:rPr>
                <w:rFonts w:cs="B Nazanin" w:hint="cs"/>
                <w:sz w:val="24"/>
                <w:szCs w:val="24"/>
                <w:rtl/>
              </w:rPr>
              <w:t xml:space="preserve"> به منزله جمع </w:t>
            </w:r>
            <w:r w:rsidR="00D75B42">
              <w:rPr>
                <w:rFonts w:cs="B Nazanin" w:hint="cs"/>
                <w:sz w:val="24"/>
                <w:szCs w:val="24"/>
                <w:rtl/>
              </w:rPr>
              <w:t>مبالغ اهداء است.</w:t>
            </w:r>
          </w:p>
          <w:p w14:paraId="187ED566" w14:textId="6C7A801C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 کمک نقدي،  پارامتر وضعيت پرداخت = پرداخت موفق و پارامتر حساب خيريه </w:t>
            </w:r>
            <w:r w:rsidR="00D75B42">
              <w:rPr>
                <w:rFonts w:cs="B Nazanin" w:hint="cs"/>
                <w:sz w:val="24"/>
                <w:szCs w:val="24"/>
                <w:rtl/>
              </w:rPr>
              <w:t xml:space="preserve">دارای مقدار،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متد </w:t>
            </w:r>
            <w:r w:rsidRPr="00C07C59">
              <w:rPr>
                <w:rFonts w:ascii="Calibri" w:hAnsi="Calibri" w:cs="B Nazanin"/>
              </w:rPr>
              <w:t>ws_loadPayment()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را فراخواني کنيد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B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قراردهيد</w:t>
            </w:r>
            <w:r w:rsidR="00D75B42">
              <w:rPr>
                <w:rFonts w:cs="B Nazanin" w:hint="cs"/>
                <w:sz w:val="24"/>
                <w:szCs w:val="24"/>
                <w:rtl/>
              </w:rPr>
              <w:t xml:space="preserve"> به منزله جمع مبالغ تسویه خیریه است.</w:t>
            </w:r>
          </w:p>
          <w:p w14:paraId="54CD5C2E" w14:textId="32919561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>مقدار</w:t>
            </w:r>
            <w:r w:rsidRPr="00C07C59">
              <w:rPr>
                <w:rFonts w:cs="B Nazanin"/>
                <w:sz w:val="24"/>
                <w:szCs w:val="24"/>
              </w:rPr>
              <w:t>B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+ مبلغ پرداخت نبايد از مقدار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نيز بزرگترباشد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14:paraId="65563E67" w14:textId="77777777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شناسه پرداخت ابتدا رکورد مد نظر از جدول </w:t>
            </w:r>
            <w:r w:rsidRPr="00C07C59">
              <w:rPr>
                <w:rFonts w:cs="B Nazanin"/>
              </w:rPr>
              <w:t>tblPayment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واکشي مي شود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14:paraId="38A4F2A0" w14:textId="77777777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C07C59">
              <w:rPr>
                <w:rFonts w:cs="B Nazanin"/>
                <w:sz w:val="24"/>
                <w:szCs w:val="24"/>
              </w:rPr>
              <w:t>update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14:paraId="2AFCAB9C" w14:textId="77777777"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C07C59" w:rsidRPr="00C07C59" w14:paraId="4FDD2E98" w14:textId="77777777" w:rsidTr="00C07C5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AB799" w14:textId="77777777" w:rsidR="00C07C59" w:rsidRPr="00C07C59" w:rsidRDefault="00C07C59" w:rsidP="00C07C5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28" w:name="_Toc65676454"/>
            <w:r w:rsidRPr="00C07C59">
              <w:rPr>
                <w:rFonts w:cs="B Nazanin"/>
                <w:lang w:val="en-US"/>
              </w:rPr>
              <w:softHyphen/>
            </w:r>
            <w:r w:rsidRPr="00C07C59">
              <w:rPr>
                <w:rFonts w:cs="B Nazanin" w:hint="cs"/>
                <w:rtl/>
              </w:rPr>
              <w:t>نام متد</w:t>
            </w:r>
            <w:bookmarkEnd w:id="2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227C0" w14:textId="77777777"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9" w:name="_Toc65676455"/>
            <w:r w:rsidRPr="00C07C5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C07C59">
              <w:rPr>
                <w:sz w:val="26"/>
                <w:szCs w:val="26"/>
                <w:rtl/>
              </w:rPr>
              <w:t xml:space="preserve"> </w:t>
            </w:r>
            <w:r w:rsidRPr="00C07C59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حذف اطلاعات پرداخت</w:t>
            </w:r>
            <w:bookmarkEnd w:id="29"/>
            <w:r w:rsidR="00FA5FD4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/تسويه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A8F2" w14:textId="77777777"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30" w:name="_Toc65676456"/>
            <w:r w:rsidRPr="00C07C59">
              <w:rPr>
                <w:rFonts w:hint="cs"/>
                <w:rtl/>
              </w:rPr>
              <w:t xml:space="preserve">نام لاتین: </w:t>
            </w:r>
            <w:r w:rsidRPr="00C07C59">
              <w:rPr>
                <w:rFonts w:ascii="Calibri" w:hAnsi="Calibri"/>
                <w:lang w:val="en-US"/>
              </w:rPr>
              <w:t>ws_deletePayment()</w:t>
            </w:r>
            <w:bookmarkEnd w:id="30"/>
            <w:r w:rsidRPr="00C07C59">
              <w:rPr>
                <w:rFonts w:hint="cs"/>
                <w:rtl/>
              </w:rPr>
              <w:t xml:space="preserve"> </w:t>
            </w:r>
          </w:p>
        </w:tc>
      </w:tr>
      <w:tr w:rsidR="00C07C59" w:rsidRPr="00C07C59" w14:paraId="48842230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73515F99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1" w:name="_Toc65676457"/>
            <w:r w:rsidRPr="00C07C59">
              <w:rPr>
                <w:rFonts w:hint="cs"/>
                <w:sz w:val="26"/>
                <w:szCs w:val="26"/>
                <w:rtl/>
              </w:rPr>
              <w:t>شرح متد:</w:t>
            </w:r>
            <w:bookmarkEnd w:id="31"/>
          </w:p>
          <w:p w14:paraId="13CD5D62" w14:textId="77777777" w:rsidR="00C07C59" w:rsidRPr="00C07C59" w:rsidRDefault="00C07C59" w:rsidP="00C07C5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پرداخت هایی که ناموفقند</w:t>
            </w:r>
          </w:p>
        </w:tc>
      </w:tr>
      <w:tr w:rsidR="00C07C59" w:rsidRPr="00C07C59" w14:paraId="03894A53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10205E03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2" w:name="_Toc65676458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ورودی های متد:</w:t>
            </w:r>
            <w:bookmarkEnd w:id="32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44C35302" w14:textId="77777777"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C07C59">
              <w:rPr>
                <w:rFonts w:cs="B Nazanin"/>
                <w:color w:val="000000"/>
                <w:szCs w:val="24"/>
              </w:rPr>
              <w:t>PaymentId</w:t>
            </w:r>
          </w:p>
          <w:p w14:paraId="14545D3B" w14:textId="77777777" w:rsidR="00C07C59" w:rsidRPr="00C07C59" w:rsidRDefault="00C07C59" w:rsidP="00C07C5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C07C59" w:rsidRPr="00C07C59" w14:paraId="204CCD33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44F4F3DF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3" w:name="_Toc65676459"/>
            <w:r w:rsidRPr="00C07C5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33"/>
          </w:p>
          <w:p w14:paraId="043C81D0" w14:textId="77777777" w:rsidR="00C07C59" w:rsidRPr="00C07C59" w:rsidRDefault="00C07C59" w:rsidP="00C07C5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07C59">
              <w:rPr>
                <w:rFonts w:cs="B Nazanin"/>
              </w:rPr>
              <w:t>tblPayment</w:t>
            </w:r>
            <w:r w:rsidRPr="00C07C59">
              <w:rPr>
                <w:rFonts w:cs="B Nazanin" w:hint="cs"/>
                <w:rtl/>
              </w:rPr>
              <w:t>.</w:t>
            </w:r>
          </w:p>
        </w:tc>
      </w:tr>
      <w:tr w:rsidR="00C07C59" w:rsidRPr="00C07C59" w14:paraId="5216763A" w14:textId="77777777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14:paraId="3D68DFB1" w14:textId="77777777"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4" w:name="_Toc65676460"/>
            <w:r w:rsidRPr="00C07C5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34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B5A4BAF" w14:textId="77777777" w:rsidR="00C07C59" w:rsidRPr="00C07C59" w:rsidRDefault="00C07C59" w:rsidP="00C07C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براساس شناسه پرداخت ابتدا رکورد مدنظر از جدول </w:t>
            </w:r>
            <w:r>
              <w:t>tblPayment</w:t>
            </w:r>
            <w:r>
              <w:rPr>
                <w:rFonts w:hint="cs"/>
                <w:rtl/>
              </w:rPr>
              <w:t xml:space="preserve"> </w:t>
            </w:r>
            <w:r w:rsidRPr="00085163">
              <w:rPr>
                <w:rFonts w:cs="B Nazanin" w:hint="cs"/>
                <w:sz w:val="24"/>
                <w:szCs w:val="24"/>
                <w:rtl/>
              </w:rPr>
              <w:t xml:space="preserve">واکشي مي شود. سپس عمل </w:t>
            </w:r>
            <w:r w:rsidRPr="00085163">
              <w:rPr>
                <w:rFonts w:cs="B Nazanin"/>
                <w:sz w:val="24"/>
                <w:szCs w:val="24"/>
              </w:rPr>
              <w:t>delete</w:t>
            </w:r>
            <w:r w:rsidRPr="00085163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14:paraId="42C28070" w14:textId="77777777" w:rsidR="00C07C59" w:rsidRDefault="00C07C59" w:rsidP="00C07C59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p w14:paraId="3AC61BB5" w14:textId="77777777" w:rsidR="00C07C59" w:rsidRDefault="00C07C59" w:rsidP="00C07C59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</w:p>
    <w:sectPr w:rsidR="00C07C59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8AA5" w14:textId="77777777" w:rsidR="003F6763" w:rsidRDefault="003F6763" w:rsidP="006B3020">
      <w:pPr>
        <w:spacing w:after="0" w:line="240" w:lineRule="auto"/>
      </w:pPr>
      <w:r>
        <w:separator/>
      </w:r>
    </w:p>
  </w:endnote>
  <w:endnote w:type="continuationSeparator" w:id="0">
    <w:p w14:paraId="7EF92E19" w14:textId="77777777" w:rsidR="003F6763" w:rsidRDefault="003F6763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A1C6" w14:textId="77777777" w:rsidR="003F6763" w:rsidRDefault="003F6763" w:rsidP="006B3020">
      <w:pPr>
        <w:spacing w:after="0" w:line="240" w:lineRule="auto"/>
      </w:pPr>
      <w:r>
        <w:separator/>
      </w:r>
    </w:p>
  </w:footnote>
  <w:footnote w:type="continuationSeparator" w:id="0">
    <w:p w14:paraId="2FD4505A" w14:textId="77777777" w:rsidR="003F6763" w:rsidRDefault="003F6763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1ED0"/>
    <w:multiLevelType w:val="hybridMultilevel"/>
    <w:tmpl w:val="8A042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5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7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8" w15:restartNumberingAfterBreak="0">
    <w:nsid w:val="58812146"/>
    <w:multiLevelType w:val="hybridMultilevel"/>
    <w:tmpl w:val="768C5D62"/>
    <w:lvl w:ilvl="0" w:tplc="E6FC0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85C64"/>
    <w:multiLevelType w:val="hybridMultilevel"/>
    <w:tmpl w:val="07F804F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2" w15:restartNumberingAfterBreak="0">
    <w:nsid w:val="7F954A42"/>
    <w:multiLevelType w:val="hybridMultilevel"/>
    <w:tmpl w:val="3AE4B67E"/>
    <w:lvl w:ilvl="0" w:tplc="0409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0"/>
    <w:rsid w:val="00011147"/>
    <w:rsid w:val="00081291"/>
    <w:rsid w:val="000B5EF6"/>
    <w:rsid w:val="00115219"/>
    <w:rsid w:val="00137455"/>
    <w:rsid w:val="00140904"/>
    <w:rsid w:val="0015236B"/>
    <w:rsid w:val="00152A9A"/>
    <w:rsid w:val="001A0077"/>
    <w:rsid w:val="00212EBB"/>
    <w:rsid w:val="002553FC"/>
    <w:rsid w:val="002A483F"/>
    <w:rsid w:val="002F2FFA"/>
    <w:rsid w:val="00317505"/>
    <w:rsid w:val="00325C0B"/>
    <w:rsid w:val="003D0960"/>
    <w:rsid w:val="003F6763"/>
    <w:rsid w:val="004810A6"/>
    <w:rsid w:val="00494506"/>
    <w:rsid w:val="004F0136"/>
    <w:rsid w:val="004F274D"/>
    <w:rsid w:val="005635BF"/>
    <w:rsid w:val="005E5F8A"/>
    <w:rsid w:val="006565D9"/>
    <w:rsid w:val="006A78A5"/>
    <w:rsid w:val="006B2B3F"/>
    <w:rsid w:val="006B3020"/>
    <w:rsid w:val="006E46BE"/>
    <w:rsid w:val="00717603"/>
    <w:rsid w:val="00727CDA"/>
    <w:rsid w:val="00742EFA"/>
    <w:rsid w:val="00755519"/>
    <w:rsid w:val="0082657D"/>
    <w:rsid w:val="00886DAC"/>
    <w:rsid w:val="0097080D"/>
    <w:rsid w:val="009E1508"/>
    <w:rsid w:val="00A261EF"/>
    <w:rsid w:val="00A420F0"/>
    <w:rsid w:val="00B5309F"/>
    <w:rsid w:val="00BA3FC8"/>
    <w:rsid w:val="00C07C59"/>
    <w:rsid w:val="00C47DBC"/>
    <w:rsid w:val="00C842FA"/>
    <w:rsid w:val="00D35C7A"/>
    <w:rsid w:val="00D75B42"/>
    <w:rsid w:val="00DC0B9D"/>
    <w:rsid w:val="00EF10B1"/>
    <w:rsid w:val="00FA5FD4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6AFD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13</cp:revision>
  <dcterms:created xsi:type="dcterms:W3CDTF">2021-03-06T09:27:00Z</dcterms:created>
  <dcterms:modified xsi:type="dcterms:W3CDTF">2021-09-28T08:05:00Z</dcterms:modified>
</cp:coreProperties>
</file>