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Sociodemographic Characteristics of Medical Interns (N = 262)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82"/>
        <w:gridCol w:w="1426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260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± 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Feminin_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(37%)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 (63%)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province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Autre_province_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(6.2%)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Hors_pays_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(3.8%)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Maniema_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(18%)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Nord_kivu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(32%)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Sud_kivu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(40%)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statut_matrimonial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(9.2%)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celibataire_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(91%)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duree_stage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± 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Universite_Evangelique_en_Afrique_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(19%)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Universite_GOMA_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(13%)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Universite_Libre_des_grand_LACS_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(4.6%)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Universite_Officielle_de_Bukavu_(_UOB)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(13%)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Universite_catholique_de_Bukavu_(_UCB)_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(8.8%)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Universite_catholique_de_Graben_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(22%)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Universite_de_kindu_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(19%)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</w:tbl>
    <w:p>
      <w:pPr>
        <w:pStyle w:val="Titre1"/>
      </w:pPr>
      <w:r>
        <w:t xml:space="preserve">Table 2. Cancer Knowledge Among Medical Interns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39"/>
        <w:gridCol w:w="2770"/>
        <w:gridCol w:w="28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Knowledge 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Correct Responses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Correct Responses (%)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 heard about cancer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of information cancer medical training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of information cancer medias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of information cancer family friends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of information cancer scientific literature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of information cancer clinical experience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Source of information cancer autre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Definition cancer une infection aigue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Definition cancer une proliferation incontrolee de cellules anormales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Definition cancer une inflammation passagere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Definition cancer une reaction allergique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Definition cancer autre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cancer colorectal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leucemie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retinoblastome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cancer du sein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lymphome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meduloblastome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cancer uterus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cancer des ovaires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cancer de poumons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de cancer conn cancer prostate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cancer peau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aucun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Known cancer types autre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smoking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alcohol consumption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unhealthy diet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physical inactivity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infections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exposition substances chimiques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genetic hereditary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aging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witchcraft myths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aucun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je ne sais pas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 autre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Cancer only affects older people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detection improves treatment outcomes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is the most common cause of 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vaccinations can prevent certain cancers.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Using sunscreen reduces skin 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Cancer is always hereditary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cancer can affect men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Hpylori can lead to gastric 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 of cancer prevention or screening: vaccination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 of cancer prevention or screening: regular screening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 of cancer prevention or screening through smoking cessation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 of cancer prevention or screening: healthy diet and physical exercise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 of cancer prevention or screening include avoiding environmental exposures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Methods of cancer prevention or screening: genetic testing for at-risk families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There are no means of preventing or screening for cancer.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methods of cancer prevention or screening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HPV vaccination is primarily recommended for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 true when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modalities surgery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modalities chemotherapy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modalities immunotherapy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modalities targeted therapy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modalities radiotherapy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modalities palliative 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modalities traditional treatment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don't know the treatment modalities.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treatment modalities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role of palliative 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causes of delayed diagnosis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cause: lack of access to treatments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causes: insufficient resources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causes: low level of education in the population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causes: sociocultural factors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causes: poverty, lack of financial resources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 don't know the main causes.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main causes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causes other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p>
      <w:pPr>
        <w:pStyle w:val="Titre1"/>
      </w:pPr>
      <w:r>
        <w:t xml:space="preserve">Table 2B. Performance by Knowledge Domain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27"/>
        <w:gridCol w:w="2146"/>
        <w:gridCol w:w="222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Knowledge 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Items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Correct (%)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Cancer Awareness and Information Sources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Cancer Burden and Barriers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Cancer Types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Definition of 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Cancer Knowledge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Palliative Care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Prevention and Screening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 Factors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Modalities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</w:t>
            </w:r>
          </w:p>
        </w:tc>
      </w:tr>
    </w:tbl>
    <w:p>
      <w:pPr>
        <w:pStyle w:val="Titre1"/>
      </w:pPr>
      <w:r>
        <w:t xml:space="preserve">Table 3. Perceptions and Attitudes Toward Cancer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959"/>
        <w:gridCol w:w="2831"/>
        <w:gridCol w:w="28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Perception 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Positive Responses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Positive Responses (%)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Believe that cancer can be cured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81.5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think that cancer prevention, diagnosis and treatment are adequate in the DRC?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of priority given to the fight against cancer in the DRC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you think cancer is a major public health problem in the Kivu sub-region?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83.1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influence of myths and traditions on cancer management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90.0</w:t>
            </w:r>
          </w:p>
        </w:tc>
      </w:tr>
    </w:tbl>
    <w:p>
      <w:pPr>
        <w:pStyle w:val="Titre1"/>
      </w:pPr>
      <w:r>
        <w:t xml:space="preserve">Table 4. Cancer-Related Experiences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79"/>
        <w:gridCol w:w="1426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260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antecedent_personnel_de_cancer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 (94%)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(5.8%)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antecedent_familial_de_cancer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 (85%)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relation_avec_la_personne_atteinte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 (85%)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Cousin/cousine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(1.2%)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Grand_parents_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(3.1%)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Un_frere_/soeur_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Un_parent_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(3.5%)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arriere_grand_parent_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autre_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(1.2%)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un_oncle_/Tente_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(5.0%)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mode_de_traitement_observe_ou_vecu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(96%)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Aucun_traitement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Combinaison_des_deux_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Traitement_médical_conventionnel_(e.g.,_hôpital)_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(3.1%)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evolution_observee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(96%)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Décès__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(1.5%)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Guérison__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(2.3%)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Titre1"/>
      </w:pPr>
      <w:r>
        <w:t xml:space="preserve">Table 5. Knowledge and Perception Score Distribution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86"/>
        <w:gridCol w:w="175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± SD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Knowledge Score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46.23 ± 9.26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Knowledge Percentage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62.47 ± 12.52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Perception Score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 ± 0.99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Perception Percentage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66.38 ± 19.75</w:t>
            </w:r>
          </w:p>
        </w:tc>
      </w:tr>
    </w:tbl>
    <w:p>
      <w:pPr>
        <w:pStyle w:val="Titre2"/>
      </w:pPr>
      <w:r>
        <w:t xml:space="preserve">Knowledge Level Distribution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778"/>
        <w:gridCol w:w="162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Knowledge 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 (%)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Good knowledge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Insufficient knowledge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knowledge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 knowledge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</w:t>
            </w:r>
          </w:p>
        </w:tc>
      </w:tr>
    </w:tbl>
    <w:p>
      <w:pPr>
        <w:pStyle w:val="Titre2"/>
      </w:pPr>
      <w:r>
        <w:t xml:space="preserve">Perception Level Distribution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778"/>
        <w:gridCol w:w="162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Perception 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 (%)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 perception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 perception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2026-09-18T12:56:25Z</dcterms:modified>
  <cp:category/>
</cp:coreProperties>
</file>