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ICONIX</w:t>
      </w:r>
      <w:r w:rsidRPr="00000000" w:rsidR="00000000" w:rsidDel="00000000">
        <w:rPr>
          <w:rtl w:val="0"/>
        </w:rPr>
        <w:t xml:space="preserve"> es una metodología pesada-ligera de desarrollo del </w:t>
      </w:r>
      <w:r w:rsidRPr="00000000" w:rsidR="00000000" w:rsidDel="00000000">
        <w:rPr>
          <w:rtl w:val="0"/>
        </w:rPr>
        <w:t xml:space="preserve">Software.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Iconix deriva directamente del RUP y su fundamento es el hecho de que un 80% de los casos pueden ser resueltos tan solo con un uso del 20% del UML, con lo cual se simplifica muchísimo el proceso sin perder documentación al dejar solo aquello que es necesario.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0" w:colFirst="0" w:name="h.ydtvpstl518u" w:colLast="0"/>
      <w:bookmarkEnd w:id="0"/>
      <w:r w:rsidRPr="00000000" w:rsidR="00000000" w:rsidDel="00000000">
        <w:rPr>
          <w:rFonts w:cs="Arial" w:hAnsi="Arial" w:eastAsia="Arial" w:ascii="Arial"/>
          <w:sz w:val="34"/>
          <w:rtl w:val="0"/>
        </w:rPr>
        <w:t xml:space="preserve">Ventajas de Iconix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Proceso ágil para obtener un sistema informático.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Dedicada a la construcción de sistemas de gestión de pequeña y mediana complejidad con la participación de los usuarios finales.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p782rf3qgetx" w:colLast="0"/>
      <w:bookmarkEnd w:id="1"/>
      <w:r w:rsidRPr="00000000" w:rsidR="00000000" w:rsidDel="00000000">
        <w:rPr>
          <w:rtl w:val="0"/>
        </w:rPr>
        <w:t xml:space="preserve">Fases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2" w:colFirst="0" w:name="h.vsl1u29bknn3" w:colLast="0"/>
      <w:bookmarkEnd w:id="2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Fase 1: Análisis de requisitos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Dentro de esta fase se realizan las siguientes tareas: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Modelo del dominio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Elaboración rápida de prototipos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Modelo de casos de usos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3" w:colFirst="0" w:name="h.hnnq5o8kmsjf" w:colLast="0"/>
      <w:bookmarkEnd w:id="3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Fase 2: Análisis y diseño preliminar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Dentro de esta fase se realizan las siguientes tareas: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Descripción de los casos de uso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Diagramas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4" w:colFirst="0" w:name="h.rr94oxooqxou" w:colLast="0"/>
      <w:bookmarkEnd w:id="4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Fase 3: Diseño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Dentro de esta fase se realiza la siguiente tarea: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Diagramas de secuencia</w:t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5" w:colFirst="0" w:name="h.sguot1lj9smj" w:colLast="0"/>
      <w:bookmarkEnd w:id="5"/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Fase 4: Implementación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Dentro de esta fase se realiza la siguiente tarea: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Escribir y generar código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