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B5E39F" w:rsidP="49B5E39F" w:rsidRDefault="49B5E39F" w14:paraId="7D2D8935" w14:textId="40A92512" w14:noSpellErr="1">
      <w:pPr>
        <w:jc w:val="center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>PLANTILLA PROYECTO</w:t>
      </w:r>
    </w:p>
    <w:p w:rsidR="49B5E39F" w:rsidP="49B5E39F" w:rsidRDefault="49B5E39F" w14:paraId="6633E86C" w14:textId="56A6FB63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 </w:t>
      </w:r>
    </w:p>
    <w:p w:rsidR="49B5E39F" w:rsidP="49B5E39F" w:rsidRDefault="49B5E39F" w14:paraId="0404C7CF" w14:textId="6C9CE3F3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 </w:t>
      </w:r>
    </w:p>
    <w:p w:rsidR="49B5E39F" w:rsidP="49B5E39F" w:rsidRDefault="49B5E39F" w14:paraId="3060985B" w14:textId="553F98B9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>1 - NOMBRE DEL PROYECTO:</w:t>
      </w:r>
    </w:p>
    <w:p w:rsidR="71504363" w:rsidP="71504363" w:rsidRDefault="71504363" w14:paraId="52DA2F06" w14:textId="744376BD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Videojuego de </w:t>
      </w: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>Fotia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 y </w:t>
      </w: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>Viti</w:t>
      </w:r>
      <w:proofErr w:type="spellEnd"/>
    </w:p>
    <w:p w:rsidR="49B5E39F" w:rsidP="49B5E39F" w:rsidRDefault="49B5E39F" w14:paraId="234BD96C" w14:textId="3A5919B1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 xml:space="preserve"> </w:t>
      </w:r>
    </w:p>
    <w:p w:rsidR="49B5E39F" w:rsidP="49B5E39F" w:rsidRDefault="49B5E39F" w14:paraId="6661DC52" w14:textId="09C99B91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>2 - SIGLAS DEL PROYECTO:</w:t>
      </w:r>
    </w:p>
    <w:p w:rsidR="49B5E39F" w:rsidP="49B5E39F" w:rsidRDefault="49B5E39F" w14:paraId="17B8E76D" w14:textId="43DD6154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 xml:space="preserve"> </w:t>
      </w:r>
    </w:p>
    <w:p w:rsidR="49B5E39F" w:rsidP="49B5E39F" w:rsidRDefault="49B5E39F" w14:paraId="42709A71" w14:textId="62561EF0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>3 - DESCRIPCIÓN DEL PROYECTO: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 xml:space="preserve">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 xml:space="preserve">RESUMEN.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QUÉ, QUIÉN, CÓMO, CUÁNDO Y DÓNDE.</w:t>
      </w:r>
    </w:p>
    <w:p w:rsidR="49B5E39F" w:rsidP="49B5E39F" w:rsidRDefault="49B5E39F" w14:paraId="7E7FB1CE" w14:textId="3BBCCABF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 trata de un videojuego en plataforma web, orientado a niños y adolescentes con discapacidades mentales leves, enfocado en el aprendizaje y refuerzo de matemáticas básicas.</w:t>
      </w:r>
    </w:p>
    <w:p w:rsidR="49B5E39F" w:rsidP="49B5E39F" w:rsidRDefault="49B5E39F" w14:paraId="3DEF59AB" w14:textId="4F61AC3F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El propósito del proyecto es el de reforzar el aprendizaje de matemáticas básicas en sus usos cotidianos; a través de una interfaz amigable al usuario.</w:t>
      </w:r>
    </w:p>
    <w:p w:rsidR="49B5E39F" w:rsidP="49B5E39F" w:rsidRDefault="49B5E39F" w14:paraId="4B523340" w14:textId="42CEDC49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 un propósito importante la promoción del aprendizaje de matemáticas utilizando técnicas pedagógicas y que resulten de interés al niño o adolescente.</w:t>
      </w:r>
    </w:p>
    <w:p w:rsidR="49B5E39F" w:rsidP="49B5E39F" w:rsidRDefault="49B5E39F" w14:paraId="68A31600" w14:textId="2309B68A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 mercado al que se enfoca el videojuego es el de la población con discapacidades mentales leves, hispanoparlante, de entre 5 y 18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años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Se estima, de acuerdo a estudios realizados, que dicha población es de 4 millones y medio de personas, del total de 560 millones de hispanoparlantes.</w:t>
      </w:r>
    </w:p>
    <w:p w:rsidR="49B5E39F" w:rsidP="49B5E39F" w:rsidRDefault="49B5E39F" w14:paraId="7F38B7A2" w14:textId="0E2D60AB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No obstante el alto número de personas con discapacidades mentales, el porcentaje de población bajo el límite de pobreza es de un 30%. Se tiene en cuenta este dato, ya que dichas personas no </w:t>
      </w: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tendrían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acceso a una computadora con conexión a internet, requisito indispensable del videojuego.</w:t>
      </w:r>
    </w:p>
    <w:p w:rsidR="49B5E39F" w:rsidP="49B5E39F" w:rsidRDefault="49B5E39F" w14:paraId="659E1FAA" w14:textId="095806F3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Asimismo, el alcance del juego en cuanto a las personas es del 2,5% de un total de casi 3 millones de la población a la que podría ser de interés el juego.</w:t>
      </w:r>
    </w:p>
    <w:p w:rsidR="49B5E39F" w:rsidP="49B5E39F" w:rsidRDefault="49B5E39F" w14:paraId="59AC961E" w14:textId="0C79B9B0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Luego de las anteriores estimaciones, se llega a un número final de 100 mil jugadores. Se llega a dicha estimación teniendo en cuenta:</w:t>
      </w:r>
    </w:p>
    <w:p w:rsidR="49B5E39F" w:rsidP="49B5E39F" w:rsidRDefault="49B5E39F" w14:paraId="1ED6B418" w14:textId="44821901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Porcentaje de jugadores de videojuegos entre jóvenes de 5 a 18 años.</w:t>
      </w:r>
    </w:p>
    <w:p w:rsidR="49B5E39F" w:rsidP="49B5E39F" w:rsidRDefault="49B5E39F" w14:paraId="443B52ED" w14:textId="19C365C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Alcance de </w:t>
      </w: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jóvenes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con discapacidades mentales a instituciones de apoyo.</w:t>
      </w:r>
    </w:p>
    <w:p w:rsidR="49B5E39F" w:rsidP="49B5E39F" w:rsidRDefault="49B5E39F" w14:paraId="05DF71FF" w14:textId="61C4A2F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Presupuestos e interés de dichas instituciones en proporcionar una plataforma de entretenimiento y aprendizaje a los </w:t>
      </w: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jóvenes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49B5E39F" w:rsidP="49B5E39F" w:rsidRDefault="49B5E39F" w14:paraId="576E5F04" w14:textId="7B23159E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Acceso a computadoras con conexión a internet por parte tanto de los jóvenes como de las instituciones.</w:t>
      </w:r>
    </w:p>
    <w:p w:rsidR="49B5E39F" w:rsidP="49B5E39F" w:rsidRDefault="49B5E39F" w14:paraId="575D438A" w14:textId="4B119E72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Posibilidades económicas y financieras de los jóvenes nombrados de acceder a instituciones de apoyo escolar.</w:t>
      </w:r>
    </w:p>
    <w:p w:rsidR="49B5E39F" w:rsidP="49B5E39F" w:rsidRDefault="49B5E39F" w14:paraId="31D43561" w14:textId="21F3E7D9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Nivel de educación de los familiares del interesado.</w:t>
      </w:r>
    </w:p>
    <w:p w:rsidR="49B5E39F" w:rsidP="49B5E39F" w:rsidRDefault="49B5E39F" w14:paraId="2A2884C2" w14:textId="18924D41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Habiendo finalizado la estimación del posible número de jugadores de la plataforma educativa y de entretenimiento, se tiene en cuenta la cantidad de jugadores simultáneos que tiene la plataforma, para luego, en base a estos datos, estimar los costos y beneficios que trae el proyecto. </w:t>
      </w:r>
    </w:p>
    <w:p w:rsidR="49B5E39F" w:rsidP="49B5E39F" w:rsidRDefault="49B5E39F" w14:paraId="6DCCDE6A" w14:textId="1D904D03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Teniendo en cuenta datos estadísticos de plataformas de videojuegos pioneras en la industria, asimismo líderes dentro de la misma, como ser el caso de Steam, Origin, </w:t>
      </w: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IndieGoGo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Kickstarter, UPlay, entre otros; se llega al dato de que un 7,5% del total de jugadores, juegan en simultáneo; es decir, aproximadamente 7500 jugadores estarían en línea en el mismo momento.</w:t>
      </w:r>
    </w:p>
    <w:p w:rsidR="49B5E39F" w:rsidP="49B5E39F" w:rsidRDefault="49B5E39F" w14:noSpellErr="1" w14:paraId="6011F6DF" w14:textId="678848AC">
      <w:pPr>
        <w:jc w:val="both"/>
      </w:pPr>
    </w:p>
    <w:p w:rsidR="49B5E39F" w:rsidP="49B5E39F" w:rsidRDefault="49B5E39F" w14:paraId="69EC8BB3" w14:textId="31F47B0F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4 - OBJETIVOS DEL PROYECTO: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METAS HACIA LAS CUALES SE DEBE DIRIGIR EL TRABAJO DEL PROYECTO EN TÉRMINOS DE LA TRIPLE RESTRICCIÓN (alcance, tiempo, costo).</w:t>
      </w:r>
    </w:p>
    <w:p w:rsidR="71504363" w:rsidP="71504363" w:rsidRDefault="71504363" w14:paraId="1790043D" w14:textId="3EE2BBF7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single"/>
          <w:lang w:val="es-AR"/>
        </w:rPr>
        <w:t>Alcance: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 xml:space="preserve"> </w:t>
      </w:r>
    </w:p>
    <w:p w:rsidR="71504363" w:rsidP="71504363" w:rsidRDefault="71504363" w14:noSpellErr="1" w14:paraId="6DA7BBF5" w14:textId="361B0F6A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 xml:space="preserve">Inclusiones: el proyecto terminado permite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a niños y adolescentes reforzar la utilización de operaciones matemáticas básicas en situaciones cotidianas.</w:t>
      </w:r>
    </w:p>
    <w:p w:rsidR="71504363" w:rsidP="71504363" w:rsidRDefault="71504363" w14:noSpellErr="1" w14:paraId="06224031" w14:textId="4DD1368A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 xml:space="preserve">Exclusiones: el sistema no enseña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operaciones matemáticas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 xml:space="preserve"> básicas, si no que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sirve para reforzar.</w:t>
      </w:r>
    </w:p>
    <w:p w:rsidR="71504363" w:rsidP="71504363" w:rsidRDefault="71504363" w14:noSpellErr="1" w14:paraId="023FCD8B" w14:textId="1D74FAD6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single"/>
          <w:lang w:val="es-AR"/>
        </w:rPr>
        <w:t>Tiempo: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  <w:lang w:val="es-AR"/>
        </w:rPr>
        <w:t xml:space="preserve"> </w:t>
      </w:r>
    </w:p>
    <w:p w:rsidR="71504363" w:rsidP="71504363" w:rsidRDefault="71504363" w14:noSpellErr="1" w14:paraId="0F32B9BA" w14:textId="154DAB2A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  <w:lang w:val="es-AR"/>
        </w:rPr>
        <w:t>El proyecto se finalizará al cabo del año y medio de ser comenzado. Se prevé dar soporte al proyecto durante 3 años, con posibilidad de se extendido dicho perí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  <w:lang w:val="es-AR"/>
        </w:rPr>
        <w:t>odo.</w:t>
      </w:r>
    </w:p>
    <w:p w:rsidR="71504363" w:rsidP="71504363" w:rsidRDefault="71504363" w14:noSpellErr="1" w14:paraId="7C5F1BFE" w14:textId="41A5D22C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single"/>
          <w:lang w:val="es-AR"/>
        </w:rPr>
        <w:t>Costo:</w:t>
      </w:r>
    </w:p>
    <w:p w:rsidR="71504363" w:rsidP="71504363" w:rsidRDefault="71504363" w14:noSpellErr="1" w14:paraId="33202918" w14:textId="5C6F69ED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  <w:lang w:val="es-AR"/>
        </w:rPr>
        <w:t>El costo del proyecto será de 260000 dólares estadounidenses.</w:t>
      </w:r>
    </w:p>
    <w:p w:rsidR="71504363" w:rsidP="71504363" w:rsidRDefault="71504363" w14:noSpellErr="1" w14:paraId="4C9A07CE" w14:textId="3134E096">
      <w:pPr>
        <w:jc w:val="both"/>
      </w:pPr>
      <w:r>
        <w:drawing>
          <wp:inline wp14:editId="0A4C13A9" wp14:anchorId="3A8DE51A">
            <wp:extent cx="4257675" cy="1543050"/>
            <wp:effectExtent l="0" t="0" r="0" b="0"/>
            <wp:docPr id="1284404598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b283d646e3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04363" w:rsidP="71504363" w:rsidRDefault="71504363" w14:paraId="53788C76" w14:textId="193BCD96">
      <w:pPr>
        <w:pStyle w:val="Normal"/>
        <w:jc w:val="both"/>
      </w:pPr>
    </w:p>
    <w:p w:rsidR="71504363" w:rsidP="71504363" w:rsidRDefault="71504363" w14:paraId="16B1CF22" w14:textId="1C13C81E">
      <w:pPr>
        <w:pStyle w:val="Normal"/>
        <w:jc w:val="both"/>
      </w:pPr>
    </w:p>
    <w:p w:rsidR="71504363" w:rsidP="71504363" w:rsidRDefault="71504363" w14:paraId="5C1E3556" w14:textId="100E0209">
      <w:pPr>
        <w:pStyle w:val="Normal"/>
        <w:jc w:val="both"/>
      </w:pPr>
    </w:p>
    <w:p w:rsidR="49B5E39F" w:rsidP="49B5E39F" w:rsidRDefault="49B5E39F" w14:paraId="7D8252AD" w14:textId="55BB3E28">
      <w:pPr>
        <w:jc w:val="both"/>
      </w:pPr>
    </w:p>
    <w:p w:rsidR="49B5E39F" w:rsidP="49B5E39F" w:rsidRDefault="49B5E39F" w14:paraId="270E8080" w14:textId="43B600C4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5 - DEFINICIÓN DE REQUERIMIENTOS DEL PROYECTO/PRODUCTO: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DESCRIPCIÓN DE REQUERIMIENTOS FUNCIONALES, NO FUNCIONALES, DE CALIDAD, TECNOLOGICOS, DE RENDIMIENTO, ETC., DEL PROYECTO/PRODUCTO.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 xml:space="preserve"> </w:t>
      </w:r>
    </w:p>
    <w:p w:rsidR="71504363" w:rsidP="71504363" w:rsidRDefault="71504363" w14:noSpellErr="1" w14:paraId="4878C507" w14:textId="40D8838B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  <w:lang w:val="es-AR"/>
        </w:rPr>
        <w:t>Funcionales:</w:t>
      </w:r>
    </w:p>
    <w:p w:rsidR="71504363" w:rsidP="71504363" w:rsidRDefault="71504363" w14:noSpellErr="1" w14:paraId="1D923298" w14:textId="20BE4C3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 xml:space="preserve">Reforzar la utilización de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>operaciones matemáticas básicas en niños y adolescentes a través de juegos.</w:t>
      </w:r>
    </w:p>
    <w:p w:rsidR="71504363" w:rsidP="71504363" w:rsidRDefault="71504363" w14:paraId="075E34D1" w14:textId="79C5B53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 xml:space="preserve">Promover la </w:t>
      </w: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>autosuperación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 xml:space="preserve"> constante por medio de sistemas de </w:t>
      </w: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>scoring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 xml:space="preserve"> (puntajes) y dificultades.</w:t>
      </w:r>
    </w:p>
    <w:p w:rsidR="71504363" w:rsidP="71504363" w:rsidRDefault="71504363" w14:noSpellErr="1" w14:paraId="0A1B71DC" w14:textId="32642A8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>Almacenamiento de los datos del usuario y posibilidad de compartirlos.</w:t>
      </w:r>
    </w:p>
    <w:p w:rsidR="71504363" w:rsidP="71504363" w:rsidRDefault="71504363" w14:paraId="54965C8B" w14:textId="10BF594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>Rendering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 xml:space="preserve"> de video y audio.</w:t>
      </w:r>
    </w:p>
    <w:p w:rsidR="71504363" w:rsidP="71504363" w:rsidRDefault="71504363" w14:noSpellErr="1" w14:paraId="448CCC82" w14:textId="5E16844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>Interfaces gráficas de fácil uso.</w:t>
      </w:r>
    </w:p>
    <w:p w:rsidR="71504363" w:rsidP="71504363" w:rsidRDefault="71504363" w14:paraId="71347C87" w14:textId="128F0388">
      <w:pPr>
        <w:pStyle w:val="Normal"/>
        <w:jc w:val="both"/>
      </w:pPr>
    </w:p>
    <w:p w:rsidR="71504363" w:rsidP="71504363" w:rsidRDefault="71504363" w14:noSpellErr="1" w14:paraId="3CC0D0CB" w14:textId="20F2DE79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  <w:lang w:val="es-AR"/>
        </w:rPr>
        <w:t>No funcionales:</w:t>
      </w:r>
    </w:p>
    <w:p w:rsidR="71504363" w:rsidP="71504363" w:rsidRDefault="71504363" w14:noSpellErr="1" w14:paraId="0C349383" w14:textId="7AA6C01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>El videojuego no debe servir para enseñar operaciones matemáticas básicas, si no para reforzarlas.</w:t>
      </w:r>
    </w:p>
    <w:p w:rsidR="71504363" w:rsidP="71504363" w:rsidRDefault="71504363" w14:noSpellErr="1" w14:paraId="161949B0" w14:textId="6A47872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  <w:lang w:val="es-AR"/>
        </w:rPr>
        <w:t>No incluye operaciones matemáticas más avanzadas que suma, resta, multiplicación y división.</w:t>
      </w:r>
    </w:p>
    <w:p w:rsidR="71504363" w:rsidP="71504363" w:rsidRDefault="71504363" w14:paraId="3E9D4149" w14:textId="7EC5A50E">
      <w:pPr>
        <w:pStyle w:val="Normal"/>
        <w:jc w:val="both"/>
      </w:pPr>
    </w:p>
    <w:p w:rsidR="71504363" w:rsidP="71504363" w:rsidRDefault="71504363" w14:noSpellErr="1" w14:paraId="70CD61FE" w14:textId="0A484FE8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  <w:lang w:val="es-AR"/>
        </w:rPr>
        <w:t>Tecnológicos:</w:t>
      </w:r>
    </w:p>
    <w:p w:rsidR="71504363" w:rsidP="71504363" w:rsidRDefault="71504363" w14:noSpellErr="1" w14:paraId="4FA220B2" w14:textId="40E347A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</w:rPr>
        <w:t>Windows 7, Windows 8, Windows 8.1, Windows 10 o versiones posteriores.</w:t>
      </w:r>
    </w:p>
    <w:p w:rsidR="71504363" w:rsidP="71504363" w:rsidRDefault="71504363" w14:noSpellErr="1" w14:paraId="58B17ECA" w14:textId="364B112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color w:val="212121"/>
          <w:sz w:val="22"/>
          <w:szCs w:val="22"/>
        </w:rPr>
        <w:t>Un procesador Intel Pentium 4 o versiones posteriores compatibles con SSE2.</w:t>
      </w:r>
    </w:p>
    <w:p w:rsidR="49B5E39F" w:rsidP="49B5E39F" w:rsidRDefault="49B5E39F" w14:paraId="57D13965" w14:textId="08E08F0F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 xml:space="preserve"> </w:t>
      </w:r>
    </w:p>
    <w:p w:rsidR="49B5E39F" w:rsidP="49B5E39F" w:rsidRDefault="49B5E39F" w14:paraId="1A602E84" w14:textId="5ADF34EC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6 - ALCANCE: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EXPLICITAR QUE FUNCIONALIDAD SE INCLUYE Y QUE SE EXCLUYE.</w:t>
      </w:r>
    </w:p>
    <w:p w:rsidR="71504363" w:rsidP="71504363" w:rsidRDefault="71504363" w14:noSpellErr="1" w14:paraId="0910372E" w14:textId="0A28A701">
      <w:pPr>
        <w:pStyle w:val="Normal"/>
        <w:jc w:val="both"/>
      </w:pPr>
    </w:p>
    <w:p w:rsidR="49B5E39F" w:rsidP="49B5E39F" w:rsidRDefault="49B5E39F" w14:paraId="300EC4A5" w14:textId="0956416D" w14:noSpellErr="1">
      <w:pPr>
        <w:ind w:left="360" w:hanging="360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>§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 xml:space="preserve"> 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INCLUSIONES: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FUNCIONALIDAD QUE EL PRODUCTO DEBE POSEER.</w:t>
      </w:r>
    </w:p>
    <w:p w:rsidR="71504363" w:rsidP="71504363" w:rsidRDefault="71504363" w14:noSpellErr="1" w14:paraId="5BB93EF1" w14:textId="5F33B09D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E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 xml:space="preserve">l proyecto terminado permite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a niños y adolescentes reforzar la utilización de operaciones matemáticas básicas en situaciones cotidianas.</w:t>
      </w:r>
    </w:p>
    <w:p w:rsidR="71504363" w:rsidP="71504363" w:rsidRDefault="71504363" w14:noSpellErr="1" w14:paraId="5C7B3AE3" w14:textId="3B95ED61">
      <w:pPr>
        <w:pStyle w:val="Normal"/>
        <w:jc w:val="both"/>
      </w:pPr>
    </w:p>
    <w:p w:rsidR="49B5E39F" w:rsidP="49B5E39F" w:rsidRDefault="49B5E39F" w14:paraId="104B3405" w14:textId="27ADEE4A" w14:noSpellErr="1">
      <w:pPr>
        <w:ind w:left="360" w:hanging="360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>§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 xml:space="preserve"> 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EXCLUSIONES: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FUNCIONALIDAD QUE EL PRODUCTO NO POSEERA.</w:t>
      </w:r>
    </w:p>
    <w:p w:rsidR="71504363" w:rsidP="71504363" w:rsidRDefault="71504363" w14:noSpellErr="1" w14:paraId="5A2A34F4" w14:textId="40DC0106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E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 xml:space="preserve">l sistema no enseña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operaciones matemáticas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 xml:space="preserve"> básicas, si no que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sirve para reforzar.</w:t>
      </w:r>
    </w:p>
    <w:p w:rsidR="71504363" w:rsidP="71504363" w:rsidRDefault="71504363" w14:noSpellErr="1" w14:paraId="6A326C88" w14:textId="13356568">
      <w:pPr>
        <w:pStyle w:val="Normal"/>
        <w:jc w:val="both"/>
      </w:pPr>
    </w:p>
    <w:p w:rsidR="71504363" w:rsidP="71504363" w:rsidRDefault="71504363" w14:noSpellErr="1" w14:paraId="13764612" w14:textId="225F1E6B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>7 - CRONOGRAMA DE HITOS DEL  PROYECTO: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 xml:space="preserve">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PRODUCTOS ENTREGABLES INTERMEDIOS Y FINALES QUE SE GENERARÁN EN CADA FASE DEL PROYECTO.</w:t>
      </w:r>
    </w:p>
    <w:p w:rsidR="71504363" w:rsidP="71504363" w:rsidRDefault="71504363" w14:noSpellErr="1" w14:paraId="677EA7C3" w14:textId="1B4BAFE9">
      <w:pPr>
        <w:pStyle w:val="Normal"/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El proyecto se divide en 4 iteraciones:</w:t>
      </w:r>
    </w:p>
    <w:p w:rsidR="71504363" w:rsidP="71504363" w:rsidRDefault="71504363" w14:paraId="11CFB5E6" w14:textId="62ADBCF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Rendering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 xml:space="preserve"> de video.</w:t>
      </w:r>
    </w:p>
    <w:p w:rsidR="71504363" w:rsidP="71504363" w:rsidRDefault="71504363" w14:noSpellErr="1" w14:paraId="4845E78A" w14:textId="07CBCF0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 xml:space="preserve">Reproducción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de audio.</w:t>
      </w:r>
    </w:p>
    <w:p w:rsidR="71504363" w:rsidP="71504363" w:rsidRDefault="71504363" w14:noSpellErr="1" w14:paraId="1A2A8A23" w14:textId="3D42ECE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Interfaces gráficas.</w:t>
      </w:r>
    </w:p>
    <w:p w:rsidR="71504363" w:rsidP="71504363" w:rsidRDefault="71504363" w14:noSpellErr="1" w14:paraId="5757A0D5" w14:textId="10E0283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lang w:val="es-AR"/>
        </w:rPr>
        <w:t>Bases de datos y redes sociales.</w:t>
      </w:r>
    </w:p>
    <w:p w:rsidR="49B5E39F" w:rsidP="49B5E39F" w:rsidRDefault="49B5E39F" w14:paraId="0E9CB7B1" w14:textId="5FC665AB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 </w:t>
      </w:r>
    </w:p>
    <w:p w:rsidR="49B5E39F" w:rsidP="49B5E39F" w:rsidRDefault="49B5E39F" w14:paraId="7C160ECB" w14:textId="31944498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8 - CRITERIOS DE ACEPTACIÓN DEL PRODUCTO: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ESPECIFICACIONES DE RENDIMIENTO, TECNOLOGIA, FUNCIONALIDAD, ETC., QUE DEBEN CUMPLIRSE ANTES QUE SE ACEPTE EL PRODUCTO DEL PROYECTO.</w:t>
      </w:r>
    </w:p>
    <w:p w:rsidR="49B5E39F" w:rsidP="71504363" w:rsidRDefault="49B5E39F" w14:noSpellErr="1" w14:paraId="74CC7876" w14:textId="49E02EC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Aprendizaje sencillo e interesante de aritméticas básicas.</w:t>
      </w:r>
    </w:p>
    <w:p w:rsidR="49B5E39F" w:rsidP="71504363" w:rsidRDefault="49B5E39F" w14:noSpellErr="1" w14:paraId="4921B3C8" w14:textId="1DA2991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Posibilidad de utilizar lo aprendido en la vida cotidiana.</w:t>
      </w:r>
    </w:p>
    <w:p w:rsidR="49B5E39F" w:rsidP="71504363" w:rsidRDefault="49B5E39F" w14:noSpellErr="1" w14:paraId="0430B7E0" w14:textId="3E33F69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Útil herramienta complementario para institutos y escuelas dedicados a la enseñanza de niños y adolescentes con discapacidades mentales.</w:t>
      </w:r>
    </w:p>
    <w:p w:rsidR="49B5E39F" w:rsidP="71504363" w:rsidRDefault="49B5E39F" w14:noSpellErr="1" w14:paraId="38189FCC" w14:textId="13975FC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Generar nuevas vías de comunicación y enseñanza entre la institución o escuela y sus alumnos.</w:t>
      </w:r>
    </w:p>
    <w:p w:rsidR="49B5E39F" w:rsidP="71504363" w:rsidRDefault="49B5E39F" w14:paraId="425B525E" w14:noSpellErr="1" w14:textId="6D21F52C">
      <w:pPr>
        <w:pStyle w:val="Normal"/>
        <w:jc w:val="both"/>
      </w:pPr>
    </w:p>
    <w:p w:rsidR="49B5E39F" w:rsidP="49B5E39F" w:rsidRDefault="49B5E39F" w14:paraId="127E4EC0" w14:textId="3E677578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9 - SUPUESTOS DEL PROYECTO: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FACTORES QUE PARA PROPÓSITOS DE LA PLANIFICACIÓN DEL PROYECTO SE CONSIDERAN VERDADEROS.</w:t>
      </w:r>
    </w:p>
    <w:p w:rsidR="49B5E39F" w:rsidP="49B5E39F" w:rsidRDefault="49B5E39F" w14:paraId="3C8F622E" w14:textId="27C5F7DD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 </w:t>
      </w:r>
    </w:p>
    <w:p w:rsidR="49B5E39F" w:rsidP="49B5E39F" w:rsidRDefault="49B5E39F" w14:paraId="538AB624" w14:textId="5DC9C26E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s-AR"/>
        </w:rPr>
        <w:t xml:space="preserve">10 - RESTRICCIONES DEL PROYECTO: </w:t>
      </w: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lang w:val="es-AR"/>
        </w:rPr>
        <w:t>FACTORES QUE LIMITAN EL RENDIMIENTO DEL PROYECTO, DE UN PROCESO DEL PROYECTO, O LAS OPCIONES DE PLANIFICACIÓN DEL PROYECTO. PUEDEN APLICAR A LOS OBJETIVOS DEL PROYECTO O A LOS RECURSOS QUE SE EMPLEAN EN EL PROYECTO.</w:t>
      </w:r>
    </w:p>
    <w:p w:rsidR="71504363" w:rsidP="71504363" w:rsidRDefault="71504363" w14:paraId="3530425C" w14:textId="0ACD0DB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Poca </w:t>
      </w:r>
      <w:proofErr w:type="spellStart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aceptación</w:t>
      </w:r>
      <w:proofErr w:type="spellEnd"/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71504363" w:rsidP="71504363" w:rsidRDefault="71504363" w14:noSpellErr="1" w14:paraId="5BC43D8B" w14:textId="6951EC47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Dificultad de uso.</w:t>
      </w:r>
    </w:p>
    <w:p w:rsidR="71504363" w:rsidP="71504363" w:rsidRDefault="71504363" w14:noSpellErr="1" w14:paraId="76DCFA95" w14:textId="0E6F071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 satisfacción del interés de los alumnos.</w:t>
      </w:r>
    </w:p>
    <w:p w:rsidR="71504363" w:rsidP="71504363" w:rsidRDefault="71504363" w14:paraId="1D286E2C" w14:textId="2478841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Poca eficiencia del rendering que provoque un mal rendimiento del videojuego.</w:t>
      </w:r>
    </w:p>
    <w:p w:rsidR="71504363" w:rsidP="71504363" w:rsidRDefault="71504363" w14:noSpellErr="1" w14:paraId="3463B3E9" w14:textId="60EB56FB">
      <w:pPr>
        <w:pStyle w:val="Normal"/>
        <w:jc w:val="both"/>
      </w:pPr>
    </w:p>
    <w:p w:rsidR="49B5E39F" w:rsidP="49B5E39F" w:rsidRDefault="49B5E39F" w14:paraId="35B35071" w14:textId="07742279" w14:noSpellErr="1">
      <w:pPr>
        <w:jc w:val="both"/>
      </w:pPr>
      <w:r w:rsidRPr="71504363" w:rsidR="715043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  <w:t xml:space="preserve"> </w:t>
      </w:r>
    </w:p>
    <w:p w:rsidR="49B5E39F" w:rsidP="49B5E39F" w:rsidRDefault="49B5E39F" w14:paraId="06A70B56" w14:textId="6AD4ED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130bc-b0b3-4b62-99fe-b772ea2307d9}"/>
  <w14:docId w14:val="34426B6C"/>
  <w:rsids>
    <w:rsidRoot w:val="49B5E39F"/>
    <w:rsid w:val="49B5E39F"/>
    <w:rsid w:val="715043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46a5252fb4e4433" /><Relationship Type="http://schemas.openxmlformats.org/officeDocument/2006/relationships/image" Target="/media/image.png" Id="R3fb283d646e344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2016-04-26T16:29:42.5235191Z</dcterms:modified>
  <lastModifiedBy>Emiliano Agustin Viti</lastModifiedBy>
</coreProperties>
</file>