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believe that</w:t>
      </w:r>
      <w:r w:rsidDel="00000000" w:rsidR="00000000" w:rsidRPr="00000000">
        <w:rPr>
          <w:color w:val="1f1f1f"/>
          <w:rtl w:val="0"/>
        </w:rPr>
        <w:t xml:space="preserve"> my recurring morning migraines, base-of-skull tension, and daytime brain fog are caused by a physical "kink" compressing my C1–C3 nerve roots and suboccipital muscles during sleep, not by generic stress, aging, or unavoidable desk posture.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believe that</w:t>
      </w:r>
      <w:r w:rsidDel="00000000" w:rsidR="00000000" w:rsidRPr="00000000">
        <w:rPr>
          <w:color w:val="1f1f1f"/>
          <w:rtl w:val="0"/>
        </w:rPr>
        <w:t xml:space="preserve"> conventional flat pillows, fluffy bedding, and single-height memory foam slabs are structurally flawed because back and side sleeping require two completely different support heights, causing my neck to buckle and undoing all my daytime therapies.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believe that</w:t>
      </w:r>
      <w:r w:rsidDel="00000000" w:rsidR="00000000" w:rsidRPr="00000000">
        <w:rPr>
          <w:color w:val="1f1f1f"/>
          <w:rtl w:val="0"/>
        </w:rPr>
        <w:t xml:space="preserve"> the only way to achieve lasting relief is through a dedicated anatomical support that continuously preserves my neck's natural 30°–35° lordotic curve and decompresses the craniocervical junction for eight uninterrupted hours.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believe that</w:t>
      </w:r>
      <w:r w:rsidDel="00000000" w:rsidR="00000000" w:rsidRPr="00000000">
        <w:rPr>
          <w:color w:val="1f1f1f"/>
          <w:rtl w:val="0"/>
        </w:rPr>
        <w:t xml:space="preserve"> the LullyRest Orthopedic Cervical Pillow is uniquely engineered with a calibrated 4-zone dual-loft core, pressure-relieving ear cavities, and zero-VOC materials to correct this exact mechanical problem without collapsing, overheating, or causing chemical migraine flares.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believe that</w:t>
      </w:r>
      <w:r w:rsidDel="00000000" w:rsidR="00000000" w:rsidRPr="00000000">
        <w:rPr>
          <w:color w:val="1f1f1f"/>
          <w:rtl w:val="0"/>
        </w:rPr>
        <w:t xml:space="preserve"> trying LullyRest is a completely risk-free decision because the 60-night in-home clinical adaptation trial gives my spine and muscles the necessary time to adapt without any financial downside.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