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GoBack" w:displacedByCustomXml="next"/>
    <w:bookmarkStart w:id="1"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1"/>
        </w:p>
        <w:bookmarkEnd w:id="0"/>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2" w:name="_Toc534118035"/>
      <w:r>
        <w:rPr>
          <w:rFonts w:hint="eastAsia"/>
        </w:rPr>
        <w:lastRenderedPageBreak/>
        <w:t>序論</w:t>
      </w:r>
      <w:bookmarkEnd w:id="2"/>
    </w:p>
    <w:p w14:paraId="6B3ECABE" w14:textId="7FBC0664" w:rsidR="00B23D3E" w:rsidRPr="008963F3" w:rsidRDefault="004A7F0E" w:rsidP="008963F3">
      <w:pPr>
        <w:pStyle w:val="2"/>
      </w:pPr>
      <w:bookmarkStart w:id="3" w:name="_Toc534118036"/>
      <w:r>
        <w:rPr>
          <w:rFonts w:hint="eastAsia"/>
        </w:rPr>
        <w:t>研究の背景</w:t>
      </w:r>
      <w:bookmarkEnd w:id="3"/>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778190EB" w:rsidR="003122FE" w:rsidRPr="008963F3" w:rsidRDefault="009C13FA" w:rsidP="00C5628F">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ソフトロボットは従来のロボットとは全くことなる動きや表現が可能である。ソフトロボティクスを使ったロボットの制作実績は多くはない。</w:t>
      </w:r>
    </w:p>
    <w:p w14:paraId="539A7744" w14:textId="3FE3218F" w:rsidR="00326343" w:rsidRPr="008963F3" w:rsidRDefault="004A7F0E" w:rsidP="004A7F0E">
      <w:pPr>
        <w:pStyle w:val="2"/>
      </w:pPr>
      <w:bookmarkStart w:id="4" w:name="_Toc534118037"/>
      <w:r>
        <w:rPr>
          <w:rFonts w:hint="eastAsia"/>
        </w:rPr>
        <w:t>研究の</w:t>
      </w:r>
      <w:r w:rsidRPr="008963F3">
        <w:t>目的</w:t>
      </w:r>
      <w:bookmarkEnd w:id="4"/>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5" w:name="_Toc534118038"/>
      <w:r>
        <w:rPr>
          <w:rFonts w:hint="eastAsia"/>
        </w:rPr>
        <w:t>研究の位置付け</w:t>
      </w:r>
      <w:bookmarkEnd w:id="5"/>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6" w:name="_Toc534118039"/>
      <w:r>
        <w:rPr>
          <w:rFonts w:hint="eastAsia"/>
        </w:rPr>
        <w:t>研究の方法</w:t>
      </w:r>
      <w:bookmarkEnd w:id="6"/>
    </w:p>
    <w:p w14:paraId="7795854A" w14:textId="10AFA3A7" w:rsidR="004A7F0E" w:rsidRDefault="004A7F0E" w:rsidP="00714975">
      <w:r w:rsidRPr="004A7F0E">
        <w:lastRenderedPageBreak/>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7" w:name="_Toc534118040"/>
      <w:r>
        <w:rPr>
          <w:rFonts w:hint="eastAsia"/>
        </w:rPr>
        <w:t>研究の構成</w:t>
      </w:r>
      <w:bookmarkEnd w:id="7"/>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8" w:name="_Toc534118041"/>
      <w:r w:rsidRPr="00D66FCD">
        <w:t>関連研究</w:t>
      </w:r>
      <w:bookmarkEnd w:id="8"/>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3F93A82F" w:rsidR="007601B0" w:rsidRDefault="007601B0" w:rsidP="007601B0">
      <w:pPr>
        <w:pStyle w:val="2"/>
      </w:pPr>
      <w:bookmarkStart w:id="9" w:name="_Toc534118042"/>
      <w:r w:rsidRPr="007601B0">
        <w:t>ソフトロボティクスの発端</w:t>
      </w:r>
      <w:bookmarkEnd w:id="9"/>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10" w:name="_Toc534118043"/>
      <w:r w:rsidRPr="007601B0">
        <w:t>ソフトロボットの制作方法について</w:t>
      </w:r>
      <w:bookmarkEnd w:id="10"/>
    </w:p>
    <w:p w14:paraId="0555F7CA" w14:textId="34C3F36C" w:rsidR="007601B0" w:rsidRDefault="0001771B" w:rsidP="00C07C84">
      <w:r>
        <w:rPr>
          <w:rFonts w:hint="eastAsia"/>
        </w:rPr>
        <w:t>ソフトロボットは現在、様々な制作方法がある。もっとも用いられている制作方法は、キャストモールディングである。ハーバード大学にて「</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1" w:name="_Toc534118044"/>
      <w:r w:rsidRPr="008963F3">
        <w:t>関連研究調査における考察</w:t>
      </w:r>
      <w:bookmarkEnd w:id="11"/>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27B499A9" w:rsidR="00EE0FFF" w:rsidRDefault="00EE0FFF" w:rsidP="00CD24AC">
      <w:proofErr w:type="spellStart"/>
      <w:r>
        <w:t>Pneunets</w:t>
      </w:r>
      <w:proofErr w:type="spellEnd"/>
      <w:r>
        <w:t xml:space="preserve"> </w:t>
      </w:r>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0021EAF6" w:rsidR="00662D48" w:rsidRPr="008963F3" w:rsidRDefault="00445B6F" w:rsidP="00445B6F">
      <w:pPr>
        <w:pStyle w:val="1"/>
      </w:pPr>
      <w:bookmarkStart w:id="12"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2"/>
    </w:p>
    <w:p w14:paraId="6982A822" w14:textId="53402084" w:rsidR="00C5082B" w:rsidRDefault="007601B0" w:rsidP="008963F3">
      <w:pPr>
        <w:pStyle w:val="2"/>
      </w:pPr>
      <w:bookmarkStart w:id="13" w:name="_Toc534118046"/>
      <w:r>
        <w:rPr>
          <w:rFonts w:hint="eastAsia"/>
        </w:rPr>
        <w:t>コンセプト</w:t>
      </w:r>
      <w:bookmarkEnd w:id="13"/>
    </w:p>
    <w:p w14:paraId="5E2C5B31" w14:textId="3A3AA069" w:rsidR="003E5F8E" w:rsidRPr="00EF2792" w:rsidRDefault="00EF2792" w:rsidP="003E5F8E">
      <w:pPr>
        <w:rPr>
          <w:rFonts w:hint="eastAsia"/>
        </w:rPr>
      </w:pPr>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1116C3F9" w14:textId="4796414D" w:rsidR="00445B6F" w:rsidRDefault="00445B6F" w:rsidP="00445B6F">
      <w:pPr>
        <w:pStyle w:val="2"/>
      </w:pPr>
      <w:bookmarkStart w:id="14" w:name="_Toc534118047"/>
      <w:r>
        <w:rPr>
          <w:rFonts w:hint="eastAsia"/>
        </w:rPr>
        <w:t>制作</w:t>
      </w:r>
      <w:bookmarkEnd w:id="14"/>
    </w:p>
    <w:p w14:paraId="11194B16" w14:textId="7A957DD6" w:rsidR="00EF2792" w:rsidRPr="00AA3795" w:rsidRDefault="00EF2792" w:rsidP="00AA3795">
      <w:pPr>
        <w:pStyle w:val="3"/>
        <w:rPr>
          <w:rFonts w:hint="eastAsia"/>
        </w:rPr>
      </w:pPr>
      <w:bookmarkStart w:id="15" w:name="_Toc534118048"/>
      <w:r w:rsidRPr="00AA3795">
        <w:rPr>
          <w:rFonts w:hint="eastAsia"/>
        </w:rPr>
        <w:t>触手の作成</w:t>
      </w:r>
      <w:r w:rsidR="007D0C9C" w:rsidRPr="00AA3795">
        <w:rPr>
          <w:rFonts w:hint="eastAsia"/>
        </w:rPr>
        <w:t>①</w:t>
      </w:r>
      <w:bookmarkEnd w:id="15"/>
    </w:p>
    <w:p w14:paraId="6A541112" w14:textId="54098535"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」を参考にした。レーザーカッターによる</w:t>
      </w:r>
    </w:p>
    <w:p w14:paraId="0C4835DF" w14:textId="3A45EBD0" w:rsidR="007D0C9C" w:rsidRPr="00AA3795" w:rsidRDefault="007D0C9C" w:rsidP="00AA3795">
      <w:pPr>
        <w:pStyle w:val="3"/>
      </w:pPr>
      <w:bookmarkStart w:id="16" w:name="_Toc534118049"/>
      <w:r w:rsidRPr="00AA3795">
        <w:rPr>
          <w:rFonts w:hint="eastAsia"/>
        </w:rPr>
        <w:t>触手の作成②</w:t>
      </w:r>
      <w:bookmarkEnd w:id="16"/>
    </w:p>
    <w:p w14:paraId="626924AE" w14:textId="31C961F6" w:rsidR="00EF2792" w:rsidRPr="00AA3795" w:rsidRDefault="00EF2792" w:rsidP="00AA3795">
      <w:pPr>
        <w:pStyle w:val="3"/>
      </w:pPr>
      <w:bookmarkStart w:id="17" w:name="_Toc534118050"/>
      <w:r w:rsidRPr="00AA3795">
        <w:rPr>
          <w:rFonts w:hint="eastAsia"/>
        </w:rPr>
        <w:t>エアーポンプ</w:t>
      </w:r>
      <w:bookmarkEnd w:id="17"/>
    </w:p>
    <w:p w14:paraId="15BFE500" w14:textId="64AEF270" w:rsidR="00EF2792" w:rsidRPr="00AA3795" w:rsidRDefault="00EF2792" w:rsidP="00AA3795">
      <w:pPr>
        <w:pStyle w:val="3"/>
      </w:pPr>
      <w:bookmarkStart w:id="18" w:name="_Toc534118051"/>
      <w:r w:rsidRPr="00AA3795">
        <w:rPr>
          <w:rFonts w:hint="eastAsia"/>
        </w:rPr>
        <w:t>空気弁</w:t>
      </w:r>
      <w:bookmarkEnd w:id="18"/>
    </w:p>
    <w:p w14:paraId="2697A554" w14:textId="638C321F" w:rsidR="00EF2792" w:rsidRPr="00AA3795" w:rsidRDefault="00EF2792" w:rsidP="00AA3795">
      <w:pPr>
        <w:pStyle w:val="3"/>
      </w:pPr>
      <w:bookmarkStart w:id="19" w:name="_Toc534118052"/>
      <w:r w:rsidRPr="00AA3795">
        <w:rPr>
          <w:rFonts w:hint="eastAsia"/>
        </w:rPr>
        <w:t>心拍センサー</w:t>
      </w:r>
      <w:bookmarkEnd w:id="19"/>
    </w:p>
    <w:p w14:paraId="146BAF66" w14:textId="05DC2A26" w:rsidR="00EF2792" w:rsidRPr="00AA3795" w:rsidRDefault="00EF2792" w:rsidP="00AA3795">
      <w:pPr>
        <w:pStyle w:val="3"/>
        <w:rPr>
          <w:rFonts w:hint="eastAsia"/>
        </w:rPr>
      </w:pPr>
      <w:bookmarkStart w:id="20" w:name="_Toc534118053"/>
      <w:r w:rsidRPr="00AA3795">
        <w:rPr>
          <w:rFonts w:hint="eastAsia"/>
        </w:rPr>
        <w:t>L</w:t>
      </w:r>
      <w:r w:rsidRPr="00AA3795">
        <w:t>ED</w:t>
      </w:r>
      <w:bookmarkEnd w:id="20"/>
    </w:p>
    <w:p w14:paraId="403631F0" w14:textId="549FC57A" w:rsidR="00445B6F" w:rsidRDefault="00445B6F" w:rsidP="00445B6F">
      <w:pPr>
        <w:pStyle w:val="2"/>
      </w:pPr>
      <w:bookmarkStart w:id="21" w:name="_Toc534118054"/>
      <w:r>
        <w:rPr>
          <w:rFonts w:hint="eastAsia"/>
        </w:rPr>
        <w:t>展示</w:t>
      </w:r>
      <w:bookmarkEnd w:id="21"/>
    </w:p>
    <w:p w14:paraId="685BCBA4" w14:textId="77777777" w:rsidR="00250689" w:rsidRDefault="00250689" w:rsidP="00250689">
      <w:r w:rsidRPr="00250689">
        <w:rPr>
          <w:rFonts w:hint="eastAsia"/>
        </w:rPr>
        <w:t>ロボットの動きに驚きを示した。</w:t>
      </w:r>
      <w:r w:rsidRPr="00250689">
        <w:t xml:space="preserve"> </w:t>
      </w:r>
    </w:p>
    <w:p w14:paraId="34164588" w14:textId="77777777" w:rsidR="00250689" w:rsidRDefault="00250689" w:rsidP="00250689">
      <w:r w:rsidRPr="00250689">
        <w:t xml:space="preserve">従来のロボットとの動きの違いに興味を示した。 </w:t>
      </w:r>
    </w:p>
    <w:p w14:paraId="322D6E8A" w14:textId="77777777" w:rsidR="00250689" w:rsidRDefault="00250689" w:rsidP="00250689">
      <w:r w:rsidRPr="00250689">
        <w:t xml:space="preserve">生理的嫌悪感を抱いた鑑賞者もいた。 </w:t>
      </w:r>
    </w:p>
    <w:p w14:paraId="417DD90A" w14:textId="77777777" w:rsidR="00250689" w:rsidRDefault="00250689" w:rsidP="00250689">
      <w:r w:rsidRPr="00250689">
        <w:t xml:space="preserve">自分の心拍を視覚と触覚で感じることを面白く感じた人が多かった。 </w:t>
      </w:r>
    </w:p>
    <w:p w14:paraId="1067C359" w14:textId="405242F1" w:rsidR="00250689" w:rsidRDefault="00250689" w:rsidP="00250689">
      <w:r w:rsidRPr="00250689">
        <w:t>タコ/イカ/ヒトデなど具体的な生物に例えた人が多かった。</w:t>
      </w:r>
    </w:p>
    <w:p w14:paraId="2EDEF344" w14:textId="78ACE874" w:rsidR="00250689" w:rsidRDefault="00250689" w:rsidP="00250689"/>
    <w:p w14:paraId="1C5E9E35" w14:textId="4D8978D6" w:rsidR="00250689" w:rsidRDefault="00250689" w:rsidP="00250689">
      <w:r>
        <w:t>[</w:t>
      </w:r>
      <w:r>
        <w:rPr>
          <w:rFonts w:hint="eastAsia"/>
        </w:rPr>
        <w:t>よかった点</w:t>
      </w:r>
      <w:r>
        <w:t>]</w:t>
      </w:r>
    </w:p>
    <w:p w14:paraId="32391BD1" w14:textId="77777777" w:rsidR="00250689" w:rsidRDefault="00250689" w:rsidP="00250689">
      <w:r w:rsidRPr="00250689">
        <w:rPr>
          <w:rFonts w:hint="eastAsia"/>
        </w:rPr>
        <w:t>ロボットに「生物らしさ」を与えることに成功</w:t>
      </w:r>
    </w:p>
    <w:p w14:paraId="6134875F" w14:textId="373A2CF7" w:rsidR="00250689" w:rsidRDefault="00250689" w:rsidP="00250689">
      <w:pPr>
        <w:rPr>
          <w:rFonts w:hint="eastAsia"/>
        </w:rPr>
      </w:pPr>
      <w:r w:rsidRPr="00250689">
        <w:t>心拍の可視化が面白い</w:t>
      </w:r>
    </w:p>
    <w:p w14:paraId="0D933FA9" w14:textId="4DDBD752" w:rsidR="00250689" w:rsidRDefault="00250689" w:rsidP="00250689">
      <w:r w:rsidRPr="00250689">
        <w:lastRenderedPageBreak/>
        <w:t>従来のロボットとは異なる反応があられた</w:t>
      </w:r>
    </w:p>
    <w:p w14:paraId="05E04B98" w14:textId="08C0C1CA" w:rsidR="00250689" w:rsidRDefault="00250689" w:rsidP="00250689"/>
    <w:p w14:paraId="65D7255E" w14:textId="0CA6F977" w:rsidR="00250689" w:rsidRDefault="00250689" w:rsidP="00250689">
      <w:r>
        <w:t>[</w:t>
      </w:r>
      <w:r>
        <w:rPr>
          <w:rFonts w:hint="eastAsia"/>
        </w:rPr>
        <w:t>改善点</w:t>
      </w:r>
      <w:r>
        <w:t>]</w:t>
      </w:r>
    </w:p>
    <w:p w14:paraId="6A9C9D36" w14:textId="77777777" w:rsidR="00250689" w:rsidRDefault="00250689" w:rsidP="00250689">
      <w:r w:rsidRPr="00250689">
        <w:rPr>
          <w:rFonts w:hint="eastAsia"/>
        </w:rPr>
        <w:t>心拍センサーに触れるという行為が強引。</w:t>
      </w:r>
    </w:p>
    <w:p w14:paraId="248E0B2B" w14:textId="77777777" w:rsidR="00250689" w:rsidRDefault="00250689" w:rsidP="00250689">
      <w:r w:rsidRPr="00250689">
        <w:t>作品を鑑賞者は触ろうとしない。</w:t>
      </w:r>
    </w:p>
    <w:p w14:paraId="4B495CA0" w14:textId="674492E4" w:rsidR="00250689" w:rsidRDefault="00250689" w:rsidP="00250689">
      <w:pPr>
        <w:rPr>
          <w:rFonts w:hint="eastAsia"/>
        </w:rPr>
      </w:pPr>
      <w:r w:rsidRPr="00250689">
        <w:t>より自然なインタラクションが求められる</w:t>
      </w:r>
      <w:r>
        <w:rPr>
          <w:rFonts w:hint="eastAsia"/>
        </w:rPr>
        <w:t>。</w:t>
      </w:r>
    </w:p>
    <w:p w14:paraId="7338C592" w14:textId="77777777" w:rsidR="00250689" w:rsidRDefault="00250689" w:rsidP="00250689">
      <w:r w:rsidRPr="00250689">
        <w:t>心拍と連動していることに鑑賞者が気づかない。</w:t>
      </w:r>
    </w:p>
    <w:p w14:paraId="3912F379" w14:textId="77777777" w:rsidR="00250689" w:rsidRDefault="00250689" w:rsidP="00250689">
      <w:r w:rsidRPr="00250689">
        <w:t>音が機械的 「生き物らしさ」とは?詳しい調査が必要</w:t>
      </w:r>
    </w:p>
    <w:p w14:paraId="7CBCFB88" w14:textId="7C433346" w:rsidR="00250689" w:rsidRPr="00250689" w:rsidRDefault="00250689" w:rsidP="00250689">
      <w:pPr>
        <w:rPr>
          <w:rFonts w:hint="eastAsia"/>
        </w:rPr>
      </w:pPr>
      <w:r w:rsidRPr="00250689">
        <w:t>具体的な生物の観察がさらに必要</w:t>
      </w:r>
    </w:p>
    <w:p w14:paraId="42510672" w14:textId="56F64CD1" w:rsidR="00B619BC" w:rsidRPr="008963F3" w:rsidRDefault="00445B6F" w:rsidP="00445B6F">
      <w:pPr>
        <w:pStyle w:val="2"/>
      </w:pPr>
      <w:bookmarkStart w:id="22" w:name="_Toc534118055"/>
      <w:r>
        <w:rPr>
          <w:rFonts w:hint="eastAsia"/>
        </w:rPr>
        <w:t>考察</w:t>
      </w:r>
      <w:bookmarkEnd w:id="22"/>
    </w:p>
    <w:p w14:paraId="3A0AC2D6" w14:textId="5B65CCBE" w:rsidR="00445B6F" w:rsidRDefault="00445B6F">
      <w:r>
        <w:br w:type="page"/>
      </w:r>
    </w:p>
    <w:p w14:paraId="591D97BC" w14:textId="195E04DA" w:rsidR="00D801F1" w:rsidRDefault="00D801F1" w:rsidP="00D801F1">
      <w:pPr>
        <w:pStyle w:val="1"/>
      </w:pPr>
      <w:bookmarkStart w:id="23" w:name="_Toc534118056"/>
      <w:r>
        <w:rPr>
          <w:rFonts w:hint="eastAsia"/>
        </w:rPr>
        <w:lastRenderedPageBreak/>
        <w:t>生物らしさとは？</w:t>
      </w:r>
      <w:bookmarkEnd w:id="23"/>
    </w:p>
    <w:p w14:paraId="46ECE674" w14:textId="5BBCA9B0" w:rsidR="00CD24AC" w:rsidRDefault="00250689" w:rsidP="00250689">
      <w:pPr>
        <w:pStyle w:val="2"/>
      </w:pPr>
      <w:bookmarkStart w:id="24" w:name="_Toc534118057"/>
      <w:r>
        <w:rPr>
          <w:rFonts w:hint="eastAsia"/>
        </w:rPr>
        <w:t>「生物的表現」とは</w:t>
      </w:r>
      <w:r>
        <w:t>?</w:t>
      </w:r>
      <w:bookmarkEnd w:id="24"/>
    </w:p>
    <w:p w14:paraId="58FC716A" w14:textId="1CAD00F4" w:rsidR="00250689" w:rsidRPr="00AA3795" w:rsidRDefault="00250689" w:rsidP="00AA3795">
      <w:pPr>
        <w:pStyle w:val="3"/>
      </w:pPr>
      <w:bookmarkStart w:id="25" w:name="_Toc534118058"/>
      <w:r w:rsidRPr="00AA3795">
        <w:rPr>
          <w:rFonts w:hint="eastAsia"/>
        </w:rPr>
        <w:t>「生物的表現」の歴史</w:t>
      </w:r>
      <w:bookmarkEnd w:id="25"/>
    </w:p>
    <w:p w14:paraId="340A61D4" w14:textId="03FE76D3" w:rsidR="00250689" w:rsidRDefault="00250689" w:rsidP="00250689">
      <w:r>
        <w:rPr>
          <w:rFonts w:hint="eastAsia"/>
        </w:rPr>
        <w:t>ヴォーカンソンのアヒル</w:t>
      </w:r>
    </w:p>
    <w:p w14:paraId="54213BE4" w14:textId="26EFA4A9" w:rsidR="00250689" w:rsidRDefault="00250689" w:rsidP="00250689">
      <w:r>
        <w:rPr>
          <w:rFonts w:hint="eastAsia"/>
        </w:rPr>
        <w:t>ウォルターの亀</w:t>
      </w:r>
    </w:p>
    <w:p w14:paraId="528CAD74" w14:textId="79E70E9C" w:rsidR="00250689" w:rsidRDefault="00250689" w:rsidP="00250689"/>
    <w:p w14:paraId="30285DD9" w14:textId="6D38A97E" w:rsidR="00250689" w:rsidRPr="00AA3795" w:rsidRDefault="00250689" w:rsidP="00AA3795">
      <w:pPr>
        <w:pStyle w:val="3"/>
      </w:pPr>
      <w:bookmarkStart w:id="26" w:name="_Toc534118059"/>
      <w:r w:rsidRPr="00AA3795">
        <w:rPr>
          <w:rFonts w:hint="eastAsia"/>
        </w:rPr>
        <w:t>生物的表現の分類</w:t>
      </w:r>
      <w:bookmarkEnd w:id="26"/>
    </w:p>
    <w:p w14:paraId="31CB354B" w14:textId="4E99CBCD" w:rsidR="00250689" w:rsidRDefault="00250689" w:rsidP="00250689">
      <w:r>
        <w:rPr>
          <w:rFonts w:hint="eastAsia"/>
        </w:rPr>
        <w:t>実在する生物の見た目と、その動きを想起させる。</w:t>
      </w:r>
      <w:r w:rsidR="0054145D">
        <w:rPr>
          <w:rFonts w:hint="eastAsia"/>
        </w:rPr>
        <w:t>外見の表現</w:t>
      </w:r>
    </w:p>
    <w:p w14:paraId="7D2C476B" w14:textId="2ED0A423" w:rsidR="0054145D" w:rsidRDefault="0054145D" w:rsidP="00250689">
      <w:pPr>
        <w:rPr>
          <w:rFonts w:hint="eastAsia"/>
        </w:rPr>
      </w:pPr>
      <w:r>
        <w:rPr>
          <w:rFonts w:hint="eastAsia"/>
        </w:rPr>
        <w:t>運動から意図や感情を想起させる（アニマシー知覚）振る舞いの表現</w:t>
      </w:r>
    </w:p>
    <w:p w14:paraId="78264252" w14:textId="77777777" w:rsidR="00250689" w:rsidRPr="0054145D" w:rsidRDefault="00250689" w:rsidP="00250689"/>
    <w:p w14:paraId="1D4FE265" w14:textId="65FB33BC" w:rsidR="00250689" w:rsidRDefault="00250689" w:rsidP="00250689">
      <w:pPr>
        <w:pStyle w:val="2"/>
      </w:pPr>
      <w:bookmarkStart w:id="27" w:name="_Toc534118060"/>
      <w:r>
        <w:rPr>
          <w:rFonts w:hint="eastAsia"/>
        </w:rPr>
        <w:t>ソフトロボットにおいての「生物的表現」</w:t>
      </w:r>
      <w:bookmarkEnd w:id="27"/>
    </w:p>
    <w:p w14:paraId="70FCA26A" w14:textId="0FF3FB82" w:rsidR="00250689" w:rsidRDefault="0054145D" w:rsidP="00250689">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1E047575" w14:textId="42ACB9B4" w:rsidR="0054145D" w:rsidRDefault="0054145D" w:rsidP="00250689">
      <w:r>
        <w:rPr>
          <w:rFonts w:hint="eastAsia"/>
        </w:rPr>
        <w:t>作品</w:t>
      </w:r>
      <w:r w:rsidRPr="0054145D">
        <w:rPr>
          <w:rFonts w:hint="eastAsia"/>
        </w:rPr>
        <w:t>にインタラクティブ性をもたせ</w:t>
      </w:r>
      <w:r w:rsidRPr="0054145D">
        <w:t>振る舞いとしての「生物らしさ」を表現</w:t>
      </w:r>
    </w:p>
    <w:p w14:paraId="775D0EBF" w14:textId="480BA5DB" w:rsidR="0054145D" w:rsidRDefault="0054145D" w:rsidP="00250689"/>
    <w:p w14:paraId="01E68EC4" w14:textId="166466D3" w:rsidR="0054145D" w:rsidRPr="0054145D" w:rsidRDefault="0054145D" w:rsidP="00250689">
      <w:pPr>
        <w:rPr>
          <w:rFonts w:hint="eastAsia"/>
        </w:rPr>
      </w:pPr>
      <w:r>
        <w:rPr>
          <w:rFonts w:hint="eastAsia"/>
        </w:rPr>
        <w:t>強い生物らしさを感じる作品へ</w:t>
      </w:r>
    </w:p>
    <w:p w14:paraId="7BF30E54" w14:textId="365E9808" w:rsidR="00250689" w:rsidRDefault="00250689" w:rsidP="00250689">
      <w:pPr>
        <w:pStyle w:val="2"/>
      </w:pPr>
      <w:bookmarkStart w:id="28" w:name="_Toc534118061"/>
      <w:r>
        <w:rPr>
          <w:rFonts w:hint="eastAsia"/>
        </w:rPr>
        <w:t>「生物らしさ」について</w:t>
      </w:r>
      <w:bookmarkEnd w:id="28"/>
    </w:p>
    <w:p w14:paraId="6CC83E8E" w14:textId="77777777" w:rsidR="00250689" w:rsidRPr="00250689" w:rsidRDefault="00250689" w:rsidP="00250689">
      <w:pPr>
        <w:rPr>
          <w:rFonts w:hint="eastAsia"/>
        </w:rPr>
      </w:pPr>
    </w:p>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164287E2" w14:textId="76BA034D" w:rsidR="00445B6F" w:rsidRPr="008963F3" w:rsidRDefault="00445B6F" w:rsidP="00445B6F">
      <w:pPr>
        <w:pStyle w:val="1"/>
      </w:pPr>
      <w:bookmarkStart w:id="29"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End w:id="29"/>
    </w:p>
    <w:p w14:paraId="1163B622" w14:textId="123FFFAE" w:rsidR="00445B6F" w:rsidRDefault="00445B6F" w:rsidP="00445B6F">
      <w:pPr>
        <w:pStyle w:val="2"/>
      </w:pPr>
      <w:bookmarkStart w:id="30" w:name="_Toc534118063"/>
      <w:r>
        <w:rPr>
          <w:rFonts w:hint="eastAsia"/>
        </w:rPr>
        <w:t>コンセプト</w:t>
      </w:r>
      <w:bookmarkEnd w:id="30"/>
    </w:p>
    <w:p w14:paraId="3C4062DE" w14:textId="2276B018" w:rsidR="00AA3795" w:rsidRDefault="00AA3795" w:rsidP="00AA3795">
      <w:pPr>
        <w:pStyle w:val="3"/>
      </w:pPr>
      <w:bookmarkStart w:id="31" w:name="_Toc534118064"/>
      <w:r>
        <w:rPr>
          <w:rFonts w:hint="eastAsia"/>
        </w:rPr>
        <w:t>ナメクジ</w:t>
      </w:r>
      <w:bookmarkEnd w:id="31"/>
    </w:p>
    <w:p w14:paraId="3E4E4A95" w14:textId="1F2DD1C7" w:rsidR="00AA3795" w:rsidRDefault="00AA3795" w:rsidP="00AA3795">
      <w:pPr>
        <w:pStyle w:val="3"/>
      </w:pPr>
      <w:bookmarkStart w:id="32" w:name="_Toc534118065"/>
      <w:r>
        <w:rPr>
          <w:rFonts w:hint="eastAsia"/>
        </w:rPr>
        <w:t>チンアナゴ</w:t>
      </w:r>
      <w:bookmarkEnd w:id="32"/>
    </w:p>
    <w:p w14:paraId="68C041D3" w14:textId="369CCAEB" w:rsidR="00AA3795" w:rsidRDefault="00AA3795" w:rsidP="00AA3795">
      <w:pPr>
        <w:pStyle w:val="3"/>
        <w:rPr>
          <w:rFonts w:hint="eastAsia"/>
        </w:rPr>
      </w:pPr>
      <w:bookmarkStart w:id="33" w:name="_Toc534118066"/>
      <w:r>
        <w:rPr>
          <w:rFonts w:hint="eastAsia"/>
        </w:rPr>
        <w:t>イソギンチャク</w:t>
      </w:r>
      <w:bookmarkEnd w:id="33"/>
    </w:p>
    <w:p w14:paraId="566A6A43" w14:textId="57CFA356" w:rsidR="00AA3795" w:rsidRPr="00AA3795" w:rsidRDefault="00AA3795" w:rsidP="00AA3795">
      <w:pPr>
        <w:pStyle w:val="3"/>
        <w:rPr>
          <w:rFonts w:hint="eastAsia"/>
        </w:rPr>
      </w:pPr>
      <w:bookmarkStart w:id="34" w:name="_Toc534118067"/>
      <w:r>
        <w:rPr>
          <w:rFonts w:hint="eastAsia"/>
        </w:rPr>
        <w:t>クラゲ</w:t>
      </w:r>
      <w:bookmarkEnd w:id="34"/>
    </w:p>
    <w:p w14:paraId="394EDF57" w14:textId="39539C74" w:rsidR="00445B6F" w:rsidRDefault="00445B6F" w:rsidP="00445B6F">
      <w:pPr>
        <w:pStyle w:val="2"/>
      </w:pPr>
      <w:bookmarkStart w:id="35" w:name="_Toc534118068"/>
      <w:r>
        <w:rPr>
          <w:rFonts w:hint="eastAsia"/>
        </w:rPr>
        <w:t>制作</w:t>
      </w:r>
      <w:bookmarkEnd w:id="35"/>
    </w:p>
    <w:p w14:paraId="64572ADB" w14:textId="77777777" w:rsidR="00AA3795" w:rsidRDefault="00AA3795" w:rsidP="00AA3795">
      <w:pPr>
        <w:pStyle w:val="3"/>
      </w:pPr>
      <w:bookmarkStart w:id="36" w:name="_Toc534118069"/>
      <w:r>
        <w:rPr>
          <w:rFonts w:hint="eastAsia"/>
        </w:rPr>
        <w:t>ナメクジ</w:t>
      </w:r>
      <w:bookmarkEnd w:id="36"/>
    </w:p>
    <w:p w14:paraId="7F13F94F" w14:textId="77777777" w:rsidR="00AA3795" w:rsidRDefault="00AA3795" w:rsidP="00AA3795">
      <w:pPr>
        <w:pStyle w:val="3"/>
      </w:pPr>
      <w:bookmarkStart w:id="37" w:name="_Toc534118070"/>
      <w:r>
        <w:rPr>
          <w:rFonts w:hint="eastAsia"/>
        </w:rPr>
        <w:t>チンアナゴ</w:t>
      </w:r>
      <w:bookmarkEnd w:id="37"/>
    </w:p>
    <w:p w14:paraId="3C503F2A" w14:textId="77777777" w:rsidR="00AA3795" w:rsidRDefault="00AA3795" w:rsidP="00AA3795">
      <w:pPr>
        <w:pStyle w:val="3"/>
        <w:rPr>
          <w:rFonts w:hint="eastAsia"/>
        </w:rPr>
      </w:pPr>
      <w:bookmarkStart w:id="38" w:name="_Toc534118071"/>
      <w:r>
        <w:rPr>
          <w:rFonts w:hint="eastAsia"/>
        </w:rPr>
        <w:t>イソギンチャク</w:t>
      </w:r>
      <w:bookmarkEnd w:id="38"/>
    </w:p>
    <w:p w14:paraId="6D9404A6" w14:textId="77777777" w:rsidR="00AA3795" w:rsidRPr="00AA3795" w:rsidRDefault="00AA3795" w:rsidP="00AA3795">
      <w:pPr>
        <w:pStyle w:val="3"/>
        <w:rPr>
          <w:rFonts w:hint="eastAsia"/>
        </w:rPr>
      </w:pPr>
      <w:bookmarkStart w:id="39" w:name="_Toc534118072"/>
      <w:r>
        <w:rPr>
          <w:rFonts w:hint="eastAsia"/>
        </w:rPr>
        <w:t>クラゲ</w:t>
      </w:r>
      <w:bookmarkEnd w:id="39"/>
    </w:p>
    <w:p w14:paraId="57A5E49B" w14:textId="390E28AD" w:rsidR="00AA3795" w:rsidRPr="00AA3795" w:rsidRDefault="00AA3795" w:rsidP="00AA3795">
      <w:pPr>
        <w:pStyle w:val="3"/>
      </w:pPr>
      <w:bookmarkStart w:id="40" w:name="_Toc534118073"/>
      <w:r>
        <w:rPr>
          <w:rFonts w:hint="eastAsia"/>
        </w:rPr>
        <w:t>センサーについて</w:t>
      </w:r>
      <w:bookmarkEnd w:id="40"/>
    </w:p>
    <w:p w14:paraId="21DACDCC" w14:textId="15904F72" w:rsidR="00445B6F" w:rsidRDefault="00445B6F" w:rsidP="00445B6F">
      <w:pPr>
        <w:pStyle w:val="2"/>
      </w:pPr>
      <w:bookmarkStart w:id="41" w:name="_Toc534118074"/>
      <w:r>
        <w:rPr>
          <w:rFonts w:hint="eastAsia"/>
        </w:rPr>
        <w:t>展示</w:t>
      </w:r>
      <w:bookmarkEnd w:id="41"/>
    </w:p>
    <w:p w14:paraId="1A1701D9" w14:textId="4D330500" w:rsidR="00AA3795" w:rsidRDefault="00AA3795" w:rsidP="00AA3795">
      <w:pPr>
        <w:pStyle w:val="3"/>
      </w:pPr>
      <w:bookmarkStart w:id="42" w:name="_Toc534118075"/>
      <w:r>
        <w:rPr>
          <w:rFonts w:hint="eastAsia"/>
        </w:rPr>
        <w:t>展示の様子</w:t>
      </w:r>
      <w:bookmarkEnd w:id="42"/>
    </w:p>
    <w:p w14:paraId="5C448C5F" w14:textId="6A31F87F" w:rsidR="00AA3795" w:rsidRPr="00AA3795" w:rsidRDefault="00AA3795" w:rsidP="00AA3795">
      <w:pPr>
        <w:pStyle w:val="3"/>
        <w:rPr>
          <w:rFonts w:hint="eastAsia"/>
        </w:rPr>
      </w:pPr>
      <w:bookmarkStart w:id="43" w:name="_Toc534118076"/>
      <w:r>
        <w:rPr>
          <w:rFonts w:hint="eastAsia"/>
        </w:rPr>
        <w:t>アンケート調査</w:t>
      </w:r>
      <w:bookmarkEnd w:id="43"/>
    </w:p>
    <w:p w14:paraId="6215BFA2" w14:textId="77777777" w:rsidR="00445B6F" w:rsidRPr="008963F3" w:rsidRDefault="00445B6F" w:rsidP="00445B6F">
      <w:pPr>
        <w:pStyle w:val="2"/>
      </w:pPr>
      <w:bookmarkStart w:id="44" w:name="_Toc534118077"/>
      <w:r>
        <w:rPr>
          <w:rFonts w:hint="eastAsia"/>
        </w:rPr>
        <w:t>考察</w:t>
      </w:r>
      <w:bookmarkEnd w:id="44"/>
    </w:p>
    <w:p w14:paraId="7765905A" w14:textId="77777777" w:rsidR="00445B6F" w:rsidRDefault="00445B6F" w:rsidP="00445B6F">
      <w:r>
        <w:lastRenderedPageBreak/>
        <w:br w:type="page"/>
      </w:r>
    </w:p>
    <w:p w14:paraId="6B6C7EF8" w14:textId="77777777" w:rsidR="00C5082B" w:rsidRPr="008963F3" w:rsidRDefault="00C5082B" w:rsidP="008963F3"/>
    <w:p w14:paraId="7C8CA6C6" w14:textId="2E3337A4" w:rsidR="00C5082B" w:rsidRPr="00D66FCD" w:rsidRDefault="00445B6F" w:rsidP="00D66FCD">
      <w:pPr>
        <w:pStyle w:val="1"/>
      </w:pPr>
      <w:bookmarkStart w:id="45" w:name="_Toc534118078"/>
      <w:r>
        <w:rPr>
          <w:rFonts w:hint="eastAsia"/>
        </w:rPr>
        <w:t>考察</w:t>
      </w:r>
      <w:bookmarkEnd w:id="45"/>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46" w:name="_Toc534118079"/>
      <w:r w:rsidRPr="00D66FCD">
        <w:rPr>
          <w:rFonts w:hint="eastAsia"/>
        </w:rPr>
        <w:t>結論</w:t>
      </w:r>
      <w:bookmarkEnd w:id="46"/>
    </w:p>
    <w:p w14:paraId="55D4E20F" w14:textId="77777777" w:rsidR="00536891" w:rsidRDefault="00536891" w:rsidP="00D7322E"/>
    <w:p w14:paraId="6F15257F" w14:textId="2AB9DDA2" w:rsidR="00C5082B" w:rsidRPr="008963F3" w:rsidRDefault="00C5082B" w:rsidP="008963F3">
      <w:r w:rsidRPr="008963F3">
        <w:br w:type="page"/>
      </w:r>
    </w:p>
    <w:bookmarkStart w:id="47"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7"/>
        </w:p>
        <w:p w14:paraId="6F68848E" w14:textId="3FE4F543" w:rsidR="007C0131" w:rsidRPr="007C0131" w:rsidRDefault="007C0131" w:rsidP="007C0131">
          <w:pPr>
            <w:pStyle w:val="a"/>
          </w:pPr>
          <w:bookmarkStart w:id="48" w:name="_Ref473490744"/>
          <w:bookmarkStart w:id="49"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8"/>
        </w:p>
        <w:p w14:paraId="68A1DD36" w14:textId="22ED2DEF" w:rsidR="007C0131" w:rsidRPr="00084F8B" w:rsidRDefault="007C0131" w:rsidP="00084F8B">
          <w:pPr>
            <w:pStyle w:val="a"/>
            <w:rPr>
              <w:rFonts w:ascii="Times New Roman" w:eastAsia="Times New Roman" w:hAnsi="Times New Roman" w:cs="Times New Roman"/>
            </w:rPr>
          </w:pPr>
          <w:bookmarkStart w:id="50"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50"/>
        </w:p>
        <w:p w14:paraId="3712DD83" w14:textId="136DAC3E" w:rsidR="006B2A52" w:rsidRPr="000A2E33" w:rsidRDefault="00BE6AA5" w:rsidP="000A2E33">
          <w:pPr>
            <w:pStyle w:val="a"/>
            <w:rPr>
              <w:rFonts w:ascii="Times New Roman" w:eastAsia="Times New Roman" w:hAnsi="Times New Roman" w:cs="Times New Roman"/>
            </w:rPr>
          </w:pPr>
          <w:bookmarkStart w:id="51"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8" w:history="1">
            <w:r w:rsidRPr="00BE650D">
              <w:t>http://yurisuzuki.com/works/tube-map-radio/</w:t>
            </w:r>
          </w:hyperlink>
          <w:r w:rsidR="00803E0D" w:rsidRPr="00BE650D">
            <w:t>&gt;</w:t>
          </w:r>
          <w:r>
            <w:t>（アクセス日：</w:t>
          </w:r>
          <w:r w:rsidR="003625C7">
            <w:t>2017/1/27</w:t>
          </w:r>
          <w:r>
            <w:t>）</w:t>
          </w:r>
          <w:bookmarkEnd w:id="49"/>
          <w:bookmarkEnd w:id="51"/>
        </w:p>
        <w:p w14:paraId="5283EA1B" w14:textId="4CA20F53" w:rsidR="009B513C" w:rsidRDefault="009B513C" w:rsidP="009B513C">
          <w:pPr>
            <w:pStyle w:val="a"/>
          </w:pPr>
          <w:bookmarkStart w:id="52" w:name="_Ref473310804"/>
          <w:r>
            <w:rPr>
              <w:rFonts w:hint="eastAsia"/>
            </w:rPr>
            <w:t>長原</w:t>
          </w:r>
          <w:r>
            <w:t>康史(2016) 『インフォグラフィックスの</w:t>
          </w:r>
          <w:r>
            <w:rPr>
              <w:rFonts w:hint="eastAsia"/>
            </w:rPr>
            <w:t>潮流</w:t>
          </w:r>
          <w:r>
            <w:t xml:space="preserve"> – 情報と図解の近代史 』 誠文堂新光社.</w:t>
          </w:r>
          <w:bookmarkEnd w:id="52"/>
        </w:p>
        <w:p w14:paraId="12F1FEF7" w14:textId="73390370" w:rsidR="00803E0D" w:rsidRPr="000A2E33" w:rsidRDefault="00803E0D" w:rsidP="000A2E33">
          <w:pPr>
            <w:pStyle w:val="a"/>
            <w:rPr>
              <w:rFonts w:ascii="Times New Roman" w:eastAsia="Times New Roman" w:hAnsi="Times New Roman" w:cs="Times New Roman"/>
            </w:rPr>
          </w:pPr>
          <w:bookmarkStart w:id="53"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53"/>
        </w:p>
        <w:p w14:paraId="20654305" w14:textId="712E2403" w:rsidR="00803E0D" w:rsidRPr="000A2E33" w:rsidRDefault="00803E0D" w:rsidP="00D257C6">
          <w:pPr>
            <w:pStyle w:val="a"/>
            <w:rPr>
              <w:rFonts w:ascii="Times New Roman" w:eastAsia="Times New Roman" w:hAnsi="Times New Roman" w:cs="Times New Roman"/>
            </w:rPr>
          </w:pPr>
          <w:bookmarkStart w:id="54"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54"/>
        </w:p>
        <w:p w14:paraId="4498E2AE" w14:textId="563500E0" w:rsidR="00803E0D" w:rsidRPr="00601548" w:rsidRDefault="00803E0D" w:rsidP="00601548">
          <w:pPr>
            <w:pStyle w:val="a"/>
            <w:rPr>
              <w:rFonts w:ascii="Times New Roman" w:eastAsia="Times New Roman" w:hAnsi="Times New Roman" w:cs="Times New Roman"/>
            </w:rPr>
          </w:pPr>
          <w:bookmarkStart w:id="55" w:name="_Ref473310845"/>
          <w:r>
            <w:t>「</w:t>
          </w:r>
          <w:r w:rsidR="000A2E33" w:rsidRPr="000A2E33">
            <w:t>Jonathan Bobrow project02</w:t>
          </w:r>
          <w:r>
            <w:t>」</w:t>
          </w:r>
          <w:r w:rsidR="000A2E33">
            <w:rPr>
              <w:rFonts w:ascii="Times New Roman" w:eastAsia="Times New Roman" w:hAnsi="Times New Roman" w:cs="Times New Roman"/>
            </w:rPr>
            <w:br/>
          </w:r>
          <w:r>
            <w:t>&lt;</w:t>
          </w:r>
          <w:hyperlink r:id="rId9"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0" w:history="1">
            <w:r w:rsidR="00601548" w:rsidRPr="00601548">
              <w:t>https://www.media.mit.edu/projects/storyboards/overview/</w:t>
            </w:r>
          </w:hyperlink>
          <w:r w:rsidR="00601548">
            <w:t>&gt;（アクセス日：</w:t>
          </w:r>
          <w:r w:rsidR="003625C7">
            <w:t>2017/1/27</w:t>
          </w:r>
          <w:r w:rsidR="00FF3808">
            <w:rPr>
              <w:rFonts w:hint="eastAsia"/>
            </w:rPr>
            <w:t>）</w:t>
          </w:r>
          <w:bookmarkEnd w:id="55"/>
        </w:p>
        <w:p w14:paraId="305681F4" w14:textId="7DD0A7C5" w:rsidR="00803E0D" w:rsidRDefault="00803E0D" w:rsidP="007962AF">
          <w:pPr>
            <w:pStyle w:val="a"/>
          </w:pPr>
          <w:bookmarkStart w:id="56"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56"/>
        </w:p>
        <w:p w14:paraId="4009F2F0" w14:textId="34F0C7D9" w:rsidR="00532920" w:rsidRDefault="00FF1A2A" w:rsidP="00532920">
          <w:pPr>
            <w:pStyle w:val="a"/>
          </w:pPr>
          <w:bookmarkStart w:id="57"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7"/>
          <w:r w:rsidR="003C31E6">
            <w:t>（アクセス日：2017/1/27）</w:t>
          </w:r>
        </w:p>
        <w:p w14:paraId="785FFB6F" w14:textId="77777777" w:rsidR="000A7B27" w:rsidRPr="00EA017A" w:rsidRDefault="000A7B27" w:rsidP="000A7B27">
          <w:pPr>
            <w:pStyle w:val="a"/>
            <w:rPr>
              <w:rFonts w:ascii="Times New Roman" w:hAnsi="Times New Roman"/>
            </w:rPr>
          </w:pPr>
          <w:bookmarkStart w:id="58" w:name="_Ref473407592"/>
          <w:bookmarkStart w:id="59" w:name="_Ref473313885"/>
          <w:r>
            <w:t>「ATmega328P」</w:t>
          </w:r>
          <w:r>
            <w:br/>
            <w:t>&lt;</w:t>
          </w:r>
          <w:r w:rsidRPr="00532920">
            <w:t>http://www.atmel.com/ja/jp/devices/ATMEGA328P.aspx</w:t>
          </w:r>
          <w:r>
            <w:t>&gt;（アクセス日：2017/1/28）</w:t>
          </w:r>
          <w:bookmarkEnd w:id="58"/>
        </w:p>
        <w:p w14:paraId="0A79EB79" w14:textId="73C7A406" w:rsidR="00803E0D" w:rsidRDefault="00803E0D" w:rsidP="000A2E33">
          <w:pPr>
            <w:pStyle w:val="a"/>
          </w:pPr>
          <w:bookmarkStart w:id="60"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9"/>
          <w:bookmarkEnd w:id="60"/>
        </w:p>
        <w:p w14:paraId="37AC8DB0" w14:textId="51152ED1" w:rsidR="00B574AA" w:rsidRDefault="00E05D25" w:rsidP="00B574AA">
          <w:pPr>
            <w:pStyle w:val="a"/>
          </w:pPr>
          <w:bookmarkStart w:id="61" w:name="_Ref473313950"/>
          <w:r>
            <w:t>「Fab Modules」</w:t>
          </w:r>
          <w:r>
            <w:br/>
          </w:r>
          <w:r w:rsidR="00C65073">
            <w:t>&lt;</w:t>
          </w:r>
          <w:hyperlink r:id="rId11" w:history="1">
            <w:r w:rsidRPr="00BE650D">
              <w:t>http://fabmodules.org/</w:t>
            </w:r>
          </w:hyperlink>
          <w:r w:rsidR="00C65073">
            <w:t>&gt;</w:t>
          </w:r>
          <w:bookmarkEnd w:id="61"/>
          <w:r w:rsidR="003625C7">
            <w:t>（アクセス日：2017/1/27）</w:t>
          </w:r>
        </w:p>
        <w:p w14:paraId="78A6317D" w14:textId="0DB34BF3" w:rsidR="00E05D25" w:rsidRPr="00E05D25" w:rsidRDefault="00E05D25" w:rsidP="00E05D25">
          <w:pPr>
            <w:pStyle w:val="a"/>
          </w:pPr>
          <w:bookmarkStart w:id="62" w:name="_Ref473313981"/>
          <w:r>
            <w:t xml:space="preserve">「Arduino - </w:t>
          </w:r>
          <w:proofErr w:type="spellStart"/>
          <w:r>
            <w:t>ArduinoISP</w:t>
          </w:r>
          <w:proofErr w:type="spellEnd"/>
          <w:r>
            <w:t>」</w:t>
          </w:r>
          <w:r>
            <w:br/>
            <w:t>&lt;</w:t>
          </w:r>
          <w:r w:rsidRPr="00E05D25">
            <w:t>https://www.arduino.cc/en/Tutorial/ArduinoISP</w:t>
          </w:r>
          <w:r>
            <w:t>&gt;</w:t>
          </w:r>
          <w:bookmarkEnd w:id="62"/>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63" w:name="_Toc534118081"/>
      <w:r w:rsidRPr="00D66FCD">
        <w:rPr>
          <w:rFonts w:hint="eastAsia"/>
        </w:rPr>
        <w:lastRenderedPageBreak/>
        <w:t>謝辞</w:t>
      </w:r>
      <w:bookmarkEnd w:id="63"/>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2"/>
      <w:footerReference w:type="default" r:id="rId13"/>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43A33" w14:textId="77777777" w:rsidR="00503914" w:rsidRDefault="00503914" w:rsidP="008963F3">
      <w:r>
        <w:separator/>
      </w:r>
    </w:p>
    <w:p w14:paraId="5D99989B" w14:textId="77777777" w:rsidR="00503914" w:rsidRDefault="00503914"/>
  </w:endnote>
  <w:endnote w:type="continuationSeparator" w:id="0">
    <w:p w14:paraId="215FCCA7" w14:textId="77777777" w:rsidR="00503914" w:rsidRDefault="00503914" w:rsidP="008963F3">
      <w:r>
        <w:continuationSeparator/>
      </w:r>
    </w:p>
    <w:p w14:paraId="733AF3BD" w14:textId="77777777" w:rsidR="00503914" w:rsidRDefault="00503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EF2792" w:rsidRDefault="00EF279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EF2792" w:rsidRDefault="00EF2792" w:rsidP="00021047">
    <w:pPr>
      <w:pStyle w:val="a7"/>
      <w:ind w:right="360"/>
      <w:rPr>
        <w:rStyle w:val="a9"/>
      </w:rPr>
    </w:pPr>
  </w:p>
  <w:p w14:paraId="2FAE83F0" w14:textId="77777777" w:rsidR="00EF2792" w:rsidRDefault="00EF2792" w:rsidP="008963F3">
    <w:pPr>
      <w:pStyle w:val="a7"/>
    </w:pPr>
  </w:p>
  <w:p w14:paraId="432BA1B9" w14:textId="77777777" w:rsidR="00EF2792" w:rsidRDefault="00EF27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EF2792" w:rsidRDefault="00EF279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EF2792" w:rsidRDefault="00EF2792" w:rsidP="00021047">
    <w:pPr>
      <w:pStyle w:val="a7"/>
      <w:ind w:right="360"/>
      <w:rPr>
        <w:rStyle w:val="a9"/>
      </w:rPr>
    </w:pPr>
  </w:p>
  <w:p w14:paraId="49B32B36" w14:textId="77777777" w:rsidR="00EF2792" w:rsidRDefault="00EF2792" w:rsidP="008963F3">
    <w:pPr>
      <w:pStyle w:val="a7"/>
    </w:pPr>
  </w:p>
  <w:p w14:paraId="511F646E" w14:textId="77777777" w:rsidR="00EF2792" w:rsidRDefault="00EF2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C57EA" w14:textId="77777777" w:rsidR="00503914" w:rsidRDefault="00503914" w:rsidP="008963F3">
      <w:r>
        <w:separator/>
      </w:r>
    </w:p>
    <w:p w14:paraId="68A5902F" w14:textId="77777777" w:rsidR="00503914" w:rsidRDefault="00503914"/>
  </w:footnote>
  <w:footnote w:type="continuationSeparator" w:id="0">
    <w:p w14:paraId="3F77EE2A" w14:textId="77777777" w:rsidR="00503914" w:rsidRDefault="00503914" w:rsidP="008963F3">
      <w:r>
        <w:continuationSeparator/>
      </w:r>
    </w:p>
    <w:p w14:paraId="76F89CD1" w14:textId="77777777" w:rsidR="00503914" w:rsidRDefault="00503914"/>
  </w:footnote>
  <w:footnote w:type="continuationNotice" w:id="1">
    <w:p w14:paraId="66824C10" w14:textId="77777777" w:rsidR="00503914" w:rsidRDefault="00503914" w:rsidP="008963F3"/>
    <w:p w14:paraId="2FACDFA0" w14:textId="77777777" w:rsidR="00503914" w:rsidRDefault="005039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49273E0"/>
    <w:multiLevelType w:val="hybridMultilevel"/>
    <w:tmpl w:val="15329CDA"/>
    <w:lvl w:ilvl="0" w:tplc="E7CC0C2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0485226"/>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2192035E"/>
    <w:multiLevelType w:val="hybridMultilevel"/>
    <w:tmpl w:val="50204110"/>
    <w:lvl w:ilvl="0" w:tplc="FCE45E8A">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2DAC58C2"/>
    <w:multiLevelType w:val="multilevel"/>
    <w:tmpl w:val="9410931E"/>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36300A21"/>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2E5D95"/>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2F35F5"/>
    <w:multiLevelType w:val="hybridMultilevel"/>
    <w:tmpl w:val="FF7617C8"/>
    <w:lvl w:ilvl="0" w:tplc="05BC440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3F6E26A0"/>
    <w:multiLevelType w:val="hybridMultilevel"/>
    <w:tmpl w:val="4484DBB2"/>
    <w:lvl w:ilvl="0" w:tplc="C8389450">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40136639"/>
    <w:multiLevelType w:val="hybridMultilevel"/>
    <w:tmpl w:val="4530C68A"/>
    <w:lvl w:ilvl="0" w:tplc="98884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49C60249"/>
    <w:multiLevelType w:val="multilevel"/>
    <w:tmpl w:val="FAB6C166"/>
    <w:lvl w:ilvl="0">
      <w:start w:val="1"/>
      <w:numFmt w:val="decimal"/>
      <w:pStyle w:val="1"/>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19" w15:restartNumberingAfterBreak="0">
    <w:nsid w:val="52E1579F"/>
    <w:multiLevelType w:val="multilevel"/>
    <w:tmpl w:val="B3C4F55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729C0C52"/>
    <w:multiLevelType w:val="hybridMultilevel"/>
    <w:tmpl w:val="EB1E95A8"/>
    <w:lvl w:ilvl="0" w:tplc="570CC8FC">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72EB0529"/>
    <w:multiLevelType w:val="hybridMultilevel"/>
    <w:tmpl w:val="69FA31D2"/>
    <w:lvl w:ilvl="0" w:tplc="B58E7EE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47E633D"/>
    <w:multiLevelType w:val="hybridMultilevel"/>
    <w:tmpl w:val="9B686508"/>
    <w:lvl w:ilvl="0" w:tplc="92985724">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6AA2FC3"/>
    <w:multiLevelType w:val="hybridMultilevel"/>
    <w:tmpl w:val="22267644"/>
    <w:lvl w:ilvl="0" w:tplc="A10858F4">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20"/>
  </w:num>
  <w:num w:numId="3">
    <w:abstractNumId w:val="0"/>
  </w:num>
  <w:num w:numId="4">
    <w:abstractNumId w:val="21"/>
  </w:num>
  <w:num w:numId="5">
    <w:abstractNumId w:val="5"/>
  </w:num>
  <w:num w:numId="6">
    <w:abstractNumId w:val="17"/>
  </w:num>
  <w:num w:numId="7">
    <w:abstractNumId w:val="7"/>
  </w:num>
  <w:num w:numId="8">
    <w:abstractNumId w:val="6"/>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5"/>
  </w:num>
  <w:num w:numId="18">
    <w:abstractNumId w:val="8"/>
  </w:num>
  <w:num w:numId="19">
    <w:abstractNumId w:val="23"/>
  </w:num>
  <w:num w:numId="20">
    <w:abstractNumId w:val="15"/>
  </w:num>
  <w:num w:numId="21">
    <w:abstractNumId w:val="1"/>
  </w:num>
  <w:num w:numId="22">
    <w:abstractNumId w:val="13"/>
  </w:num>
  <w:num w:numId="23">
    <w:abstractNumId w:val="14"/>
  </w:num>
  <w:num w:numId="24">
    <w:abstractNumId w:val="22"/>
  </w:num>
  <w:num w:numId="25">
    <w:abstractNumId w:val="9"/>
  </w:num>
  <w:num w:numId="26">
    <w:abstractNumId w:val="10"/>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3F55"/>
    <w:rsid w:val="000B472E"/>
    <w:rsid w:val="000B6A59"/>
    <w:rsid w:val="000B7279"/>
    <w:rsid w:val="000C0B8F"/>
    <w:rsid w:val="000C3D64"/>
    <w:rsid w:val="000C3E74"/>
    <w:rsid w:val="000C4428"/>
    <w:rsid w:val="000C700E"/>
    <w:rsid w:val="000D096A"/>
    <w:rsid w:val="000D61EB"/>
    <w:rsid w:val="000D7291"/>
    <w:rsid w:val="000D7ABE"/>
    <w:rsid w:val="000F212D"/>
    <w:rsid w:val="000F669B"/>
    <w:rsid w:val="000F7DE0"/>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B0C5D"/>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502"/>
    <w:rsid w:val="004139AD"/>
    <w:rsid w:val="004148E5"/>
    <w:rsid w:val="0041585D"/>
    <w:rsid w:val="00420EE6"/>
    <w:rsid w:val="00420F1B"/>
    <w:rsid w:val="0042349F"/>
    <w:rsid w:val="00430A21"/>
    <w:rsid w:val="004315BA"/>
    <w:rsid w:val="00431A8D"/>
    <w:rsid w:val="00432A8F"/>
    <w:rsid w:val="004350E9"/>
    <w:rsid w:val="00437942"/>
    <w:rsid w:val="00437F02"/>
    <w:rsid w:val="004416A0"/>
    <w:rsid w:val="004416BA"/>
    <w:rsid w:val="00441F37"/>
    <w:rsid w:val="00442628"/>
    <w:rsid w:val="00445B6F"/>
    <w:rsid w:val="0046267B"/>
    <w:rsid w:val="00464F73"/>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84A"/>
    <w:rsid w:val="004B5B1B"/>
    <w:rsid w:val="004B739F"/>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3914"/>
    <w:rsid w:val="005042A0"/>
    <w:rsid w:val="005100CC"/>
    <w:rsid w:val="00512501"/>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44C5"/>
    <w:rsid w:val="00574C00"/>
    <w:rsid w:val="0057655B"/>
    <w:rsid w:val="0058052C"/>
    <w:rsid w:val="005816E0"/>
    <w:rsid w:val="005874BD"/>
    <w:rsid w:val="005914FA"/>
    <w:rsid w:val="00591A85"/>
    <w:rsid w:val="00592881"/>
    <w:rsid w:val="00595060"/>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34A9"/>
    <w:rsid w:val="00645996"/>
    <w:rsid w:val="00646ED2"/>
    <w:rsid w:val="00651869"/>
    <w:rsid w:val="0065196A"/>
    <w:rsid w:val="0065214F"/>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31FC"/>
    <w:rsid w:val="006F7C6F"/>
    <w:rsid w:val="006F7DDA"/>
    <w:rsid w:val="007012CA"/>
    <w:rsid w:val="00701D37"/>
    <w:rsid w:val="0070262B"/>
    <w:rsid w:val="00702E8B"/>
    <w:rsid w:val="00703283"/>
    <w:rsid w:val="00704158"/>
    <w:rsid w:val="00705677"/>
    <w:rsid w:val="00710B28"/>
    <w:rsid w:val="00713B43"/>
    <w:rsid w:val="00714975"/>
    <w:rsid w:val="007179D6"/>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552"/>
    <w:rsid w:val="007B762E"/>
    <w:rsid w:val="007B7BED"/>
    <w:rsid w:val="007C0131"/>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CEC"/>
    <w:rsid w:val="00890C82"/>
    <w:rsid w:val="008924C4"/>
    <w:rsid w:val="008946E5"/>
    <w:rsid w:val="00895667"/>
    <w:rsid w:val="00895EBC"/>
    <w:rsid w:val="00896056"/>
    <w:rsid w:val="008963F3"/>
    <w:rsid w:val="00896CC6"/>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E59"/>
    <w:rsid w:val="008C76A4"/>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831"/>
    <w:rsid w:val="008F6132"/>
    <w:rsid w:val="00900011"/>
    <w:rsid w:val="00901256"/>
    <w:rsid w:val="0090261D"/>
    <w:rsid w:val="009031C0"/>
    <w:rsid w:val="00905105"/>
    <w:rsid w:val="00905B4E"/>
    <w:rsid w:val="00910775"/>
    <w:rsid w:val="00910E41"/>
    <w:rsid w:val="0091307A"/>
    <w:rsid w:val="009164B8"/>
    <w:rsid w:val="009167C2"/>
    <w:rsid w:val="0092572E"/>
    <w:rsid w:val="00930406"/>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78F3"/>
    <w:rsid w:val="009F4F96"/>
    <w:rsid w:val="009F60A3"/>
    <w:rsid w:val="009F6CD3"/>
    <w:rsid w:val="00A00C3E"/>
    <w:rsid w:val="00A00CCE"/>
    <w:rsid w:val="00A0179B"/>
    <w:rsid w:val="00A02F35"/>
    <w:rsid w:val="00A0303A"/>
    <w:rsid w:val="00A13E44"/>
    <w:rsid w:val="00A1401B"/>
    <w:rsid w:val="00A1511F"/>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61950"/>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5E27"/>
    <w:rsid w:val="00AE7DAE"/>
    <w:rsid w:val="00AF09F5"/>
    <w:rsid w:val="00AF0D0A"/>
    <w:rsid w:val="00AF192E"/>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24AC"/>
    <w:rsid w:val="00CD55E8"/>
    <w:rsid w:val="00CD748E"/>
    <w:rsid w:val="00CE08C3"/>
    <w:rsid w:val="00CE0BA5"/>
    <w:rsid w:val="00CE229E"/>
    <w:rsid w:val="00CE2535"/>
    <w:rsid w:val="00CE3E48"/>
    <w:rsid w:val="00CE509D"/>
    <w:rsid w:val="00CE547A"/>
    <w:rsid w:val="00CE5A00"/>
    <w:rsid w:val="00CE60E5"/>
    <w:rsid w:val="00CF0CC4"/>
    <w:rsid w:val="00CF193C"/>
    <w:rsid w:val="00CF20F4"/>
    <w:rsid w:val="00CF3FE6"/>
    <w:rsid w:val="00CF4B86"/>
    <w:rsid w:val="00CF5076"/>
    <w:rsid w:val="00CF5D02"/>
    <w:rsid w:val="00CF7223"/>
    <w:rsid w:val="00D0165E"/>
    <w:rsid w:val="00D041E9"/>
    <w:rsid w:val="00D07A0C"/>
    <w:rsid w:val="00D108FD"/>
    <w:rsid w:val="00D12FFA"/>
    <w:rsid w:val="00D14463"/>
    <w:rsid w:val="00D15C7E"/>
    <w:rsid w:val="00D216C3"/>
    <w:rsid w:val="00D257C6"/>
    <w:rsid w:val="00D26E54"/>
    <w:rsid w:val="00D277DD"/>
    <w:rsid w:val="00D27A0A"/>
    <w:rsid w:val="00D34A3E"/>
    <w:rsid w:val="00D35EEF"/>
    <w:rsid w:val="00D362CD"/>
    <w:rsid w:val="00D36941"/>
    <w:rsid w:val="00D45679"/>
    <w:rsid w:val="00D45CC2"/>
    <w:rsid w:val="00D4766A"/>
    <w:rsid w:val="00D522EA"/>
    <w:rsid w:val="00D550F0"/>
    <w:rsid w:val="00D57DFF"/>
    <w:rsid w:val="00D57F0E"/>
    <w:rsid w:val="00D61759"/>
    <w:rsid w:val="00D63388"/>
    <w:rsid w:val="00D64A50"/>
    <w:rsid w:val="00D66FCD"/>
    <w:rsid w:val="00D67853"/>
    <w:rsid w:val="00D70D0D"/>
    <w:rsid w:val="00D7113A"/>
    <w:rsid w:val="00D715FB"/>
    <w:rsid w:val="00D723B4"/>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0793"/>
    <w:rsid w:val="00E4286B"/>
    <w:rsid w:val="00E43F75"/>
    <w:rsid w:val="00E4517F"/>
    <w:rsid w:val="00E4523A"/>
    <w:rsid w:val="00E46213"/>
    <w:rsid w:val="00E520F3"/>
    <w:rsid w:val="00E5262D"/>
    <w:rsid w:val="00E57588"/>
    <w:rsid w:val="00E62CE1"/>
    <w:rsid w:val="00E64296"/>
    <w:rsid w:val="00E6768A"/>
    <w:rsid w:val="00E70356"/>
    <w:rsid w:val="00E74F42"/>
    <w:rsid w:val="00E75A7E"/>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78FD"/>
    <w:rsid w:val="00F606C9"/>
    <w:rsid w:val="00F62E4D"/>
    <w:rsid w:val="00F6494F"/>
    <w:rsid w:val="00F65C5C"/>
    <w:rsid w:val="00F66F86"/>
    <w:rsid w:val="00F70021"/>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D66FCD"/>
    <w:pPr>
      <w:numPr>
        <w:numId w:val="10"/>
      </w:numPr>
      <w:outlineLvl w:val="0"/>
    </w:pPr>
    <w:rPr>
      <w:rFonts w:eastAsia="Hiragino Sans W4"/>
      <w:sz w:val="40"/>
      <w:szCs w:val="40"/>
    </w:rPr>
  </w:style>
  <w:style w:type="paragraph" w:styleId="2">
    <w:name w:val="heading 2"/>
    <w:aliases w:val="節"/>
    <w:basedOn w:val="a0"/>
    <w:next w:val="a0"/>
    <w:link w:val="20"/>
    <w:uiPriority w:val="9"/>
    <w:unhideWhenUsed/>
    <w:qFormat/>
    <w:rsid w:val="00D66FCD"/>
    <w:pPr>
      <w:numPr>
        <w:ilvl w:val="1"/>
        <w:numId w:val="10"/>
      </w:numPr>
      <w:spacing w:beforeLines="100" w:before="328"/>
      <w:outlineLvl w:val="1"/>
    </w:pPr>
    <w:rPr>
      <w:rFonts w:eastAsia="Hiragino Sans W4"/>
      <w:sz w:val="32"/>
      <w:szCs w:val="32"/>
    </w:rPr>
  </w:style>
  <w:style w:type="paragraph" w:styleId="3">
    <w:name w:val="heading 3"/>
    <w:aliases w:val="項"/>
    <w:basedOn w:val="a0"/>
    <w:next w:val="a0"/>
    <w:link w:val="30"/>
    <w:uiPriority w:val="9"/>
    <w:unhideWhenUsed/>
    <w:qFormat/>
    <w:rsid w:val="008963F3"/>
    <w:pPr>
      <w:numPr>
        <w:ilvl w:val="2"/>
        <w:numId w:val="10"/>
      </w:numPr>
      <w:spacing w:beforeLines="100" w:before="328"/>
      <w:outlineLvl w:val="2"/>
    </w:pPr>
    <w:rPr>
      <w:b/>
    </w:rPr>
  </w:style>
  <w:style w:type="paragraph" w:styleId="4">
    <w:name w:val="heading 4"/>
    <w:basedOn w:val="a0"/>
    <w:next w:val="a0"/>
    <w:link w:val="40"/>
    <w:uiPriority w:val="9"/>
    <w:unhideWhenUsed/>
    <w:qFormat/>
    <w:rsid w:val="008C34F7"/>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游明朝" w:eastAsia="Hiragino Sans W4" w:hAnsi="游明朝"/>
      <w:sz w:val="40"/>
      <w:szCs w:val="40"/>
    </w:rPr>
  </w:style>
  <w:style w:type="character" w:customStyle="1" w:styleId="20">
    <w:name w:val="見出し 2 (文字)"/>
    <w:aliases w:val="節 (文字)"/>
    <w:basedOn w:val="a1"/>
    <w:link w:val="2"/>
    <w:uiPriority w:val="9"/>
    <w:rsid w:val="00D66FCD"/>
    <w:rPr>
      <w:rFonts w:ascii="游明朝" w:eastAsia="Hiragino Sans W4" w:hAnsi="游明朝"/>
      <w:sz w:val="32"/>
      <w:szCs w:val="32"/>
    </w:rPr>
  </w:style>
  <w:style w:type="character" w:customStyle="1" w:styleId="30">
    <w:name w:val="見出し 3 (文字)"/>
    <w:aliases w:val="項 (文字)"/>
    <w:basedOn w:val="a1"/>
    <w:link w:val="3"/>
    <w:uiPriority w:val="9"/>
    <w:rsid w:val="008963F3"/>
    <w:rPr>
      <w:rFonts w:ascii="游明朝" w:eastAsia="游明朝" w:hAnsi="游明朝"/>
      <w:b/>
      <w:sz w:val="21"/>
      <w:szCs w:val="21"/>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25"/>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yurisuzuki.com/works/tube-map-ra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bmodul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dia.mit.edu/projects/storyboards/overview/" TargetMode="External"/><Relationship Id="rId4" Type="http://schemas.openxmlformats.org/officeDocument/2006/relationships/settings" Target="settings.xml"/><Relationship Id="rId9" Type="http://schemas.openxmlformats.org/officeDocument/2006/relationships/hyperlink" Target="http://fab.cba.mit.edu/classes/863.14/people/jonathan_bobrow/projects/67/" TargetMode="Externa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C4B5A85C-85CA-1E45-B63D-93DD48BB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1141</Words>
  <Characters>6509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18</cp:revision>
  <cp:lastPrinted>2017-01-30T15:24:00Z</cp:lastPrinted>
  <dcterms:created xsi:type="dcterms:W3CDTF">2018-12-02T09:02:00Z</dcterms:created>
  <dcterms:modified xsi:type="dcterms:W3CDTF">2019-01-01T05:58:00Z</dcterms:modified>
</cp:coreProperties>
</file>