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Test Plan – IRCTC Web Application</w:t>
      </w:r>
    </w:p>
    <w:p>
      <w:pPr>
        <w:pStyle w:val="Heading1"/>
      </w:pPr>
      <w:r>
        <w:t>1. Test Plan Title:</w:t>
      </w:r>
    </w:p>
    <w:p>
      <w:r>
        <w:t>Manual Functional &amp; UI Testing for IRCTC Web Application</w:t>
      </w:r>
    </w:p>
    <w:p>
      <w:pPr>
        <w:pStyle w:val="Heading1"/>
      </w:pPr>
      <w:r>
        <w:t>2. Objectives:</w:t>
      </w:r>
    </w:p>
    <w:p>
      <w:r>
        <w:t>The objective of this test plan is to:</w:t>
        <w:br/>
        <w:t>- Validate the core functionalities of the IRCTC web application (https://www.irctc.co.in)</w:t>
        <w:br/>
        <w:t>- Ensure smooth user experience during train ticket booking</w:t>
        <w:br/>
        <w:t>- Identify any functional bugs, UI inconsistencies, and input validation issues</w:t>
        <w:br/>
        <w:t>- Confirm the site performs correctly across modern browsers</w:t>
      </w:r>
    </w:p>
    <w:p>
      <w:pPr>
        <w:pStyle w:val="Heading1"/>
      </w:pPr>
      <w:r>
        <w:t>3. Scope of Testing:</w:t>
      </w:r>
    </w:p>
    <w:p>
      <w:r>
        <w:t>In Scope:</w:t>
      </w:r>
    </w:p>
    <w:p>
      <w:r>
        <w:br/>
        <w:t>- User Registration and Login</w:t>
        <w:br/>
        <w:t>- Train Search &amp; Seat Availability</w:t>
        <w:br/>
        <w:t>- Ticket Booking Flow (till payment page)</w:t>
        <w:br/>
        <w:t>- PNR Status Check</w:t>
        <w:br/>
        <w:t>- Cancel Ticket (for demo booking)</w:t>
        <w:br/>
        <w:t>- UI Elements (buttons, layout, responsiveness)</w:t>
        <w:br/>
      </w:r>
    </w:p>
    <w:p>
      <w:r>
        <w:t>Out of Scope:</w:t>
      </w:r>
    </w:p>
    <w:p>
      <w:r>
        <w:br/>
        <w:t>- Backend API testing</w:t>
        <w:br/>
        <w:t>- Actual Payment Gateway Integration</w:t>
        <w:br/>
        <w:t>- Mobile App Testing</w:t>
        <w:br/>
        <w:t>- Integration with Tatkal quota booking</w:t>
        <w:br/>
      </w:r>
    </w:p>
    <w:p>
      <w:pPr>
        <w:pStyle w:val="Heading1"/>
      </w:pPr>
      <w:r>
        <w:t>4. Features to Be Tested: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Module</w:t>
            </w:r>
          </w:p>
        </w:tc>
        <w:tc>
          <w:tcPr>
            <w:tcW w:type="dxa" w:w="4320"/>
          </w:tcPr>
          <w:p>
            <w:r>
              <w:t>Features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Register, Login, Forgot Password, Captcha handling</w:t>
            </w:r>
          </w:p>
        </w:tc>
      </w:tr>
      <w:tr>
        <w:tc>
          <w:tcPr>
            <w:tcW w:type="dxa" w:w="4320"/>
          </w:tcPr>
          <w:p>
            <w:r>
              <w:t>Train Search</w:t>
            </w:r>
          </w:p>
        </w:tc>
        <w:tc>
          <w:tcPr>
            <w:tcW w:type="dxa" w:w="4320"/>
          </w:tcPr>
          <w:p>
            <w:r>
              <w:t>Source/Destination selection, date input, class filter</w:t>
            </w:r>
          </w:p>
        </w:tc>
      </w:tr>
      <w:tr>
        <w:tc>
          <w:tcPr>
            <w:tcW w:type="dxa" w:w="4320"/>
          </w:tcPr>
          <w:p>
            <w:r>
              <w:t>Availability</w:t>
            </w:r>
          </w:p>
        </w:tc>
        <w:tc>
          <w:tcPr>
            <w:tcW w:type="dxa" w:w="4320"/>
          </w:tcPr>
          <w:p>
            <w:r>
              <w:t>Seat availability by date and quota</w:t>
            </w:r>
          </w:p>
        </w:tc>
      </w:tr>
      <w:tr>
        <w:tc>
          <w:tcPr>
            <w:tcW w:type="dxa" w:w="4320"/>
          </w:tcPr>
          <w:p>
            <w:r>
              <w:t>Booking Flow</w:t>
            </w:r>
          </w:p>
        </w:tc>
        <w:tc>
          <w:tcPr>
            <w:tcW w:type="dxa" w:w="4320"/>
          </w:tcPr>
          <w:p>
            <w:r>
              <w:t>Select train, passenger details input, confirmation before payment</w:t>
            </w:r>
          </w:p>
        </w:tc>
      </w:tr>
      <w:tr>
        <w:tc>
          <w:tcPr>
            <w:tcW w:type="dxa" w:w="4320"/>
          </w:tcPr>
          <w:p>
            <w:r>
              <w:t>PNR Status</w:t>
            </w:r>
          </w:p>
        </w:tc>
        <w:tc>
          <w:tcPr>
            <w:tcW w:type="dxa" w:w="4320"/>
          </w:tcPr>
          <w:p>
            <w:r>
              <w:t>Valid PNR check, invalid PNR error message</w:t>
            </w:r>
          </w:p>
        </w:tc>
      </w:tr>
      <w:tr>
        <w:tc>
          <w:tcPr>
            <w:tcW w:type="dxa" w:w="4320"/>
          </w:tcPr>
          <w:p>
            <w:r>
              <w:t>UI Validation</w:t>
            </w:r>
          </w:p>
        </w:tc>
        <w:tc>
          <w:tcPr>
            <w:tcW w:type="dxa" w:w="4320"/>
          </w:tcPr>
          <w:p>
            <w:r>
              <w:t>Element alignment, field validation, mobile responsiveness</w:t>
            </w:r>
          </w:p>
        </w:tc>
      </w:tr>
      <w:tr>
        <w:tc>
          <w:tcPr>
            <w:tcW w:type="dxa" w:w="4320"/>
          </w:tcPr>
          <w:p>
            <w:r>
              <w:t>Error Handling</w:t>
            </w:r>
          </w:p>
        </w:tc>
        <w:tc>
          <w:tcPr>
            <w:tcW w:type="dxa" w:w="4320"/>
          </w:tcPr>
          <w:p>
            <w:r>
              <w:t>Invalid login, missing input fields, unsupported date selection</w:t>
            </w:r>
          </w:p>
        </w:tc>
      </w:tr>
    </w:tbl>
    <w:p>
      <w:pPr>
        <w:pStyle w:val="Heading1"/>
      </w:pPr>
      <w:r>
        <w:t>5. Test Deliverables: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Deliverable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Plan Document</w:t>
            </w:r>
          </w:p>
        </w:tc>
        <w:tc>
          <w:tcPr>
            <w:tcW w:type="dxa" w:w="4320"/>
          </w:tcPr>
          <w:p>
            <w:r>
              <w:t>This document with objective, scope, and criteria</w:t>
            </w:r>
          </w:p>
        </w:tc>
      </w:tr>
      <w:tr>
        <w:tc>
          <w:tcPr>
            <w:tcW w:type="dxa" w:w="4320"/>
          </w:tcPr>
          <w:p>
            <w:r>
              <w:t>Test Scenarios &amp; Test Cases</w:t>
            </w:r>
          </w:p>
        </w:tc>
        <w:tc>
          <w:tcPr>
            <w:tcW w:type="dxa" w:w="4320"/>
          </w:tcPr>
          <w:p>
            <w:r>
              <w:t>Excel file with at least 30+ detailed test cases</w:t>
            </w:r>
          </w:p>
        </w:tc>
      </w:tr>
      <w:tr>
        <w:tc>
          <w:tcPr>
            <w:tcW w:type="dxa" w:w="4320"/>
          </w:tcPr>
          <w:p>
            <w:r>
              <w:t>Bug Reports</w:t>
            </w:r>
          </w:p>
        </w:tc>
        <w:tc>
          <w:tcPr>
            <w:tcW w:type="dxa" w:w="4320"/>
          </w:tcPr>
          <w:p>
            <w:r>
              <w:t>Defect log in Excel or Jira with severity/priority</w:t>
            </w:r>
          </w:p>
        </w:tc>
      </w:tr>
      <w:tr>
        <w:tc>
          <w:tcPr>
            <w:tcW w:type="dxa" w:w="4320"/>
          </w:tcPr>
          <w:p>
            <w:r>
              <w:t>Requirement Traceability Matrix</w:t>
            </w:r>
          </w:p>
        </w:tc>
        <w:tc>
          <w:tcPr>
            <w:tcW w:type="dxa" w:w="4320"/>
          </w:tcPr>
          <w:p>
            <w:r>
              <w:t>Mapping features to test cases</w:t>
            </w:r>
          </w:p>
        </w:tc>
      </w:tr>
      <w:tr>
        <w:tc>
          <w:tcPr>
            <w:tcW w:type="dxa" w:w="4320"/>
          </w:tcPr>
          <w:p>
            <w:r>
              <w:t>Test Summary Report</w:t>
            </w:r>
          </w:p>
        </w:tc>
        <w:tc>
          <w:tcPr>
            <w:tcW w:type="dxa" w:w="4320"/>
          </w:tcPr>
          <w:p>
            <w:r>
              <w:t>Overall test execution metrics and observations</w:t>
            </w:r>
          </w:p>
        </w:tc>
      </w:tr>
    </w:tbl>
    <w:p>
      <w:pPr>
        <w:pStyle w:val="Heading1"/>
      </w:pPr>
      <w:r>
        <w:t>6. Entry Criteria:</w:t>
      </w:r>
    </w:p>
    <w:p>
      <w:r>
        <w:br/>
        <w:t>- Stable version of IRCTC web app is accessible</w:t>
        <w:br/>
        <w:t>- Functional requirements or feature understanding is ready</w:t>
        <w:br/>
        <w:t>- Test environment and test data are available</w:t>
        <w:br/>
        <w:t>- Test cases are reviewed</w:t>
        <w:br/>
      </w:r>
    </w:p>
    <w:p>
      <w:pPr>
        <w:pStyle w:val="Heading1"/>
      </w:pPr>
      <w:r>
        <w:t>7. Exit Criteria:</w:t>
      </w:r>
    </w:p>
    <w:p>
      <w:r>
        <w:br/>
        <w:t>- All major test cases executed</w:t>
        <w:br/>
        <w:t>- Critical and high severity bugs are resolved and re-tested</w:t>
        <w:br/>
        <w:t>- Test summary report is shared</w:t>
        <w:br/>
        <w:t>- No open blocker defects</w:t>
        <w:br/>
      </w:r>
    </w:p>
    <w:p>
      <w:pPr>
        <w:pStyle w:val="Heading1"/>
      </w:pPr>
      <w:r>
        <w:t>8. Assumptions &amp; Dependencies:</w:t>
      </w:r>
    </w:p>
    <w:p>
      <w:r>
        <w:br/>
        <w:t>- Test environment remains stable during the cycle</w:t>
        <w:br/>
        <w:t>- Testers have valid IRCTC test accounts or dummy data</w:t>
        <w:br/>
        <w:t>- No major functional changes will be pushed during testing</w:t>
        <w:br/>
        <w:t>- External API (PNR status, Train search) remains accessible</w:t>
        <w:br/>
      </w:r>
    </w:p>
    <w:p>
      <w:pPr>
        <w:pStyle w:val="Heading1"/>
      </w:pPr>
      <w:r>
        <w:t>9. Timeline (Example):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Start Date</w:t>
            </w:r>
          </w:p>
        </w:tc>
        <w:tc>
          <w:tcPr>
            <w:tcW w:type="dxa" w:w="2880"/>
          </w:tcPr>
          <w:p>
            <w:r>
              <w:t>End Date</w:t>
            </w:r>
          </w:p>
        </w:tc>
      </w:tr>
      <w:tr>
        <w:tc>
          <w:tcPr>
            <w:tcW w:type="dxa" w:w="2880"/>
          </w:tcPr>
          <w:p>
            <w:r>
              <w:t>Test Case Writing</w:t>
            </w:r>
          </w:p>
        </w:tc>
        <w:tc>
          <w:tcPr>
            <w:tcW w:type="dxa" w:w="2880"/>
          </w:tcPr>
          <w:p>
            <w:r>
              <w:t>Aug 1</w:t>
            </w:r>
          </w:p>
        </w:tc>
        <w:tc>
          <w:tcPr>
            <w:tcW w:type="dxa" w:w="2880"/>
          </w:tcPr>
          <w:p>
            <w:r>
              <w:t>Aug 3</w:t>
            </w:r>
          </w:p>
        </w:tc>
      </w:tr>
      <w:tr>
        <w:tc>
          <w:tcPr>
            <w:tcW w:type="dxa" w:w="2880"/>
          </w:tcPr>
          <w:p>
            <w:r>
              <w:t>Test Execution</w:t>
            </w:r>
          </w:p>
        </w:tc>
        <w:tc>
          <w:tcPr>
            <w:tcW w:type="dxa" w:w="2880"/>
          </w:tcPr>
          <w:p>
            <w:r>
              <w:t>Aug 4</w:t>
            </w:r>
          </w:p>
        </w:tc>
        <w:tc>
          <w:tcPr>
            <w:tcW w:type="dxa" w:w="2880"/>
          </w:tcPr>
          <w:p>
            <w:r>
              <w:t>Aug 7</w:t>
            </w:r>
          </w:p>
        </w:tc>
      </w:tr>
      <w:tr>
        <w:tc>
          <w:tcPr>
            <w:tcW w:type="dxa" w:w="2880"/>
          </w:tcPr>
          <w:p>
            <w:r>
              <w:t>Bug Reporting/Fix</w:t>
            </w:r>
          </w:p>
        </w:tc>
        <w:tc>
          <w:tcPr>
            <w:tcW w:type="dxa" w:w="2880"/>
          </w:tcPr>
          <w:p>
            <w:r>
              <w:t>Aug 4</w:t>
            </w:r>
          </w:p>
        </w:tc>
        <w:tc>
          <w:tcPr>
            <w:tcW w:type="dxa" w:w="2880"/>
          </w:tcPr>
          <w:p>
            <w:r>
              <w:t>Aug 9</w:t>
            </w:r>
          </w:p>
        </w:tc>
      </w:tr>
      <w:tr>
        <w:tc>
          <w:tcPr>
            <w:tcW w:type="dxa" w:w="2880"/>
          </w:tcPr>
          <w:p>
            <w:r>
              <w:t>Final Report</w:t>
            </w:r>
          </w:p>
        </w:tc>
        <w:tc>
          <w:tcPr>
            <w:tcW w:type="dxa" w:w="2880"/>
          </w:tcPr>
          <w:p>
            <w:r>
              <w:t>Aug 10</w:t>
            </w:r>
          </w:p>
        </w:tc>
        <w:tc>
          <w:tcPr>
            <w:tcW w:type="dxa" w:w="2880"/>
          </w:tcPr>
          <w:p>
            <w:r>
              <w:t>Aug 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