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B5C5" w14:textId="77777777" w:rsidR="009F7512" w:rsidRDefault="009F7512"/>
    <w:p w14:paraId="7552BE8A" w14:textId="1E181455" w:rsidR="00BA68FE" w:rsidRPr="00BA68FE" w:rsidRDefault="00BA68FE">
      <w:pPr>
        <w:rPr>
          <w:rFonts w:ascii="仿宋" w:eastAsia="仿宋" w:hAnsi="仿宋" w:hint="eastAsia"/>
          <w:b/>
          <w:bCs/>
          <w:sz w:val="32"/>
          <w:szCs w:val="32"/>
        </w:rPr>
      </w:pPr>
      <w:r w:rsidRPr="00BA68FE">
        <w:rPr>
          <w:rFonts w:ascii="仿宋" w:eastAsia="仿宋" w:hAnsi="仿宋" w:hint="eastAsia"/>
          <w:b/>
          <w:bCs/>
          <w:sz w:val="32"/>
          <w:szCs w:val="32"/>
        </w:rPr>
        <w:t>关于2025年4月9日开庭时法官需要向姜汝祥核实问题的答复</w:t>
      </w:r>
    </w:p>
    <w:p w14:paraId="1CA7EAA3" w14:textId="77777777" w:rsidR="00BA68FE" w:rsidRDefault="00BA68FE" w:rsidP="00BA68FE">
      <w:pPr>
        <w:spacing w:after="0" w:line="360" w:lineRule="auto"/>
        <w:rPr>
          <w:rFonts w:ascii="仿宋" w:eastAsia="仿宋" w:hAnsi="仿宋"/>
          <w:sz w:val="28"/>
          <w:szCs w:val="28"/>
        </w:rPr>
      </w:pPr>
    </w:p>
    <w:p w14:paraId="6961DBDA" w14:textId="5B21041E" w:rsidR="00BA68FE" w:rsidRPr="00BA68FE" w:rsidRDefault="00BA68FE" w:rsidP="00BA68FE">
      <w:pPr>
        <w:spacing w:after="0" w:line="360" w:lineRule="auto"/>
        <w:rPr>
          <w:rFonts w:ascii="仿宋" w:eastAsia="仿宋" w:hAnsi="仿宋"/>
          <w:sz w:val="28"/>
          <w:szCs w:val="28"/>
        </w:rPr>
      </w:pPr>
      <w:r w:rsidRPr="00BA68FE">
        <w:rPr>
          <w:rFonts w:ascii="仿宋" w:eastAsia="仿宋" w:hAnsi="仿宋" w:hint="eastAsia"/>
          <w:sz w:val="28"/>
          <w:szCs w:val="28"/>
        </w:rPr>
        <w:t>尊敬的张倩法官：</w:t>
      </w:r>
    </w:p>
    <w:p w14:paraId="4FEFBB07" w14:textId="329FB570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/>
          <w:sz w:val="28"/>
          <w:szCs w:val="28"/>
        </w:rPr>
      </w:pPr>
      <w:r w:rsidRPr="00BA68FE">
        <w:rPr>
          <w:rFonts w:ascii="仿宋" w:eastAsia="仿宋" w:hAnsi="仿宋" w:hint="eastAsia"/>
          <w:sz w:val="28"/>
          <w:szCs w:val="28"/>
        </w:rPr>
        <w:t>4月9日开庭，您让作为姜汝祥代理人的我向姜汝祥核实</w:t>
      </w:r>
      <w:proofErr w:type="gramStart"/>
      <w:r w:rsidRPr="00BA68FE">
        <w:rPr>
          <w:rFonts w:ascii="仿宋" w:eastAsia="仿宋" w:hAnsi="仿宋" w:hint="eastAsia"/>
          <w:sz w:val="28"/>
          <w:szCs w:val="28"/>
        </w:rPr>
        <w:t>涉案微博的</w:t>
      </w:r>
      <w:proofErr w:type="gramEnd"/>
      <w:r w:rsidRPr="00BA68FE">
        <w:rPr>
          <w:rFonts w:ascii="仿宋" w:eastAsia="仿宋" w:hAnsi="仿宋" w:hint="eastAsia"/>
          <w:sz w:val="28"/>
          <w:szCs w:val="28"/>
        </w:rPr>
        <w:t>删除（包括对方提供的证据9）情况，经核实姜汝祥本人，现答复如下：</w:t>
      </w:r>
    </w:p>
    <w:p w14:paraId="5085A88B" w14:textId="68927308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/>
          <w:sz w:val="28"/>
          <w:szCs w:val="28"/>
        </w:rPr>
      </w:pPr>
      <w:r w:rsidRPr="00BA68FE">
        <w:rPr>
          <w:rFonts w:ascii="仿宋" w:eastAsia="仿宋" w:hAnsi="仿宋" w:hint="eastAsia"/>
          <w:sz w:val="28"/>
          <w:szCs w:val="28"/>
        </w:rPr>
        <w:t>涉案</w:t>
      </w:r>
      <w:proofErr w:type="gramStart"/>
      <w:r w:rsidRPr="00BA68FE">
        <w:rPr>
          <w:rFonts w:ascii="仿宋" w:eastAsia="仿宋" w:hAnsi="仿宋" w:hint="eastAsia"/>
          <w:sz w:val="28"/>
          <w:szCs w:val="28"/>
        </w:rPr>
        <w:t>微博均</w:t>
      </w:r>
      <w:proofErr w:type="gramEnd"/>
      <w:r w:rsidRPr="00BA68FE">
        <w:rPr>
          <w:rFonts w:ascii="仿宋" w:eastAsia="仿宋" w:hAnsi="仿宋" w:hint="eastAsia"/>
          <w:sz w:val="28"/>
          <w:szCs w:val="28"/>
        </w:rPr>
        <w:t>不是姜汝祥本人自行删除或屏蔽的，姜汝祥本人在接到贵院的诉状后未进行任何操作。若涉案证据被删除或采取其他措施，非姜汝祥本人所为。</w:t>
      </w:r>
    </w:p>
    <w:p w14:paraId="0FB7CC7B" w14:textId="7D1189FB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/>
          <w:sz w:val="28"/>
          <w:szCs w:val="28"/>
        </w:rPr>
      </w:pPr>
      <w:r w:rsidRPr="00BA68FE">
        <w:rPr>
          <w:rFonts w:ascii="仿宋" w:eastAsia="仿宋" w:hAnsi="仿宋" w:hint="eastAsia"/>
          <w:sz w:val="28"/>
          <w:szCs w:val="28"/>
        </w:rPr>
        <w:t>特此答复。</w:t>
      </w:r>
    </w:p>
    <w:p w14:paraId="5999DA06" w14:textId="77777777" w:rsidR="00BA68FE" w:rsidRDefault="00BA68FE" w:rsidP="00BA68FE">
      <w:pPr>
        <w:spacing w:after="0" w:line="360" w:lineRule="auto"/>
        <w:ind w:firstLine="570"/>
        <w:rPr>
          <w:rFonts w:ascii="仿宋" w:eastAsia="仿宋" w:hAnsi="仿宋"/>
          <w:b/>
          <w:bCs/>
          <w:sz w:val="28"/>
          <w:szCs w:val="28"/>
        </w:rPr>
      </w:pPr>
    </w:p>
    <w:p w14:paraId="1164034F" w14:textId="71FE6C44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                    </w:t>
      </w:r>
      <w:r w:rsidRPr="00BA68FE">
        <w:rPr>
          <w:rFonts w:ascii="仿宋" w:eastAsia="仿宋" w:hAnsi="仿宋" w:hint="eastAsia"/>
          <w:sz w:val="28"/>
          <w:szCs w:val="28"/>
        </w:rPr>
        <w:t xml:space="preserve">   答复人：关孟斌（姜汝祥之代理人）</w:t>
      </w:r>
    </w:p>
    <w:p w14:paraId="5AFF1F09" w14:textId="77777777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/>
          <w:sz w:val="28"/>
          <w:szCs w:val="28"/>
        </w:rPr>
      </w:pPr>
    </w:p>
    <w:p w14:paraId="7C5EEF67" w14:textId="473360AA" w:rsidR="00BA68FE" w:rsidRPr="00BA68FE" w:rsidRDefault="00BA68FE" w:rsidP="00BA68FE">
      <w:pPr>
        <w:spacing w:after="0" w:line="360" w:lineRule="auto"/>
        <w:ind w:firstLine="570"/>
        <w:rPr>
          <w:rFonts w:ascii="仿宋" w:eastAsia="仿宋" w:hAnsi="仿宋" w:hint="eastAsia"/>
          <w:sz w:val="28"/>
          <w:szCs w:val="28"/>
        </w:rPr>
      </w:pPr>
      <w:r w:rsidRPr="00BA68FE">
        <w:rPr>
          <w:rFonts w:ascii="仿宋" w:eastAsia="仿宋" w:hAnsi="仿宋" w:hint="eastAsia"/>
          <w:sz w:val="28"/>
          <w:szCs w:val="28"/>
        </w:rPr>
        <w:t xml:space="preserve">                                      2025年4月14日</w:t>
      </w:r>
    </w:p>
    <w:sectPr w:rsidR="00BA68FE" w:rsidRPr="00BA68FE" w:rsidSect="00BA68F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E"/>
    <w:rsid w:val="00011C7C"/>
    <w:rsid w:val="000E2791"/>
    <w:rsid w:val="00240B01"/>
    <w:rsid w:val="003207DD"/>
    <w:rsid w:val="009F7512"/>
    <w:rsid w:val="00B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044F"/>
  <w15:chartTrackingRefBased/>
  <w15:docId w15:val="{A6791CBC-8E43-433F-8802-34709DD1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8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8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8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8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8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8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8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8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8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8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8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8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8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8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8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8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8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8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cp:lastPrinted>2025-04-14T11:53:00Z</cp:lastPrinted>
  <dcterms:created xsi:type="dcterms:W3CDTF">2025-04-14T11:45:00Z</dcterms:created>
  <dcterms:modified xsi:type="dcterms:W3CDTF">2025-04-14T14:00:00Z</dcterms:modified>
</cp:coreProperties>
</file>