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41" w:type="dxa"/>
        <w:tblInd w:w="-1340" w:type="dxa"/>
        <w:tblLook w:val="04A0" w:firstRow="1" w:lastRow="0" w:firstColumn="1" w:lastColumn="0" w:noHBand="0" w:noVBand="1"/>
      </w:tblPr>
      <w:tblGrid>
        <w:gridCol w:w="1755"/>
        <w:gridCol w:w="2029"/>
        <w:gridCol w:w="1807"/>
        <w:gridCol w:w="1724"/>
        <w:gridCol w:w="1790"/>
        <w:gridCol w:w="1836"/>
      </w:tblGrid>
      <w:tr w:rsidR="00A855A1" w14:paraId="7E0A5BBA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7D5B3E97" w14:textId="77777777" w:rsidR="00A855A1" w:rsidRPr="008936CD" w:rsidRDefault="00A855A1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14:paraId="307D337F" w14:textId="77777777" w:rsidR="00A855A1" w:rsidRDefault="00A855A1">
            <w:r>
              <w:t>Network</w:t>
            </w:r>
          </w:p>
        </w:tc>
        <w:tc>
          <w:tcPr>
            <w:tcW w:w="1807" w:type="dxa"/>
          </w:tcPr>
          <w:p w14:paraId="4E2D66BA" w14:textId="77777777" w:rsidR="00A855A1" w:rsidRDefault="00A855A1">
            <w:r>
              <w:t>First</w:t>
            </w:r>
          </w:p>
        </w:tc>
        <w:tc>
          <w:tcPr>
            <w:tcW w:w="1724" w:type="dxa"/>
          </w:tcPr>
          <w:p w14:paraId="3ECAD45F" w14:textId="77777777" w:rsidR="00A855A1" w:rsidRDefault="00A855A1">
            <w:r>
              <w:t>Last</w:t>
            </w:r>
          </w:p>
        </w:tc>
        <w:tc>
          <w:tcPr>
            <w:tcW w:w="1790" w:type="dxa"/>
          </w:tcPr>
          <w:p w14:paraId="06422272" w14:textId="77777777" w:rsidR="00A855A1" w:rsidRDefault="00A855A1">
            <w:r>
              <w:t>Broadcast</w:t>
            </w:r>
          </w:p>
        </w:tc>
        <w:tc>
          <w:tcPr>
            <w:tcW w:w="1836" w:type="dxa"/>
          </w:tcPr>
          <w:p w14:paraId="32303267" w14:textId="77777777" w:rsidR="00A855A1" w:rsidRDefault="00A855A1">
            <w:r>
              <w:t>Mask</w:t>
            </w:r>
          </w:p>
        </w:tc>
      </w:tr>
      <w:tr w:rsidR="00A855A1" w14:paraId="163635B6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6E6DE541" w14:textId="77777777" w:rsidR="00A855A1" w:rsidRPr="008936CD" w:rsidRDefault="00A855A1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HQ (Fa0/0)</w:t>
            </w:r>
          </w:p>
        </w:tc>
        <w:tc>
          <w:tcPr>
            <w:tcW w:w="2029" w:type="dxa"/>
          </w:tcPr>
          <w:p w14:paraId="0900E408" w14:textId="77777777" w:rsidR="00A855A1" w:rsidRDefault="00A855A1">
            <w:r>
              <w:t>192.168.0.128</w:t>
            </w:r>
          </w:p>
        </w:tc>
        <w:tc>
          <w:tcPr>
            <w:tcW w:w="1807" w:type="dxa"/>
          </w:tcPr>
          <w:p w14:paraId="0238AC4D" w14:textId="77777777" w:rsidR="00A855A1" w:rsidRDefault="00A855A1">
            <w:r>
              <w:t>192.168.0.129</w:t>
            </w:r>
          </w:p>
        </w:tc>
        <w:tc>
          <w:tcPr>
            <w:tcW w:w="1724" w:type="dxa"/>
          </w:tcPr>
          <w:p w14:paraId="5336AB96" w14:textId="77777777" w:rsidR="00A855A1" w:rsidRDefault="00A855A1">
            <w:r>
              <w:t>192.168.0.158</w:t>
            </w:r>
          </w:p>
        </w:tc>
        <w:tc>
          <w:tcPr>
            <w:tcW w:w="1790" w:type="dxa"/>
          </w:tcPr>
          <w:p w14:paraId="73617A60" w14:textId="77777777" w:rsidR="00A855A1" w:rsidRDefault="00A855A1">
            <w:r>
              <w:t>192.168.0.159</w:t>
            </w:r>
          </w:p>
        </w:tc>
        <w:tc>
          <w:tcPr>
            <w:tcW w:w="1836" w:type="dxa"/>
          </w:tcPr>
          <w:p w14:paraId="7DA0A065" w14:textId="77777777" w:rsidR="00A855A1" w:rsidRDefault="00A855A1">
            <w:r>
              <w:t>255.255.255.224</w:t>
            </w:r>
          </w:p>
        </w:tc>
      </w:tr>
      <w:tr w:rsidR="00A855A1" w14:paraId="6AD632E1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38B733B3" w14:textId="77777777" w:rsidR="00A855A1" w:rsidRPr="008936CD" w:rsidRDefault="00A855A1" w:rsidP="00A855A1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HQ (Fa0/1)</w:t>
            </w:r>
          </w:p>
        </w:tc>
        <w:tc>
          <w:tcPr>
            <w:tcW w:w="2029" w:type="dxa"/>
          </w:tcPr>
          <w:p w14:paraId="674736C9" w14:textId="77777777" w:rsidR="00A855A1" w:rsidRDefault="00A855A1">
            <w:r>
              <w:t>192.168.0.160</w:t>
            </w:r>
          </w:p>
        </w:tc>
        <w:tc>
          <w:tcPr>
            <w:tcW w:w="1807" w:type="dxa"/>
          </w:tcPr>
          <w:p w14:paraId="320DB847" w14:textId="77777777" w:rsidR="00A855A1" w:rsidRDefault="00A855A1">
            <w:r>
              <w:t>192.168.0.161</w:t>
            </w:r>
          </w:p>
        </w:tc>
        <w:tc>
          <w:tcPr>
            <w:tcW w:w="1724" w:type="dxa"/>
          </w:tcPr>
          <w:p w14:paraId="53634DEA" w14:textId="77777777" w:rsidR="00A855A1" w:rsidRDefault="00A855A1">
            <w:r>
              <w:t>192.168.0.190</w:t>
            </w:r>
          </w:p>
        </w:tc>
        <w:tc>
          <w:tcPr>
            <w:tcW w:w="1790" w:type="dxa"/>
          </w:tcPr>
          <w:p w14:paraId="23B0E6D9" w14:textId="77777777" w:rsidR="00A855A1" w:rsidRDefault="00A855A1">
            <w:r>
              <w:t>192.168.0.191</w:t>
            </w:r>
          </w:p>
        </w:tc>
        <w:tc>
          <w:tcPr>
            <w:tcW w:w="1836" w:type="dxa"/>
          </w:tcPr>
          <w:p w14:paraId="5494C854" w14:textId="77777777" w:rsidR="00A855A1" w:rsidRDefault="00A855A1" w:rsidP="00403DCF">
            <w:r>
              <w:t>255.255.255.224</w:t>
            </w:r>
          </w:p>
        </w:tc>
      </w:tr>
    </w:tbl>
    <w:p w14:paraId="366ABEF3" w14:textId="77777777" w:rsidR="00845D90" w:rsidRDefault="00845D90"/>
    <w:tbl>
      <w:tblPr>
        <w:tblStyle w:val="TableGrid"/>
        <w:tblW w:w="10941" w:type="dxa"/>
        <w:tblInd w:w="-1340" w:type="dxa"/>
        <w:tblLook w:val="04A0" w:firstRow="1" w:lastRow="0" w:firstColumn="1" w:lastColumn="0" w:noHBand="0" w:noVBand="1"/>
      </w:tblPr>
      <w:tblGrid>
        <w:gridCol w:w="1755"/>
        <w:gridCol w:w="2029"/>
        <w:gridCol w:w="1807"/>
        <w:gridCol w:w="1724"/>
        <w:gridCol w:w="1790"/>
        <w:gridCol w:w="1836"/>
      </w:tblGrid>
      <w:tr w:rsidR="00A855A1" w14:paraId="7055A23C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382C489E" w14:textId="77777777"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14:paraId="15EAB529" w14:textId="77777777" w:rsidR="00A855A1" w:rsidRDefault="00A855A1" w:rsidP="00403DCF">
            <w:r>
              <w:t>Network</w:t>
            </w:r>
          </w:p>
        </w:tc>
        <w:tc>
          <w:tcPr>
            <w:tcW w:w="1807" w:type="dxa"/>
          </w:tcPr>
          <w:p w14:paraId="68349E9D" w14:textId="77777777" w:rsidR="00A855A1" w:rsidRDefault="00A855A1" w:rsidP="00403DCF">
            <w:r>
              <w:t>First</w:t>
            </w:r>
          </w:p>
        </w:tc>
        <w:tc>
          <w:tcPr>
            <w:tcW w:w="1724" w:type="dxa"/>
          </w:tcPr>
          <w:p w14:paraId="45B5DA21" w14:textId="77777777" w:rsidR="00A855A1" w:rsidRDefault="00A855A1" w:rsidP="00403DCF">
            <w:r>
              <w:t>Last</w:t>
            </w:r>
          </w:p>
        </w:tc>
        <w:tc>
          <w:tcPr>
            <w:tcW w:w="1790" w:type="dxa"/>
          </w:tcPr>
          <w:p w14:paraId="6C7E0FCF" w14:textId="77777777" w:rsidR="00A855A1" w:rsidRDefault="00A855A1" w:rsidP="00403DCF">
            <w:r>
              <w:t>Broadcast</w:t>
            </w:r>
          </w:p>
        </w:tc>
        <w:tc>
          <w:tcPr>
            <w:tcW w:w="1836" w:type="dxa"/>
          </w:tcPr>
          <w:p w14:paraId="3B3160A6" w14:textId="77777777" w:rsidR="00A855A1" w:rsidRDefault="00A855A1" w:rsidP="00403DCF">
            <w:r>
              <w:t>Mask</w:t>
            </w:r>
          </w:p>
        </w:tc>
      </w:tr>
      <w:tr w:rsidR="00A855A1" w14:paraId="3D09576E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203DC126" w14:textId="77777777"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B1(Fa0/0)</w:t>
            </w:r>
          </w:p>
        </w:tc>
        <w:tc>
          <w:tcPr>
            <w:tcW w:w="2029" w:type="dxa"/>
          </w:tcPr>
          <w:p w14:paraId="7C279143" w14:textId="77777777" w:rsidR="00A855A1" w:rsidRDefault="00A855A1" w:rsidP="00403DCF">
            <w:r>
              <w:t>192.168.1.0</w:t>
            </w:r>
          </w:p>
        </w:tc>
        <w:tc>
          <w:tcPr>
            <w:tcW w:w="1807" w:type="dxa"/>
          </w:tcPr>
          <w:p w14:paraId="14FCBBF7" w14:textId="77777777" w:rsidR="00A855A1" w:rsidRDefault="00A855A1" w:rsidP="00403DCF">
            <w:r>
              <w:t>192.168.1.1</w:t>
            </w:r>
          </w:p>
        </w:tc>
        <w:tc>
          <w:tcPr>
            <w:tcW w:w="1724" w:type="dxa"/>
          </w:tcPr>
          <w:p w14:paraId="3EC3B9B0" w14:textId="77777777" w:rsidR="00A855A1" w:rsidRDefault="00A855A1" w:rsidP="00403DCF">
            <w:r>
              <w:t>192.168.1.</w:t>
            </w:r>
            <w:r w:rsidR="008936CD">
              <w:t>62</w:t>
            </w:r>
          </w:p>
        </w:tc>
        <w:tc>
          <w:tcPr>
            <w:tcW w:w="1790" w:type="dxa"/>
          </w:tcPr>
          <w:p w14:paraId="75B76F4C" w14:textId="77777777" w:rsidR="00A855A1" w:rsidRDefault="00A855A1" w:rsidP="00403DCF">
            <w:r>
              <w:t>192.168.1.</w:t>
            </w:r>
            <w:r w:rsidR="008936CD">
              <w:t>63</w:t>
            </w:r>
          </w:p>
        </w:tc>
        <w:tc>
          <w:tcPr>
            <w:tcW w:w="1836" w:type="dxa"/>
          </w:tcPr>
          <w:p w14:paraId="1935B910" w14:textId="77777777" w:rsidR="00A855A1" w:rsidRDefault="00A855A1" w:rsidP="00403DCF">
            <w:r>
              <w:t>255.255.255.192</w:t>
            </w:r>
          </w:p>
        </w:tc>
      </w:tr>
      <w:tr w:rsidR="00A855A1" w14:paraId="7F54D817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2A6BEEC7" w14:textId="77777777"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B1(Fa0/1)</w:t>
            </w:r>
          </w:p>
        </w:tc>
        <w:tc>
          <w:tcPr>
            <w:tcW w:w="2029" w:type="dxa"/>
          </w:tcPr>
          <w:p w14:paraId="09B41DA4" w14:textId="77777777" w:rsidR="00A855A1" w:rsidRDefault="008936CD" w:rsidP="00403DCF">
            <w:r>
              <w:t>192.168.1.64</w:t>
            </w:r>
          </w:p>
        </w:tc>
        <w:tc>
          <w:tcPr>
            <w:tcW w:w="1807" w:type="dxa"/>
          </w:tcPr>
          <w:p w14:paraId="5DE1CBC8" w14:textId="77777777" w:rsidR="00A855A1" w:rsidRDefault="008936CD" w:rsidP="00403DCF">
            <w:r>
              <w:t>192.168.1.65</w:t>
            </w:r>
          </w:p>
        </w:tc>
        <w:tc>
          <w:tcPr>
            <w:tcW w:w="1724" w:type="dxa"/>
          </w:tcPr>
          <w:p w14:paraId="3A53A221" w14:textId="77777777" w:rsidR="00A855A1" w:rsidRDefault="008936CD" w:rsidP="00403DCF">
            <w:r>
              <w:t>192.168.1.126</w:t>
            </w:r>
          </w:p>
        </w:tc>
        <w:tc>
          <w:tcPr>
            <w:tcW w:w="1790" w:type="dxa"/>
          </w:tcPr>
          <w:p w14:paraId="357FAA19" w14:textId="77777777" w:rsidR="00A855A1" w:rsidRDefault="008936CD" w:rsidP="00403DCF">
            <w:r>
              <w:t>192.168.1.127</w:t>
            </w:r>
          </w:p>
        </w:tc>
        <w:tc>
          <w:tcPr>
            <w:tcW w:w="1836" w:type="dxa"/>
          </w:tcPr>
          <w:p w14:paraId="7DAD6050" w14:textId="77777777" w:rsidR="00A855A1" w:rsidRDefault="00A855A1" w:rsidP="00403DCF">
            <w:r>
              <w:t>255.255.255.192</w:t>
            </w:r>
          </w:p>
        </w:tc>
      </w:tr>
      <w:tr w:rsidR="00A855A1" w14:paraId="0C254EE1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74F2F472" w14:textId="77777777"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B1(Fa1/0)</w:t>
            </w:r>
          </w:p>
        </w:tc>
        <w:tc>
          <w:tcPr>
            <w:tcW w:w="2029" w:type="dxa"/>
          </w:tcPr>
          <w:p w14:paraId="2798B0A0" w14:textId="77777777" w:rsidR="00A855A1" w:rsidRDefault="008936CD" w:rsidP="00403DCF">
            <w:r>
              <w:t>192.168.1.128</w:t>
            </w:r>
          </w:p>
        </w:tc>
        <w:tc>
          <w:tcPr>
            <w:tcW w:w="1807" w:type="dxa"/>
          </w:tcPr>
          <w:p w14:paraId="27BCC3AB" w14:textId="77777777" w:rsidR="00A855A1" w:rsidRDefault="008936CD" w:rsidP="00403DCF">
            <w:r>
              <w:t>192.168.1.129</w:t>
            </w:r>
          </w:p>
        </w:tc>
        <w:tc>
          <w:tcPr>
            <w:tcW w:w="1724" w:type="dxa"/>
          </w:tcPr>
          <w:p w14:paraId="0FAB2CEC" w14:textId="77777777" w:rsidR="00A855A1" w:rsidRDefault="008936CD" w:rsidP="00403DCF">
            <w:r>
              <w:t>192.168.1.190</w:t>
            </w:r>
          </w:p>
        </w:tc>
        <w:tc>
          <w:tcPr>
            <w:tcW w:w="1790" w:type="dxa"/>
          </w:tcPr>
          <w:p w14:paraId="34E71D3F" w14:textId="77777777" w:rsidR="00A855A1" w:rsidRDefault="008936CD" w:rsidP="00403DCF">
            <w:r>
              <w:t>192.168.1.191</w:t>
            </w:r>
          </w:p>
        </w:tc>
        <w:tc>
          <w:tcPr>
            <w:tcW w:w="1836" w:type="dxa"/>
          </w:tcPr>
          <w:p w14:paraId="2159C69E" w14:textId="77777777" w:rsidR="00A855A1" w:rsidRDefault="00A855A1" w:rsidP="00403DCF">
            <w:r>
              <w:t>255.255.255.192</w:t>
            </w:r>
          </w:p>
        </w:tc>
      </w:tr>
      <w:tr w:rsidR="00A855A1" w14:paraId="2C56C5DB" w14:textId="77777777" w:rsidTr="008936CD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0E4FB90D" w14:textId="77777777" w:rsidR="00A855A1" w:rsidRPr="008936CD" w:rsidRDefault="00A855A1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B1(Fa1/1)</w:t>
            </w:r>
          </w:p>
        </w:tc>
        <w:tc>
          <w:tcPr>
            <w:tcW w:w="2029" w:type="dxa"/>
          </w:tcPr>
          <w:p w14:paraId="237ADAC0" w14:textId="77777777" w:rsidR="00A855A1" w:rsidRDefault="008936CD" w:rsidP="00403DCF">
            <w:r>
              <w:t>192.168.1.192</w:t>
            </w:r>
          </w:p>
        </w:tc>
        <w:tc>
          <w:tcPr>
            <w:tcW w:w="1807" w:type="dxa"/>
          </w:tcPr>
          <w:p w14:paraId="3B26C5FA" w14:textId="77777777" w:rsidR="00A855A1" w:rsidRDefault="008936CD" w:rsidP="00403DCF">
            <w:r>
              <w:t>192.168.1.193</w:t>
            </w:r>
          </w:p>
        </w:tc>
        <w:tc>
          <w:tcPr>
            <w:tcW w:w="1724" w:type="dxa"/>
          </w:tcPr>
          <w:p w14:paraId="5985D392" w14:textId="77777777" w:rsidR="00A855A1" w:rsidRDefault="008936CD" w:rsidP="00403DCF">
            <w:r>
              <w:t>192.168.1.254</w:t>
            </w:r>
          </w:p>
        </w:tc>
        <w:tc>
          <w:tcPr>
            <w:tcW w:w="1790" w:type="dxa"/>
          </w:tcPr>
          <w:p w14:paraId="7E127A60" w14:textId="77777777" w:rsidR="00A855A1" w:rsidRDefault="008936CD" w:rsidP="00403DCF">
            <w:r>
              <w:t>192.168.1.255</w:t>
            </w:r>
          </w:p>
        </w:tc>
        <w:tc>
          <w:tcPr>
            <w:tcW w:w="1836" w:type="dxa"/>
          </w:tcPr>
          <w:p w14:paraId="25EDBC1F" w14:textId="77777777" w:rsidR="00A855A1" w:rsidRDefault="00A855A1" w:rsidP="00403DCF">
            <w:r>
              <w:t>255.255.255.192</w:t>
            </w:r>
          </w:p>
        </w:tc>
      </w:tr>
    </w:tbl>
    <w:p w14:paraId="17F13F2C" w14:textId="77777777" w:rsidR="00A855A1" w:rsidRDefault="00A855A1"/>
    <w:tbl>
      <w:tblPr>
        <w:tblStyle w:val="TableGrid"/>
        <w:tblW w:w="10941" w:type="dxa"/>
        <w:tblInd w:w="-1340" w:type="dxa"/>
        <w:tblLook w:val="04A0" w:firstRow="1" w:lastRow="0" w:firstColumn="1" w:lastColumn="0" w:noHBand="0" w:noVBand="1"/>
      </w:tblPr>
      <w:tblGrid>
        <w:gridCol w:w="1755"/>
        <w:gridCol w:w="2029"/>
        <w:gridCol w:w="1807"/>
        <w:gridCol w:w="1724"/>
        <w:gridCol w:w="1790"/>
        <w:gridCol w:w="1836"/>
      </w:tblGrid>
      <w:tr w:rsidR="008936CD" w14:paraId="24A1A56E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1D1141F2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14:paraId="3A1B94EA" w14:textId="77777777" w:rsidR="008936CD" w:rsidRDefault="008936CD" w:rsidP="00403DCF">
            <w:r>
              <w:t>Network</w:t>
            </w:r>
          </w:p>
        </w:tc>
        <w:tc>
          <w:tcPr>
            <w:tcW w:w="1807" w:type="dxa"/>
          </w:tcPr>
          <w:p w14:paraId="4F2CB118" w14:textId="77777777" w:rsidR="008936CD" w:rsidRDefault="008936CD" w:rsidP="00403DCF">
            <w:r>
              <w:t>First</w:t>
            </w:r>
          </w:p>
        </w:tc>
        <w:tc>
          <w:tcPr>
            <w:tcW w:w="1724" w:type="dxa"/>
          </w:tcPr>
          <w:p w14:paraId="0092C8A1" w14:textId="77777777" w:rsidR="008936CD" w:rsidRDefault="008936CD" w:rsidP="00403DCF">
            <w:r>
              <w:t>Last</w:t>
            </w:r>
          </w:p>
        </w:tc>
        <w:tc>
          <w:tcPr>
            <w:tcW w:w="1790" w:type="dxa"/>
          </w:tcPr>
          <w:p w14:paraId="1A2772FA" w14:textId="77777777" w:rsidR="008936CD" w:rsidRDefault="008936CD" w:rsidP="00403DCF">
            <w:r>
              <w:t>Broadcast</w:t>
            </w:r>
          </w:p>
        </w:tc>
        <w:tc>
          <w:tcPr>
            <w:tcW w:w="1836" w:type="dxa"/>
          </w:tcPr>
          <w:p w14:paraId="767293EB" w14:textId="77777777" w:rsidR="008936CD" w:rsidRDefault="008936CD" w:rsidP="00403DCF">
            <w:r>
              <w:t>Mask</w:t>
            </w:r>
          </w:p>
        </w:tc>
      </w:tr>
      <w:tr w:rsidR="008936CD" w14:paraId="38E7CF18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6854435A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(Fa0/0)</w:t>
            </w:r>
          </w:p>
        </w:tc>
        <w:tc>
          <w:tcPr>
            <w:tcW w:w="2029" w:type="dxa"/>
          </w:tcPr>
          <w:p w14:paraId="03A8BE19" w14:textId="77777777" w:rsidR="008936CD" w:rsidRDefault="008936CD" w:rsidP="00403DCF">
            <w:r>
              <w:t>172.16.0.0</w:t>
            </w:r>
          </w:p>
        </w:tc>
        <w:tc>
          <w:tcPr>
            <w:tcW w:w="1807" w:type="dxa"/>
          </w:tcPr>
          <w:p w14:paraId="7B9175DB" w14:textId="77777777" w:rsidR="008936CD" w:rsidRDefault="008936CD" w:rsidP="00403DCF">
            <w:r>
              <w:t>172.16.0.1</w:t>
            </w:r>
          </w:p>
        </w:tc>
        <w:tc>
          <w:tcPr>
            <w:tcW w:w="1724" w:type="dxa"/>
          </w:tcPr>
          <w:p w14:paraId="16635C48" w14:textId="77777777" w:rsidR="008936CD" w:rsidRDefault="008936CD" w:rsidP="00403DCF">
            <w:r>
              <w:t>172.16.3.254</w:t>
            </w:r>
          </w:p>
        </w:tc>
        <w:tc>
          <w:tcPr>
            <w:tcW w:w="1790" w:type="dxa"/>
          </w:tcPr>
          <w:p w14:paraId="7CD7E43C" w14:textId="77777777" w:rsidR="008936CD" w:rsidRDefault="008936CD" w:rsidP="00403DCF">
            <w:r>
              <w:t>172.16.3.255</w:t>
            </w:r>
          </w:p>
        </w:tc>
        <w:tc>
          <w:tcPr>
            <w:tcW w:w="1836" w:type="dxa"/>
          </w:tcPr>
          <w:p w14:paraId="015BC6D7" w14:textId="77777777" w:rsidR="008936CD" w:rsidRDefault="008936CD" w:rsidP="00403DCF">
            <w:r>
              <w:t>255.255.252.0</w:t>
            </w:r>
          </w:p>
        </w:tc>
      </w:tr>
      <w:tr w:rsidR="008936CD" w14:paraId="71256D14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30008CE9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(Fa0/1)</w:t>
            </w:r>
          </w:p>
        </w:tc>
        <w:tc>
          <w:tcPr>
            <w:tcW w:w="2029" w:type="dxa"/>
          </w:tcPr>
          <w:p w14:paraId="202A86A3" w14:textId="77777777" w:rsidR="008936CD" w:rsidRDefault="008936CD" w:rsidP="00403DCF">
            <w:r>
              <w:t>172.16.4.0</w:t>
            </w:r>
          </w:p>
        </w:tc>
        <w:tc>
          <w:tcPr>
            <w:tcW w:w="1807" w:type="dxa"/>
          </w:tcPr>
          <w:p w14:paraId="1A7BD357" w14:textId="77777777" w:rsidR="008936CD" w:rsidRDefault="008936CD" w:rsidP="00403DCF">
            <w:r>
              <w:t>172.16.4.1</w:t>
            </w:r>
          </w:p>
        </w:tc>
        <w:tc>
          <w:tcPr>
            <w:tcW w:w="1724" w:type="dxa"/>
          </w:tcPr>
          <w:p w14:paraId="1B6765F5" w14:textId="77777777" w:rsidR="008936CD" w:rsidRDefault="008936CD" w:rsidP="00403DCF">
            <w:r>
              <w:t>172.16.7.254</w:t>
            </w:r>
          </w:p>
        </w:tc>
        <w:tc>
          <w:tcPr>
            <w:tcW w:w="1790" w:type="dxa"/>
          </w:tcPr>
          <w:p w14:paraId="68BF2811" w14:textId="77777777" w:rsidR="008936CD" w:rsidRDefault="008936CD" w:rsidP="00403DCF">
            <w:r>
              <w:t>172.16.7.255</w:t>
            </w:r>
          </w:p>
        </w:tc>
        <w:tc>
          <w:tcPr>
            <w:tcW w:w="1836" w:type="dxa"/>
          </w:tcPr>
          <w:p w14:paraId="0870F9A2" w14:textId="77777777" w:rsidR="008936CD" w:rsidRDefault="008936CD" w:rsidP="00403DCF">
            <w:r>
              <w:t>255.255.252.0</w:t>
            </w:r>
          </w:p>
        </w:tc>
      </w:tr>
      <w:tr w:rsidR="008936CD" w14:paraId="0186F79C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43D67F11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(Fa1/0)</w:t>
            </w:r>
          </w:p>
        </w:tc>
        <w:tc>
          <w:tcPr>
            <w:tcW w:w="2029" w:type="dxa"/>
          </w:tcPr>
          <w:p w14:paraId="16D5911C" w14:textId="77777777" w:rsidR="008936CD" w:rsidRDefault="008936CD" w:rsidP="00403DCF">
            <w:r>
              <w:t>172.16.8.0</w:t>
            </w:r>
          </w:p>
        </w:tc>
        <w:tc>
          <w:tcPr>
            <w:tcW w:w="1807" w:type="dxa"/>
          </w:tcPr>
          <w:p w14:paraId="1A2CA229" w14:textId="77777777" w:rsidR="008936CD" w:rsidRDefault="008936CD" w:rsidP="00403DCF">
            <w:r>
              <w:t>172.16.8.1</w:t>
            </w:r>
          </w:p>
        </w:tc>
        <w:tc>
          <w:tcPr>
            <w:tcW w:w="1724" w:type="dxa"/>
          </w:tcPr>
          <w:p w14:paraId="3D55C135" w14:textId="77777777" w:rsidR="008936CD" w:rsidRDefault="008936CD" w:rsidP="00403DCF">
            <w:r>
              <w:t>172.16.11.254</w:t>
            </w:r>
          </w:p>
        </w:tc>
        <w:tc>
          <w:tcPr>
            <w:tcW w:w="1790" w:type="dxa"/>
          </w:tcPr>
          <w:p w14:paraId="1DE1DE94" w14:textId="77777777" w:rsidR="008936CD" w:rsidRDefault="008936CD" w:rsidP="00403DCF">
            <w:r>
              <w:t>172.16.11.255</w:t>
            </w:r>
          </w:p>
        </w:tc>
        <w:tc>
          <w:tcPr>
            <w:tcW w:w="1836" w:type="dxa"/>
          </w:tcPr>
          <w:p w14:paraId="7D24A2D0" w14:textId="77777777" w:rsidR="008936CD" w:rsidRDefault="008936CD" w:rsidP="00403DCF">
            <w:r>
              <w:t>255.255.252.0</w:t>
            </w:r>
          </w:p>
        </w:tc>
      </w:tr>
      <w:tr w:rsidR="008936CD" w14:paraId="34C593C6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31D5BA78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B2</w:t>
            </w:r>
            <w:r w:rsidRPr="008936CD">
              <w:rPr>
                <w:color w:val="FFFFFF" w:themeColor="background1"/>
              </w:rPr>
              <w:t>(Fa1/1)</w:t>
            </w:r>
          </w:p>
        </w:tc>
        <w:tc>
          <w:tcPr>
            <w:tcW w:w="2029" w:type="dxa"/>
          </w:tcPr>
          <w:p w14:paraId="6F5F5A2B" w14:textId="77777777" w:rsidR="008936CD" w:rsidRDefault="008936CD" w:rsidP="00403DCF">
            <w:r>
              <w:t>172.16.12.0</w:t>
            </w:r>
          </w:p>
        </w:tc>
        <w:tc>
          <w:tcPr>
            <w:tcW w:w="1807" w:type="dxa"/>
          </w:tcPr>
          <w:p w14:paraId="38132164" w14:textId="77777777" w:rsidR="008936CD" w:rsidRDefault="008936CD" w:rsidP="00403DCF">
            <w:r>
              <w:t>172.16.12.1</w:t>
            </w:r>
          </w:p>
        </w:tc>
        <w:tc>
          <w:tcPr>
            <w:tcW w:w="1724" w:type="dxa"/>
          </w:tcPr>
          <w:p w14:paraId="50F4BBA4" w14:textId="77777777" w:rsidR="008936CD" w:rsidRDefault="008B067C" w:rsidP="00403DCF">
            <w:r>
              <w:t>172.16.15</w:t>
            </w:r>
            <w:r w:rsidR="008936CD">
              <w:t>.254</w:t>
            </w:r>
          </w:p>
        </w:tc>
        <w:tc>
          <w:tcPr>
            <w:tcW w:w="1790" w:type="dxa"/>
          </w:tcPr>
          <w:p w14:paraId="57CF52E6" w14:textId="77777777" w:rsidR="008936CD" w:rsidRDefault="008B067C" w:rsidP="00403DCF">
            <w:r>
              <w:t>172.16.15</w:t>
            </w:r>
            <w:r w:rsidR="008936CD">
              <w:t>.255</w:t>
            </w:r>
          </w:p>
        </w:tc>
        <w:tc>
          <w:tcPr>
            <w:tcW w:w="1836" w:type="dxa"/>
          </w:tcPr>
          <w:p w14:paraId="47AC36F8" w14:textId="77777777" w:rsidR="008936CD" w:rsidRDefault="008936CD" w:rsidP="00403DCF">
            <w:r>
              <w:t>255.255.252.0</w:t>
            </w:r>
          </w:p>
        </w:tc>
      </w:tr>
    </w:tbl>
    <w:p w14:paraId="1AC2D7F1" w14:textId="77777777" w:rsidR="008936CD" w:rsidRDefault="008936CD"/>
    <w:tbl>
      <w:tblPr>
        <w:tblStyle w:val="TableGrid"/>
        <w:tblW w:w="10941" w:type="dxa"/>
        <w:tblInd w:w="-1340" w:type="dxa"/>
        <w:tblLook w:val="04A0" w:firstRow="1" w:lastRow="0" w:firstColumn="1" w:lastColumn="0" w:noHBand="0" w:noVBand="1"/>
      </w:tblPr>
      <w:tblGrid>
        <w:gridCol w:w="1755"/>
        <w:gridCol w:w="2029"/>
        <w:gridCol w:w="1807"/>
        <w:gridCol w:w="1724"/>
        <w:gridCol w:w="1790"/>
        <w:gridCol w:w="1836"/>
      </w:tblGrid>
      <w:tr w:rsidR="008936CD" w14:paraId="641AB8FF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3FE2F731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 w:rsidRPr="008936CD">
              <w:rPr>
                <w:color w:val="FFFFFF" w:themeColor="background1"/>
              </w:rPr>
              <w:t>Interface</w:t>
            </w:r>
          </w:p>
        </w:tc>
        <w:tc>
          <w:tcPr>
            <w:tcW w:w="2029" w:type="dxa"/>
          </w:tcPr>
          <w:p w14:paraId="0131E6F3" w14:textId="77777777" w:rsidR="008936CD" w:rsidRDefault="008936CD" w:rsidP="00403DCF">
            <w:r>
              <w:t>Network</w:t>
            </w:r>
          </w:p>
        </w:tc>
        <w:tc>
          <w:tcPr>
            <w:tcW w:w="1807" w:type="dxa"/>
          </w:tcPr>
          <w:p w14:paraId="7275AB13" w14:textId="77777777" w:rsidR="008936CD" w:rsidRDefault="008936CD" w:rsidP="00403DCF">
            <w:r>
              <w:t>First</w:t>
            </w:r>
          </w:p>
        </w:tc>
        <w:tc>
          <w:tcPr>
            <w:tcW w:w="1724" w:type="dxa"/>
          </w:tcPr>
          <w:p w14:paraId="2730FDF4" w14:textId="77777777" w:rsidR="008936CD" w:rsidRDefault="008936CD" w:rsidP="00403DCF">
            <w:r>
              <w:t>Last</w:t>
            </w:r>
          </w:p>
        </w:tc>
        <w:tc>
          <w:tcPr>
            <w:tcW w:w="1790" w:type="dxa"/>
          </w:tcPr>
          <w:p w14:paraId="1D8B3702" w14:textId="77777777" w:rsidR="008936CD" w:rsidRDefault="008936CD" w:rsidP="00403DCF">
            <w:r>
              <w:t>Broadcast</w:t>
            </w:r>
          </w:p>
        </w:tc>
        <w:tc>
          <w:tcPr>
            <w:tcW w:w="1836" w:type="dxa"/>
          </w:tcPr>
          <w:p w14:paraId="00CA1881" w14:textId="77777777" w:rsidR="008936CD" w:rsidRDefault="008936CD" w:rsidP="00403DCF">
            <w:r>
              <w:t>Mask</w:t>
            </w:r>
          </w:p>
        </w:tc>
      </w:tr>
      <w:tr w:rsidR="008936CD" w14:paraId="751A97C3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7037E7F3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(Fa0/0)</w:t>
            </w:r>
          </w:p>
        </w:tc>
        <w:tc>
          <w:tcPr>
            <w:tcW w:w="2029" w:type="dxa"/>
          </w:tcPr>
          <w:p w14:paraId="2BCA4E5D" w14:textId="77777777" w:rsidR="008936CD" w:rsidRDefault="008936CD" w:rsidP="00403DCF">
            <w:r>
              <w:t>172.20.0.0</w:t>
            </w:r>
          </w:p>
        </w:tc>
        <w:tc>
          <w:tcPr>
            <w:tcW w:w="1807" w:type="dxa"/>
          </w:tcPr>
          <w:p w14:paraId="0B2D0DA5" w14:textId="77777777" w:rsidR="008936CD" w:rsidRDefault="00DD79BA" w:rsidP="00403DCF">
            <w:r>
              <w:t>172.20</w:t>
            </w:r>
            <w:r w:rsidR="008936CD">
              <w:t>.0.1</w:t>
            </w:r>
          </w:p>
        </w:tc>
        <w:tc>
          <w:tcPr>
            <w:tcW w:w="1724" w:type="dxa"/>
          </w:tcPr>
          <w:p w14:paraId="5A712DD5" w14:textId="77777777" w:rsidR="008936CD" w:rsidRDefault="00DD79BA" w:rsidP="00403DCF">
            <w:r>
              <w:t>172.20</w:t>
            </w:r>
            <w:r w:rsidR="008936CD">
              <w:t>.</w:t>
            </w:r>
            <w:r>
              <w:t>31</w:t>
            </w:r>
            <w:r w:rsidR="008936CD">
              <w:t>.254</w:t>
            </w:r>
          </w:p>
        </w:tc>
        <w:tc>
          <w:tcPr>
            <w:tcW w:w="1790" w:type="dxa"/>
          </w:tcPr>
          <w:p w14:paraId="42F83BBD" w14:textId="77777777" w:rsidR="008936CD" w:rsidRDefault="008936CD" w:rsidP="00403DCF">
            <w:r>
              <w:t>172.16.3</w:t>
            </w:r>
            <w:r w:rsidR="00DD79BA">
              <w:t>1</w:t>
            </w:r>
            <w:r>
              <w:t>.255</w:t>
            </w:r>
          </w:p>
        </w:tc>
        <w:tc>
          <w:tcPr>
            <w:tcW w:w="1836" w:type="dxa"/>
          </w:tcPr>
          <w:p w14:paraId="4818A910" w14:textId="77777777" w:rsidR="008936CD" w:rsidRDefault="00DD79BA" w:rsidP="00403DCF">
            <w:r>
              <w:t>255.255.224</w:t>
            </w:r>
            <w:r w:rsidR="008936CD">
              <w:t>.0</w:t>
            </w:r>
          </w:p>
        </w:tc>
      </w:tr>
      <w:tr w:rsidR="008936CD" w14:paraId="6951EF4A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183D0296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(Fa0/1)</w:t>
            </w:r>
          </w:p>
        </w:tc>
        <w:tc>
          <w:tcPr>
            <w:tcW w:w="2029" w:type="dxa"/>
          </w:tcPr>
          <w:p w14:paraId="7798F9F3" w14:textId="77777777" w:rsidR="008936CD" w:rsidRDefault="00DD79BA" w:rsidP="00403DCF">
            <w:r>
              <w:t>172.20</w:t>
            </w:r>
            <w:r w:rsidR="008936CD">
              <w:t>.</w:t>
            </w:r>
            <w:r>
              <w:t>32</w:t>
            </w:r>
            <w:r w:rsidR="008936CD">
              <w:t>.0</w:t>
            </w:r>
          </w:p>
        </w:tc>
        <w:tc>
          <w:tcPr>
            <w:tcW w:w="1807" w:type="dxa"/>
          </w:tcPr>
          <w:p w14:paraId="42B9C7BA" w14:textId="77777777" w:rsidR="008936CD" w:rsidRDefault="00DD79BA" w:rsidP="00403DCF">
            <w:r>
              <w:t>172.20.32</w:t>
            </w:r>
            <w:r w:rsidR="008936CD">
              <w:t>.1</w:t>
            </w:r>
          </w:p>
        </w:tc>
        <w:tc>
          <w:tcPr>
            <w:tcW w:w="1724" w:type="dxa"/>
          </w:tcPr>
          <w:p w14:paraId="6C300C80" w14:textId="77777777" w:rsidR="008936CD" w:rsidRDefault="00DD79BA" w:rsidP="00403DCF">
            <w:r>
              <w:t>172.20.63</w:t>
            </w:r>
            <w:r w:rsidR="008936CD">
              <w:t>.254</w:t>
            </w:r>
          </w:p>
        </w:tc>
        <w:tc>
          <w:tcPr>
            <w:tcW w:w="1790" w:type="dxa"/>
          </w:tcPr>
          <w:p w14:paraId="0A5C73DA" w14:textId="77777777" w:rsidR="008936CD" w:rsidRDefault="00DD79BA" w:rsidP="00403DCF">
            <w:r>
              <w:t>172.20.63</w:t>
            </w:r>
            <w:r w:rsidR="008936CD">
              <w:t>.255</w:t>
            </w:r>
          </w:p>
        </w:tc>
        <w:tc>
          <w:tcPr>
            <w:tcW w:w="1836" w:type="dxa"/>
          </w:tcPr>
          <w:p w14:paraId="17D534A9" w14:textId="77777777" w:rsidR="008936CD" w:rsidRDefault="00DD79BA" w:rsidP="00403DCF">
            <w:r>
              <w:t>255.255.224.0</w:t>
            </w:r>
          </w:p>
        </w:tc>
      </w:tr>
      <w:tr w:rsidR="008936CD" w14:paraId="76B119AB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0755D70F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(Fa1/0)</w:t>
            </w:r>
          </w:p>
        </w:tc>
        <w:tc>
          <w:tcPr>
            <w:tcW w:w="2029" w:type="dxa"/>
          </w:tcPr>
          <w:p w14:paraId="03280084" w14:textId="77777777" w:rsidR="008936CD" w:rsidRDefault="00DD79BA" w:rsidP="00403DCF">
            <w:r>
              <w:t>172.20.64</w:t>
            </w:r>
            <w:r w:rsidR="008936CD">
              <w:t>.0</w:t>
            </w:r>
          </w:p>
        </w:tc>
        <w:tc>
          <w:tcPr>
            <w:tcW w:w="1807" w:type="dxa"/>
          </w:tcPr>
          <w:p w14:paraId="30A885EC" w14:textId="77777777" w:rsidR="008936CD" w:rsidRDefault="00DD79BA" w:rsidP="00403DCF">
            <w:r>
              <w:t>172.20.64</w:t>
            </w:r>
            <w:r w:rsidR="008936CD">
              <w:t>.1</w:t>
            </w:r>
          </w:p>
        </w:tc>
        <w:tc>
          <w:tcPr>
            <w:tcW w:w="1724" w:type="dxa"/>
          </w:tcPr>
          <w:p w14:paraId="4C266A87" w14:textId="77777777" w:rsidR="008936CD" w:rsidRDefault="00DD79BA" w:rsidP="00403DCF">
            <w:r>
              <w:t>172.20.95</w:t>
            </w:r>
            <w:r w:rsidR="008936CD">
              <w:t>.254</w:t>
            </w:r>
          </w:p>
        </w:tc>
        <w:tc>
          <w:tcPr>
            <w:tcW w:w="1790" w:type="dxa"/>
          </w:tcPr>
          <w:p w14:paraId="78D1ABEF" w14:textId="77777777" w:rsidR="008936CD" w:rsidRDefault="00DD79BA" w:rsidP="00403DCF">
            <w:r>
              <w:t>172.20.95</w:t>
            </w:r>
            <w:r w:rsidR="008936CD">
              <w:t>.255</w:t>
            </w:r>
          </w:p>
        </w:tc>
        <w:tc>
          <w:tcPr>
            <w:tcW w:w="1836" w:type="dxa"/>
          </w:tcPr>
          <w:p w14:paraId="1EBDE96F" w14:textId="77777777" w:rsidR="008936CD" w:rsidRDefault="00DD79BA" w:rsidP="00403DCF">
            <w:r>
              <w:t>255.255.224.0</w:t>
            </w:r>
          </w:p>
        </w:tc>
      </w:tr>
      <w:tr w:rsidR="008936CD" w14:paraId="41E5039A" w14:textId="77777777" w:rsidTr="00403DCF">
        <w:trPr>
          <w:trHeight w:val="299"/>
        </w:trPr>
        <w:tc>
          <w:tcPr>
            <w:tcW w:w="1755" w:type="dxa"/>
            <w:shd w:val="clear" w:color="auto" w:fill="595959" w:themeFill="text1" w:themeFillTint="A6"/>
          </w:tcPr>
          <w:p w14:paraId="0332A6DE" w14:textId="77777777" w:rsidR="008936CD" w:rsidRPr="008936CD" w:rsidRDefault="008936CD" w:rsidP="00403DC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B3</w:t>
            </w:r>
            <w:r w:rsidRPr="008936CD">
              <w:rPr>
                <w:color w:val="FFFFFF" w:themeColor="background1"/>
              </w:rPr>
              <w:t>(Fa1/1)</w:t>
            </w:r>
          </w:p>
        </w:tc>
        <w:tc>
          <w:tcPr>
            <w:tcW w:w="2029" w:type="dxa"/>
          </w:tcPr>
          <w:p w14:paraId="49383BEF" w14:textId="77777777" w:rsidR="008936CD" w:rsidRDefault="00DD79BA" w:rsidP="00403DCF">
            <w:r>
              <w:t>172.20.96</w:t>
            </w:r>
            <w:r w:rsidR="008936CD">
              <w:t>.0</w:t>
            </w:r>
          </w:p>
        </w:tc>
        <w:tc>
          <w:tcPr>
            <w:tcW w:w="1807" w:type="dxa"/>
          </w:tcPr>
          <w:p w14:paraId="0D601CE4" w14:textId="77777777" w:rsidR="008936CD" w:rsidRDefault="00DD79BA" w:rsidP="00403DCF">
            <w:r>
              <w:t>172.20.96</w:t>
            </w:r>
            <w:r w:rsidR="008936CD">
              <w:t>.1</w:t>
            </w:r>
          </w:p>
        </w:tc>
        <w:tc>
          <w:tcPr>
            <w:tcW w:w="1724" w:type="dxa"/>
          </w:tcPr>
          <w:p w14:paraId="3B4111DF" w14:textId="77777777" w:rsidR="008936CD" w:rsidRDefault="00DD79BA" w:rsidP="00403DCF">
            <w:r>
              <w:t>172.20</w:t>
            </w:r>
            <w:r w:rsidR="008936CD">
              <w:t>.19.254</w:t>
            </w:r>
          </w:p>
        </w:tc>
        <w:tc>
          <w:tcPr>
            <w:tcW w:w="1790" w:type="dxa"/>
          </w:tcPr>
          <w:p w14:paraId="4A5776F2" w14:textId="77777777" w:rsidR="008936CD" w:rsidRDefault="00DD79BA" w:rsidP="00403DCF">
            <w:r>
              <w:t>172.20.127</w:t>
            </w:r>
            <w:r w:rsidR="008936CD">
              <w:t>.255</w:t>
            </w:r>
          </w:p>
        </w:tc>
        <w:tc>
          <w:tcPr>
            <w:tcW w:w="1836" w:type="dxa"/>
          </w:tcPr>
          <w:p w14:paraId="187B0113" w14:textId="77777777" w:rsidR="008936CD" w:rsidRDefault="00DD79BA" w:rsidP="00403DCF">
            <w:r>
              <w:t>255.255.224.0</w:t>
            </w:r>
          </w:p>
        </w:tc>
      </w:tr>
    </w:tbl>
    <w:p w14:paraId="09C812A6" w14:textId="77777777" w:rsidR="008936CD" w:rsidRDefault="008936CD" w:rsidP="008936CD"/>
    <w:p w14:paraId="5B802CC4" w14:textId="77777777" w:rsidR="008936CD" w:rsidRDefault="008936CD">
      <w:pPr>
        <w:spacing w:after="200" w:line="276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371"/>
        <w:tblW w:w="0" w:type="auto"/>
        <w:tblLook w:val="01E0" w:firstRow="1" w:lastRow="1" w:firstColumn="1" w:lastColumn="1" w:noHBand="0" w:noVBand="0"/>
      </w:tblPr>
      <w:tblGrid>
        <w:gridCol w:w="1327"/>
        <w:gridCol w:w="1352"/>
        <w:gridCol w:w="2733"/>
        <w:gridCol w:w="3012"/>
      </w:tblGrid>
      <w:tr w:rsidR="008936CD" w:rsidRPr="00F11A0B" w14:paraId="3EAAAC73" w14:textId="77777777" w:rsidTr="00DD79BA">
        <w:trPr>
          <w:trHeight w:hRule="exact" w:val="624"/>
          <w:tblHeader/>
        </w:trPr>
        <w:tc>
          <w:tcPr>
            <w:tcW w:w="1327" w:type="dxa"/>
            <w:shd w:val="clear" w:color="auto" w:fill="000000"/>
            <w:vAlign w:val="center"/>
          </w:tcPr>
          <w:p w14:paraId="5F423976" w14:textId="77777777" w:rsidR="008936CD" w:rsidRPr="00520482" w:rsidRDefault="008936CD" w:rsidP="00DD79BA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lastRenderedPageBreak/>
              <w:t>Device</w:t>
            </w:r>
          </w:p>
        </w:tc>
        <w:tc>
          <w:tcPr>
            <w:tcW w:w="1352" w:type="dxa"/>
            <w:shd w:val="clear" w:color="auto" w:fill="000000"/>
            <w:vAlign w:val="center"/>
          </w:tcPr>
          <w:p w14:paraId="0AA3510B" w14:textId="77777777" w:rsidR="008936CD" w:rsidRPr="00520482" w:rsidRDefault="008936CD" w:rsidP="00DD79BA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Interface</w:t>
            </w:r>
          </w:p>
        </w:tc>
        <w:tc>
          <w:tcPr>
            <w:tcW w:w="2733" w:type="dxa"/>
            <w:shd w:val="clear" w:color="auto" w:fill="000000"/>
            <w:vAlign w:val="center"/>
          </w:tcPr>
          <w:p w14:paraId="3668B910" w14:textId="77777777" w:rsidR="008936CD" w:rsidRPr="00520482" w:rsidRDefault="008936CD" w:rsidP="00DD79BA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IP Address</w:t>
            </w:r>
          </w:p>
        </w:tc>
        <w:tc>
          <w:tcPr>
            <w:tcW w:w="3012" w:type="dxa"/>
            <w:shd w:val="clear" w:color="auto" w:fill="000000"/>
            <w:vAlign w:val="center"/>
          </w:tcPr>
          <w:p w14:paraId="6A9058C7" w14:textId="77777777" w:rsidR="008936CD" w:rsidRPr="00520482" w:rsidRDefault="008936CD" w:rsidP="00DD79BA">
            <w:pPr>
              <w:pStyle w:val="BodyText"/>
              <w:spacing w:after="0"/>
              <w:jc w:val="center"/>
              <w:rPr>
                <w:b/>
                <w:color w:val="FFFFFF"/>
              </w:rPr>
            </w:pPr>
            <w:r w:rsidRPr="00520482">
              <w:rPr>
                <w:b/>
                <w:color w:val="FFFFFF"/>
              </w:rPr>
              <w:t>Subnet Mask</w:t>
            </w:r>
          </w:p>
        </w:tc>
      </w:tr>
      <w:tr w:rsidR="008936CD" w:rsidRPr="00F11A0B" w14:paraId="4754C2F7" w14:textId="77777777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14:paraId="34A68FAB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HQ</w:t>
            </w:r>
          </w:p>
        </w:tc>
        <w:tc>
          <w:tcPr>
            <w:tcW w:w="1352" w:type="dxa"/>
            <w:vAlign w:val="center"/>
          </w:tcPr>
          <w:p w14:paraId="74E26F6E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14:paraId="2DD9C6C6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192.168.0.129</w:t>
            </w:r>
          </w:p>
        </w:tc>
        <w:tc>
          <w:tcPr>
            <w:tcW w:w="3012" w:type="dxa"/>
            <w:vAlign w:val="center"/>
          </w:tcPr>
          <w:p w14:paraId="16AB5E7E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255.255.255.224</w:t>
            </w:r>
          </w:p>
        </w:tc>
      </w:tr>
      <w:tr w:rsidR="008936CD" w:rsidRPr="00F11A0B" w14:paraId="46F53A9E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19C86A9B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38AE6CDD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14:paraId="169328BD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192.168.0.161</w:t>
            </w:r>
          </w:p>
        </w:tc>
        <w:tc>
          <w:tcPr>
            <w:tcW w:w="3012" w:type="dxa"/>
            <w:vAlign w:val="center"/>
          </w:tcPr>
          <w:p w14:paraId="268E94F5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255.255.255.224</w:t>
            </w:r>
          </w:p>
        </w:tc>
      </w:tr>
      <w:tr w:rsidR="008936CD" w:rsidRPr="00F11A0B" w14:paraId="3FD06789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48D6A168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6CFADCBC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14:paraId="6EF2FCD9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10.0.0.1</w:t>
            </w:r>
          </w:p>
        </w:tc>
        <w:tc>
          <w:tcPr>
            <w:tcW w:w="3012" w:type="dxa"/>
            <w:vAlign w:val="center"/>
          </w:tcPr>
          <w:p w14:paraId="7ADB080A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14:paraId="4C0909DD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3920CF02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3AB24A35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S0/0/1</w:t>
            </w:r>
          </w:p>
        </w:tc>
        <w:tc>
          <w:tcPr>
            <w:tcW w:w="2733" w:type="dxa"/>
            <w:vAlign w:val="center"/>
          </w:tcPr>
          <w:p w14:paraId="64D59BDC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10.0.0.5</w:t>
            </w:r>
          </w:p>
        </w:tc>
        <w:tc>
          <w:tcPr>
            <w:tcW w:w="3012" w:type="dxa"/>
            <w:vAlign w:val="center"/>
          </w:tcPr>
          <w:p w14:paraId="71C92122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14:paraId="0A6D436F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11CC4E83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65ECA84B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S0/1/0</w:t>
            </w:r>
          </w:p>
        </w:tc>
        <w:tc>
          <w:tcPr>
            <w:tcW w:w="2733" w:type="dxa"/>
            <w:vAlign w:val="center"/>
          </w:tcPr>
          <w:p w14:paraId="430121A2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10.0.0.9</w:t>
            </w:r>
          </w:p>
        </w:tc>
        <w:tc>
          <w:tcPr>
            <w:tcW w:w="3012" w:type="dxa"/>
            <w:vAlign w:val="center"/>
          </w:tcPr>
          <w:p w14:paraId="1D741C45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14:paraId="3AB47B99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1CC0ADED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26DD2435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S0/1/1</w:t>
            </w:r>
          </w:p>
        </w:tc>
        <w:tc>
          <w:tcPr>
            <w:tcW w:w="2733" w:type="dxa"/>
            <w:vAlign w:val="center"/>
          </w:tcPr>
          <w:p w14:paraId="0CC2C732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209.165.201.2</w:t>
            </w:r>
          </w:p>
        </w:tc>
        <w:tc>
          <w:tcPr>
            <w:tcW w:w="3012" w:type="dxa"/>
            <w:vAlign w:val="center"/>
          </w:tcPr>
          <w:p w14:paraId="276076A6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  <w:tr w:rsidR="008936CD" w:rsidRPr="00F11A0B" w14:paraId="643C67E7" w14:textId="77777777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14:paraId="38F66663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B1</w:t>
            </w:r>
          </w:p>
        </w:tc>
        <w:tc>
          <w:tcPr>
            <w:tcW w:w="1352" w:type="dxa"/>
            <w:vAlign w:val="center"/>
          </w:tcPr>
          <w:p w14:paraId="5FC2BA95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14:paraId="4C7CBF11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192.168.1.1</w:t>
            </w:r>
          </w:p>
        </w:tc>
        <w:tc>
          <w:tcPr>
            <w:tcW w:w="3012" w:type="dxa"/>
            <w:vAlign w:val="center"/>
          </w:tcPr>
          <w:p w14:paraId="68BAE051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255.255.255.192</w:t>
            </w:r>
          </w:p>
        </w:tc>
      </w:tr>
      <w:tr w:rsidR="008936CD" w:rsidRPr="00F11A0B" w14:paraId="3CF3C390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7C6AF902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2EDFB7BD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14:paraId="5798AACB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192.168.1.65</w:t>
            </w:r>
          </w:p>
        </w:tc>
        <w:tc>
          <w:tcPr>
            <w:tcW w:w="3012" w:type="dxa"/>
            <w:vAlign w:val="center"/>
          </w:tcPr>
          <w:p w14:paraId="16DD257C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255.255.255.192</w:t>
            </w:r>
          </w:p>
        </w:tc>
      </w:tr>
      <w:tr w:rsidR="008936CD" w:rsidRPr="00F11A0B" w14:paraId="3A1E8D6A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6EA24A05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62FE926F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2733" w:type="dxa"/>
            <w:vAlign w:val="center"/>
          </w:tcPr>
          <w:p w14:paraId="5B448676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192.168.1.129</w:t>
            </w:r>
          </w:p>
        </w:tc>
        <w:tc>
          <w:tcPr>
            <w:tcW w:w="3012" w:type="dxa"/>
            <w:vAlign w:val="center"/>
          </w:tcPr>
          <w:p w14:paraId="6EE74A69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255.255.255.192</w:t>
            </w:r>
          </w:p>
        </w:tc>
      </w:tr>
      <w:tr w:rsidR="008936CD" w:rsidRPr="00F11A0B" w14:paraId="7DD5AFE9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4123EB4F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1A06FA56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2733" w:type="dxa"/>
            <w:vAlign w:val="center"/>
          </w:tcPr>
          <w:p w14:paraId="18BE7768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192.168.1.193</w:t>
            </w:r>
          </w:p>
        </w:tc>
        <w:tc>
          <w:tcPr>
            <w:tcW w:w="3012" w:type="dxa"/>
            <w:vAlign w:val="center"/>
          </w:tcPr>
          <w:p w14:paraId="5DF7932B" w14:textId="77777777" w:rsidR="008936CD" w:rsidRPr="00937D25" w:rsidRDefault="008936CD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255.255.255.192</w:t>
            </w:r>
          </w:p>
        </w:tc>
      </w:tr>
      <w:tr w:rsidR="008936CD" w:rsidRPr="00F11A0B" w14:paraId="6FDFF180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09CA6EF1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360EB93E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14:paraId="6DE54102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10.0.0.2</w:t>
            </w:r>
          </w:p>
        </w:tc>
        <w:tc>
          <w:tcPr>
            <w:tcW w:w="3012" w:type="dxa"/>
            <w:vAlign w:val="center"/>
          </w:tcPr>
          <w:p w14:paraId="0EFBE07E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14:paraId="239A59FA" w14:textId="77777777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14:paraId="7D40B062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B2</w:t>
            </w:r>
          </w:p>
        </w:tc>
        <w:tc>
          <w:tcPr>
            <w:tcW w:w="1352" w:type="dxa"/>
            <w:vAlign w:val="center"/>
          </w:tcPr>
          <w:p w14:paraId="35BBAD97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14:paraId="7BFF5BC9" w14:textId="77777777" w:rsidR="008936CD" w:rsidRPr="00937D25" w:rsidRDefault="00DD79BA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172.16.0.1</w:t>
            </w:r>
          </w:p>
        </w:tc>
        <w:tc>
          <w:tcPr>
            <w:tcW w:w="3012" w:type="dxa"/>
            <w:vAlign w:val="center"/>
          </w:tcPr>
          <w:p w14:paraId="0E71175F" w14:textId="77777777" w:rsidR="008936CD" w:rsidRPr="00937D25" w:rsidRDefault="00DD79BA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255.255.252.0</w:t>
            </w:r>
          </w:p>
        </w:tc>
      </w:tr>
      <w:tr w:rsidR="008936CD" w:rsidRPr="00F11A0B" w14:paraId="5565DC68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737A83B7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3E1BF0A7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14:paraId="50EC032B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172.16.4.1</w:t>
            </w:r>
          </w:p>
        </w:tc>
        <w:tc>
          <w:tcPr>
            <w:tcW w:w="3012" w:type="dxa"/>
            <w:vAlign w:val="center"/>
          </w:tcPr>
          <w:p w14:paraId="094273EC" w14:textId="77777777" w:rsidR="008936CD" w:rsidRPr="00937D25" w:rsidRDefault="00DD79BA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255.255.252.0</w:t>
            </w:r>
          </w:p>
        </w:tc>
      </w:tr>
      <w:tr w:rsidR="008936CD" w:rsidRPr="00F11A0B" w14:paraId="387F69C2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3FC55A0C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111C5727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2733" w:type="dxa"/>
            <w:vAlign w:val="center"/>
          </w:tcPr>
          <w:p w14:paraId="07483003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172.16.8.1</w:t>
            </w:r>
          </w:p>
        </w:tc>
        <w:tc>
          <w:tcPr>
            <w:tcW w:w="3012" w:type="dxa"/>
            <w:vAlign w:val="center"/>
          </w:tcPr>
          <w:p w14:paraId="7766A972" w14:textId="77777777" w:rsidR="008936CD" w:rsidRPr="00937D25" w:rsidRDefault="00DD79BA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255.255.252.0</w:t>
            </w:r>
          </w:p>
        </w:tc>
      </w:tr>
      <w:tr w:rsidR="008936CD" w:rsidRPr="00F11A0B" w14:paraId="2A344204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0B090E52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75772745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2733" w:type="dxa"/>
            <w:vAlign w:val="center"/>
          </w:tcPr>
          <w:p w14:paraId="772A66D8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172.16.12.1</w:t>
            </w:r>
          </w:p>
        </w:tc>
        <w:tc>
          <w:tcPr>
            <w:tcW w:w="3012" w:type="dxa"/>
            <w:vAlign w:val="center"/>
          </w:tcPr>
          <w:p w14:paraId="30B85226" w14:textId="77777777" w:rsidR="008936CD" w:rsidRPr="00937D25" w:rsidRDefault="00DD79BA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255.255.252.0</w:t>
            </w:r>
          </w:p>
        </w:tc>
      </w:tr>
      <w:tr w:rsidR="008936CD" w:rsidRPr="00F11A0B" w14:paraId="6131F158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31D54E7F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5F313D12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14:paraId="7F00BAB2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10.0.0.6</w:t>
            </w:r>
          </w:p>
        </w:tc>
        <w:tc>
          <w:tcPr>
            <w:tcW w:w="3012" w:type="dxa"/>
            <w:vAlign w:val="center"/>
          </w:tcPr>
          <w:p w14:paraId="5A0732BA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14:paraId="503735E2" w14:textId="77777777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14:paraId="5404ACC3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352" w:type="dxa"/>
            <w:vAlign w:val="center"/>
          </w:tcPr>
          <w:p w14:paraId="52648EFA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14:paraId="76CDFA5D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172.20.0.1</w:t>
            </w:r>
          </w:p>
        </w:tc>
        <w:tc>
          <w:tcPr>
            <w:tcW w:w="3012" w:type="dxa"/>
            <w:vAlign w:val="center"/>
          </w:tcPr>
          <w:p w14:paraId="570AB10D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255.255.224.0</w:t>
            </w:r>
          </w:p>
        </w:tc>
      </w:tr>
      <w:tr w:rsidR="008936CD" w:rsidRPr="00F11A0B" w14:paraId="5C4993D7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711B0A19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355F499C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Fa0/1</w:t>
            </w:r>
          </w:p>
        </w:tc>
        <w:tc>
          <w:tcPr>
            <w:tcW w:w="2733" w:type="dxa"/>
            <w:vAlign w:val="center"/>
          </w:tcPr>
          <w:p w14:paraId="2397A823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172.20.32.1</w:t>
            </w:r>
          </w:p>
        </w:tc>
        <w:tc>
          <w:tcPr>
            <w:tcW w:w="3012" w:type="dxa"/>
            <w:vAlign w:val="center"/>
          </w:tcPr>
          <w:p w14:paraId="0C19FE9D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255.255.224.0</w:t>
            </w:r>
          </w:p>
        </w:tc>
      </w:tr>
      <w:tr w:rsidR="008936CD" w:rsidRPr="00F11A0B" w14:paraId="5AE19038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0DB991E6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231EE286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Fa1/0</w:t>
            </w:r>
          </w:p>
        </w:tc>
        <w:tc>
          <w:tcPr>
            <w:tcW w:w="2733" w:type="dxa"/>
            <w:vAlign w:val="center"/>
          </w:tcPr>
          <w:p w14:paraId="72E4EA78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172.20.64.1</w:t>
            </w:r>
          </w:p>
        </w:tc>
        <w:tc>
          <w:tcPr>
            <w:tcW w:w="3012" w:type="dxa"/>
            <w:vAlign w:val="center"/>
          </w:tcPr>
          <w:p w14:paraId="5303FBD9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255.255.224.0</w:t>
            </w:r>
          </w:p>
        </w:tc>
      </w:tr>
      <w:tr w:rsidR="008936CD" w:rsidRPr="00F11A0B" w14:paraId="38B90FCD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1A668CC3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6B32D533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Fa1/1</w:t>
            </w:r>
          </w:p>
        </w:tc>
        <w:tc>
          <w:tcPr>
            <w:tcW w:w="2733" w:type="dxa"/>
            <w:vAlign w:val="center"/>
          </w:tcPr>
          <w:p w14:paraId="182A06DB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172.20.96.1</w:t>
            </w:r>
          </w:p>
        </w:tc>
        <w:tc>
          <w:tcPr>
            <w:tcW w:w="3012" w:type="dxa"/>
            <w:vAlign w:val="center"/>
          </w:tcPr>
          <w:p w14:paraId="1F55C6D1" w14:textId="77777777" w:rsidR="008936CD" w:rsidRPr="00937D25" w:rsidRDefault="000A3B41" w:rsidP="000A3B41">
            <w:pPr>
              <w:pStyle w:val="BodyText"/>
              <w:spacing w:after="0"/>
              <w:rPr>
                <w:b/>
                <w:bCs/>
                <w:color w:val="548DD4" w:themeColor="text2" w:themeTint="99"/>
                <w:szCs w:val="20"/>
              </w:rPr>
            </w:pPr>
            <w:r w:rsidRPr="00937D25">
              <w:rPr>
                <w:b/>
                <w:bCs/>
                <w:color w:val="548DD4" w:themeColor="text2" w:themeTint="99"/>
                <w:szCs w:val="20"/>
              </w:rPr>
              <w:t>255.255.224.0</w:t>
            </w:r>
          </w:p>
        </w:tc>
      </w:tr>
      <w:tr w:rsidR="008936CD" w:rsidRPr="00F11A0B" w14:paraId="79BBFCE6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2E9FF714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49D6784E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 w:rsidRPr="00D7742A"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14:paraId="43D23176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10.0.0.10</w:t>
            </w:r>
          </w:p>
        </w:tc>
        <w:tc>
          <w:tcPr>
            <w:tcW w:w="3012" w:type="dxa"/>
            <w:vAlign w:val="center"/>
          </w:tcPr>
          <w:p w14:paraId="71C04FA2" w14:textId="77777777" w:rsidR="008936CD" w:rsidRPr="00EE027E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EE027E">
              <w:rPr>
                <w:szCs w:val="20"/>
              </w:rPr>
              <w:t>255.255.255.252</w:t>
            </w:r>
          </w:p>
        </w:tc>
      </w:tr>
      <w:tr w:rsidR="008936CD" w:rsidRPr="00F11A0B" w14:paraId="68A3D1FB" w14:textId="77777777" w:rsidTr="00DD79BA">
        <w:trPr>
          <w:trHeight w:hRule="exact" w:val="361"/>
        </w:trPr>
        <w:tc>
          <w:tcPr>
            <w:tcW w:w="1327" w:type="dxa"/>
            <w:vMerge w:val="restart"/>
            <w:shd w:val="clear" w:color="auto" w:fill="auto"/>
            <w:vAlign w:val="center"/>
          </w:tcPr>
          <w:p w14:paraId="3BE1F7EB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ISP</w:t>
            </w:r>
          </w:p>
        </w:tc>
        <w:tc>
          <w:tcPr>
            <w:tcW w:w="1352" w:type="dxa"/>
            <w:vAlign w:val="center"/>
          </w:tcPr>
          <w:p w14:paraId="66F0CFA8" w14:textId="77777777" w:rsidR="008936CD" w:rsidRPr="00D7742A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S0/0/0</w:t>
            </w:r>
          </w:p>
        </w:tc>
        <w:tc>
          <w:tcPr>
            <w:tcW w:w="2733" w:type="dxa"/>
            <w:vAlign w:val="center"/>
          </w:tcPr>
          <w:p w14:paraId="3F5B3F57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209.165.201.1</w:t>
            </w:r>
          </w:p>
        </w:tc>
        <w:tc>
          <w:tcPr>
            <w:tcW w:w="3012" w:type="dxa"/>
            <w:vAlign w:val="center"/>
          </w:tcPr>
          <w:p w14:paraId="2A99C83F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  <w:tr w:rsidR="008936CD" w:rsidRPr="00F11A0B" w14:paraId="41400D16" w14:textId="77777777" w:rsidTr="00DD79BA">
        <w:trPr>
          <w:trHeight w:hRule="exact" w:val="361"/>
        </w:trPr>
        <w:tc>
          <w:tcPr>
            <w:tcW w:w="1327" w:type="dxa"/>
            <w:vMerge/>
            <w:shd w:val="clear" w:color="auto" w:fill="auto"/>
            <w:vAlign w:val="center"/>
          </w:tcPr>
          <w:p w14:paraId="6FBB73C1" w14:textId="77777777" w:rsidR="008936CD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</w:p>
        </w:tc>
        <w:tc>
          <w:tcPr>
            <w:tcW w:w="1352" w:type="dxa"/>
            <w:vAlign w:val="center"/>
          </w:tcPr>
          <w:p w14:paraId="0554B0B2" w14:textId="77777777" w:rsidR="008936CD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Fa0/0</w:t>
            </w:r>
          </w:p>
        </w:tc>
        <w:tc>
          <w:tcPr>
            <w:tcW w:w="2733" w:type="dxa"/>
            <w:vAlign w:val="center"/>
          </w:tcPr>
          <w:p w14:paraId="1D0B60A0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209.165.200.225</w:t>
            </w:r>
          </w:p>
        </w:tc>
        <w:tc>
          <w:tcPr>
            <w:tcW w:w="3012" w:type="dxa"/>
            <w:vAlign w:val="center"/>
          </w:tcPr>
          <w:p w14:paraId="5886AA4C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  <w:tr w:rsidR="008936CD" w:rsidRPr="00F11A0B" w14:paraId="11117772" w14:textId="77777777" w:rsidTr="00DD79BA">
        <w:trPr>
          <w:trHeight w:hRule="exact" w:val="552"/>
        </w:trPr>
        <w:tc>
          <w:tcPr>
            <w:tcW w:w="1327" w:type="dxa"/>
            <w:shd w:val="clear" w:color="auto" w:fill="auto"/>
            <w:vAlign w:val="center"/>
          </w:tcPr>
          <w:p w14:paraId="5142D8E9" w14:textId="77777777" w:rsidR="008936CD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</w:t>
            </w:r>
          </w:p>
        </w:tc>
        <w:tc>
          <w:tcPr>
            <w:tcW w:w="1352" w:type="dxa"/>
            <w:vAlign w:val="center"/>
          </w:tcPr>
          <w:p w14:paraId="0C884D45" w14:textId="77777777" w:rsidR="008936CD" w:rsidRDefault="008936CD" w:rsidP="00DD79BA">
            <w:pPr>
              <w:pStyle w:val="CommentSubje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733" w:type="dxa"/>
            <w:vAlign w:val="center"/>
          </w:tcPr>
          <w:p w14:paraId="640915BF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209.165.200.226</w:t>
            </w:r>
          </w:p>
        </w:tc>
        <w:tc>
          <w:tcPr>
            <w:tcW w:w="3012" w:type="dxa"/>
            <w:vAlign w:val="center"/>
          </w:tcPr>
          <w:p w14:paraId="4B943DBE" w14:textId="77777777" w:rsidR="008936CD" w:rsidRPr="00D45751" w:rsidRDefault="008936CD" w:rsidP="000A3B41">
            <w:pPr>
              <w:pStyle w:val="BodyText"/>
              <w:spacing w:after="0"/>
              <w:rPr>
                <w:szCs w:val="20"/>
              </w:rPr>
            </w:pPr>
            <w:r w:rsidRPr="00D45751">
              <w:rPr>
                <w:szCs w:val="20"/>
              </w:rPr>
              <w:t>255.255.255.252</w:t>
            </w:r>
          </w:p>
        </w:tc>
      </w:tr>
    </w:tbl>
    <w:p w14:paraId="66200696" w14:textId="77777777" w:rsidR="008936CD" w:rsidRPr="008936CD" w:rsidRDefault="008936CD" w:rsidP="008936CD"/>
    <w:sectPr w:rsidR="008936CD" w:rsidRPr="008936CD" w:rsidSect="00845D90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9FDA" w14:textId="77777777" w:rsidR="000F5E81" w:rsidRDefault="000F5E81" w:rsidP="00FA68A1">
      <w:r>
        <w:separator/>
      </w:r>
    </w:p>
  </w:endnote>
  <w:endnote w:type="continuationSeparator" w:id="0">
    <w:p w14:paraId="59B2B5A9" w14:textId="77777777" w:rsidR="000F5E81" w:rsidRDefault="000F5E81" w:rsidP="00FA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7E45B" w14:textId="77777777" w:rsidR="000F5E81" w:rsidRDefault="000F5E81" w:rsidP="00FA68A1">
      <w:r>
        <w:separator/>
      </w:r>
    </w:p>
  </w:footnote>
  <w:footnote w:type="continuationSeparator" w:id="0">
    <w:p w14:paraId="7309AF44" w14:textId="77777777" w:rsidR="000F5E81" w:rsidRDefault="000F5E81" w:rsidP="00FA6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1C45" w14:textId="77777777" w:rsidR="00FA68A1" w:rsidRDefault="00DD79BA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EB7F03A" wp14:editId="6187BCC8">
          <wp:simplePos x="0" y="0"/>
          <wp:positionH relativeFrom="column">
            <wp:posOffset>-1009650</wp:posOffset>
          </wp:positionH>
          <wp:positionV relativeFrom="paragraph">
            <wp:posOffset>-192405</wp:posOffset>
          </wp:positionV>
          <wp:extent cx="7315200" cy="542925"/>
          <wp:effectExtent l="19050" t="0" r="0" b="0"/>
          <wp:wrapSquare wrapText="bothSides"/>
          <wp:docPr id="1" name="Εικόνα 1" descr="Word2_TopBand_Art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2_TopBand_Artwor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D1E807F" w14:textId="77777777" w:rsidR="00FA68A1" w:rsidRDefault="00FA68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8A1"/>
    <w:rsid w:val="000A3B41"/>
    <w:rsid w:val="000F5E81"/>
    <w:rsid w:val="004227F2"/>
    <w:rsid w:val="00845D90"/>
    <w:rsid w:val="008936CD"/>
    <w:rsid w:val="008B067C"/>
    <w:rsid w:val="00937D25"/>
    <w:rsid w:val="00A855A1"/>
    <w:rsid w:val="00D31214"/>
    <w:rsid w:val="00DD79BA"/>
    <w:rsid w:val="00EC107A"/>
    <w:rsid w:val="00EF3C6D"/>
    <w:rsid w:val="00FA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BAA14"/>
  <w15:docId w15:val="{045F4676-0AE4-4A68-A282-33B9DF89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8A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A68A1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A68A1"/>
    <w:rPr>
      <w:rFonts w:ascii="Arial" w:eastAsia="Times New Roman" w:hAnsi="Arial" w:cs="Arial"/>
      <w:sz w:val="20"/>
      <w:szCs w:val="24"/>
      <w:lang w:val="en-US"/>
    </w:rPr>
  </w:style>
  <w:style w:type="table" w:styleId="TableGrid">
    <w:name w:val="Table Grid"/>
    <w:basedOn w:val="TableNormal"/>
    <w:rsid w:val="00FA68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FA68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68A1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6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68A1"/>
    <w:rPr>
      <w:rFonts w:ascii="Times New Roman" w:eastAsia="SimSun" w:hAnsi="Times New Roman" w:cs="Times New Roman"/>
      <w:b/>
      <w:bCs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A68A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8A1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A68A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8A1"/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LightShading-Accent4">
    <w:name w:val="Light Shading Accent 4"/>
    <w:basedOn w:val="TableNormal"/>
    <w:uiPriority w:val="60"/>
    <w:rsid w:val="00FA68A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1">
    <w:name w:val="Ανοιχτόχρωμη σκίαση1"/>
    <w:basedOn w:val="TableNormal"/>
    <w:uiPriority w:val="60"/>
    <w:rsid w:val="00FA68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7751BE-256F-4B1E-8107-508D8CEC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kitsoman4ever@live.com</dc:creator>
  <cp:lastModifiedBy>spry-shanto</cp:lastModifiedBy>
  <cp:revision>6</cp:revision>
  <dcterms:created xsi:type="dcterms:W3CDTF">2015-03-25T16:56:00Z</dcterms:created>
  <dcterms:modified xsi:type="dcterms:W3CDTF">2023-09-15T09:38:00Z</dcterms:modified>
</cp:coreProperties>
</file>