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pPr>
      <w:r>
        <w:rPr>
          <w:b/>
          <w:bCs/>
          <w:color w:val="1F3A5F"/>
          <w:sz w:val="64"/>
          <w:szCs w:val="64"/>
        </w:rPr>
        <w:t xml:space="preserve">CheckMe</w:t>
      </w:r>
    </w:p>
    <w:p>
      <w:pPr>
        <w:pBdr>
          <w:bottom w:val="single" w:color="2E75B6" w:sz="12" w:space="8"/>
        </w:pBdr>
        <w:spacing w:after="200"/>
      </w:pPr>
      <w:r>
        <w:rPr>
          <w:color w:val="2E75B6"/>
          <w:sz w:val="34"/>
          <w:szCs w:val="34"/>
        </w:rPr>
        <w:t xml:space="preserve">Product, Architecture &amp; Stockfish Implementation Roadmap</w:t>
      </w:r>
    </w:p>
    <w:p>
      <w:pPr>
        <w:spacing w:after="120" w:before="200"/>
      </w:pPr>
      <w:r>
        <w:rPr>
          <w:b/>
          <w:bCs/>
          <w:sz w:val="24"/>
          <w:szCs w:val="24"/>
        </w:rPr>
        <w:t xml:space="preserve">Version 2.0 — Enhanced edition</w:t>
      </w:r>
    </w:p>
    <w:p>
      <w:pPr>
        <w:spacing w:after="400"/>
      </w:pPr>
      <w:r>
        <w:rPr>
          <w:i/>
          <w:iCs/>
          <w:color w:val="555555"/>
          <w:sz w:val="24"/>
          <w:szCs w:val="24"/>
        </w:rPr>
        <w:t xml:space="preserve">Play · Learn · Puzzles · Openings &amp; Defenses · Game Review</w:t>
      </w:r>
    </w:p>
    <w:p>
      <w:pPr>
        <w:spacing w:after="110" w:line="276"/>
      </w:pPr>
      <w:r>
        <w:rPr>
          <w:b/>
          <w:bCs/>
        </w:rPr>
        <w:t xml:space="preserve">Stack:</w:t>
      </w:r>
      <w:r>
        <w:t xml:space="preserve"> Angular web · Flutter mobile · Java / Spring Boot microservices · PostgreSQL · Redis · RabbitMQ · Keycloak · Stockfish (UCI)</w:t>
      </w:r>
    </w:p>
    <w:p>
      <w:pPr>
        <w:spacing w:after="110" w:line="276"/>
      </w:pPr>
      <w:r>
        <w:rPr>
          <w:b/>
          <w:bCs/>
        </w:rPr>
        <w:t xml:space="preserve">Document date:</w:t>
      </w:r>
      <w:r>
        <w:t xml:space="preserve"> October 2026</w:t>
      </w:r>
    </w:p>
    <w:p>
      <w:pPr>
        <w:spacing w:after="110" w:line="276"/>
      </w:pPr>
      <w:r>
        <w:rPr>
          <w:b/>
          <w:bCs/>
        </w:rPr>
        <w:t xml:space="preserve">What changed from v1:</w:t>
      </w:r>
      <w:r>
        <w:t xml:space="preserve"> the original review-and-analysis roadmap is kept in full (sections 13–15 and the technical appendices) and is now one pillar of a broader platform. New in this version: product vision, time controls and game types, random-opponent matchmaking, ratings, puzzles, openings and defenses, a learning center, play-vs-computer bots, an expanded technology stack, a re-sequenced roadmap, and (new in this revision) a full deployment plan for AWS and Google Play in sections 28–35.</w:t>
      </w:r>
    </w:p>
    <w:p>
      <w:r>
        <w:br w:type="page"/>
      </w:r>
    </w:p>
    <w:p>
      <w:pPr>
        <w:pageBreakBefore/>
        <w:pBdr>
          <w:bottom w:val="single" w:color="2E75B6" w:sz="12" w:space="8"/>
        </w:pBdr>
        <w:spacing w:before="0" w:after="300"/>
      </w:pPr>
      <w:r>
        <w:rPr>
          <w:b/>
          <w:bCs/>
          <w:color w:val="1F3A5F"/>
          <w:sz w:val="44"/>
          <w:szCs w:val="44"/>
        </w:rPr>
        <w:t xml:space="preserve">Table of Contents</w:t>
      </w:r>
    </w:p>
    <w:p>
      <w:pPr>
        <w:tabs>
          <w:tab w:val="right" w:leader="dot" w:pos="9600"/>
        </w:tabs>
        <w:spacing w:before="120" w:after="30"/>
      </w:pPr>
      <w:hyperlink w:anchor="_Toc9001" w:history="1">
        <w:r>
          <w:rPr>
            <w:b/>
            <w:bCs/>
            <w:color w:val="1F3A5F"/>
            <w:sz w:val="20"/>
            <w:szCs w:val="20"/>
          </w:rPr>
          <w:t xml:space="preserve">1. Vision and product description</w:t>
        </w:r>
        <w:r>
          <w:t xml:space="preserve">	</w:t>
        </w:r>
        <w:r>
          <w:rPr>
            <w:b/>
            <w:bCs/>
            <w:color w:val="1F3A5F"/>
            <w:sz w:val="20"/>
            <w:szCs w:val="20"/>
          </w:rPr>
          <w:t xml:space="preserve">5</w:t>
        </w:r>
      </w:hyperlink>
    </w:p>
    <w:p>
      <w:pPr>
        <w:tabs>
          <w:tab w:val="right" w:leader="dot" w:pos="9600"/>
        </w:tabs>
        <w:spacing w:before="0" w:after="30"/>
        <w:ind w:left="300"/>
      </w:pPr>
      <w:hyperlink w:anchor="_Toc9002" w:history="1">
        <w:r>
          <w:rPr>
            <w:color w:val="404040"/>
            <w:sz w:val="19"/>
            <w:szCs w:val="19"/>
          </w:rPr>
          <w:t xml:space="preserve">1.1 Target users</w:t>
        </w:r>
        <w:r>
          <w:t xml:space="preserve">	</w:t>
        </w:r>
        <w:r>
          <w:rPr>
            <w:color w:val="404040"/>
            <w:sz w:val="19"/>
            <w:szCs w:val="19"/>
          </w:rPr>
          <w:t xml:space="preserve">5</w:t>
        </w:r>
      </w:hyperlink>
    </w:p>
    <w:p>
      <w:pPr>
        <w:tabs>
          <w:tab w:val="right" w:leader="dot" w:pos="9600"/>
        </w:tabs>
        <w:spacing w:before="0" w:after="30"/>
        <w:ind w:left="300"/>
      </w:pPr>
      <w:hyperlink w:anchor="_Toc9003" w:history="1">
        <w:r>
          <w:rPr>
            <w:color w:val="404040"/>
            <w:sz w:val="19"/>
            <w:szCs w:val="19"/>
          </w:rPr>
          <w:t xml:space="preserve">1.2 Product principles</w:t>
        </w:r>
        <w:r>
          <w:t xml:space="preserve">	</w:t>
        </w:r>
        <w:r>
          <w:rPr>
            <w:color w:val="404040"/>
            <w:sz w:val="19"/>
            <w:szCs w:val="19"/>
          </w:rPr>
          <w:t xml:space="preserve">5</w:t>
        </w:r>
      </w:hyperlink>
    </w:p>
    <w:p>
      <w:pPr>
        <w:tabs>
          <w:tab w:val="right" w:leader="dot" w:pos="9600"/>
        </w:tabs>
        <w:spacing w:before="0" w:after="30"/>
        <w:ind w:left="300"/>
      </w:pPr>
      <w:hyperlink w:anchor="_Toc9004" w:history="1">
        <w:r>
          <w:rPr>
            <w:color w:val="404040"/>
            <w:sz w:val="19"/>
            <w:szCs w:val="19"/>
          </w:rPr>
          <w:t xml:space="preserve">1.3 Scope and MVP boundary</w:t>
        </w:r>
        <w:r>
          <w:t xml:space="preserve">	</w:t>
        </w:r>
        <w:r>
          <w:rPr>
            <w:color w:val="404040"/>
            <w:sz w:val="19"/>
            <w:szCs w:val="19"/>
          </w:rPr>
          <w:t xml:space="preserve">6</w:t>
        </w:r>
      </w:hyperlink>
    </w:p>
    <w:p>
      <w:pPr>
        <w:tabs>
          <w:tab w:val="right" w:leader="dot" w:pos="9600"/>
        </w:tabs>
        <w:spacing w:before="120" w:after="30"/>
      </w:pPr>
      <w:hyperlink w:anchor="_Toc9005" w:history="1">
        <w:r>
          <w:rPr>
            <w:b/>
            <w:bCs/>
            <w:color w:val="1F3A5F"/>
            <w:sz w:val="20"/>
            <w:szCs w:val="20"/>
          </w:rPr>
          <w:t xml:space="preserve">2. Feature catalogue</w:t>
        </w:r>
        <w:r>
          <w:t xml:space="preserve">	</w:t>
        </w:r>
        <w:r>
          <w:rPr>
            <w:b/>
            <w:bCs/>
            <w:color w:val="1F3A5F"/>
            <w:sz w:val="20"/>
            <w:szCs w:val="20"/>
          </w:rPr>
          <w:t xml:space="preserve">6</w:t>
        </w:r>
      </w:hyperlink>
    </w:p>
    <w:p>
      <w:pPr>
        <w:tabs>
          <w:tab w:val="right" w:leader="dot" w:pos="9600"/>
        </w:tabs>
        <w:spacing w:before="0" w:after="30"/>
        <w:ind w:left="300"/>
      </w:pPr>
      <w:hyperlink w:anchor="_Toc9006" w:history="1">
        <w:r>
          <w:rPr>
            <w:color w:val="404040"/>
            <w:sz w:val="19"/>
            <w:szCs w:val="19"/>
          </w:rPr>
          <w:t xml:space="preserve">2.1 Play</w:t>
        </w:r>
        <w:r>
          <w:t xml:space="preserve">	</w:t>
        </w:r>
        <w:r>
          <w:rPr>
            <w:color w:val="404040"/>
            <w:sz w:val="19"/>
            <w:szCs w:val="19"/>
          </w:rPr>
          <w:t xml:space="preserve">6</w:t>
        </w:r>
      </w:hyperlink>
    </w:p>
    <w:p>
      <w:pPr>
        <w:tabs>
          <w:tab w:val="right" w:leader="dot" w:pos="9600"/>
        </w:tabs>
        <w:spacing w:before="0" w:after="30"/>
        <w:ind w:left="300"/>
      </w:pPr>
      <w:hyperlink w:anchor="_Toc9007" w:history="1">
        <w:r>
          <w:rPr>
            <w:color w:val="404040"/>
            <w:sz w:val="19"/>
            <w:szCs w:val="19"/>
          </w:rPr>
          <w:t xml:space="preserve">2.2 Review and analysis (original MVP core)</w:t>
        </w:r>
        <w:r>
          <w:t xml:space="preserve">	</w:t>
        </w:r>
        <w:r>
          <w:rPr>
            <w:color w:val="404040"/>
            <w:sz w:val="19"/>
            <w:szCs w:val="19"/>
          </w:rPr>
          <w:t xml:space="preserve">7</w:t>
        </w:r>
      </w:hyperlink>
    </w:p>
    <w:p>
      <w:pPr>
        <w:tabs>
          <w:tab w:val="right" w:leader="dot" w:pos="9600"/>
        </w:tabs>
        <w:spacing w:before="0" w:after="30"/>
        <w:ind w:left="300"/>
      </w:pPr>
      <w:hyperlink w:anchor="_Toc9008" w:history="1">
        <w:r>
          <w:rPr>
            <w:color w:val="404040"/>
            <w:sz w:val="19"/>
            <w:szCs w:val="19"/>
          </w:rPr>
          <w:t xml:space="preserve">2.3 Puzzles</w:t>
        </w:r>
        <w:r>
          <w:t xml:space="preserve">	</w:t>
        </w:r>
        <w:r>
          <w:rPr>
            <w:color w:val="404040"/>
            <w:sz w:val="19"/>
            <w:szCs w:val="19"/>
          </w:rPr>
          <w:t xml:space="preserve">7</w:t>
        </w:r>
      </w:hyperlink>
    </w:p>
    <w:p>
      <w:pPr>
        <w:tabs>
          <w:tab w:val="right" w:leader="dot" w:pos="9600"/>
        </w:tabs>
        <w:spacing w:before="0" w:after="30"/>
        <w:ind w:left="300"/>
      </w:pPr>
      <w:hyperlink w:anchor="_Toc9009" w:history="1">
        <w:r>
          <w:rPr>
            <w:color w:val="404040"/>
            <w:sz w:val="19"/>
            <w:szCs w:val="19"/>
          </w:rPr>
          <w:t xml:space="preserve">2.4 Openings and defenses</w:t>
        </w:r>
        <w:r>
          <w:t xml:space="preserve">	</w:t>
        </w:r>
        <w:r>
          <w:rPr>
            <w:color w:val="404040"/>
            <w:sz w:val="19"/>
            <w:szCs w:val="19"/>
          </w:rPr>
          <w:t xml:space="preserve">7</w:t>
        </w:r>
      </w:hyperlink>
    </w:p>
    <w:p>
      <w:pPr>
        <w:tabs>
          <w:tab w:val="right" w:leader="dot" w:pos="9600"/>
        </w:tabs>
        <w:spacing w:before="0" w:after="30"/>
        <w:ind w:left="300"/>
      </w:pPr>
      <w:hyperlink w:anchor="_Toc9010" w:history="1">
        <w:r>
          <w:rPr>
            <w:color w:val="404040"/>
            <w:sz w:val="19"/>
            <w:szCs w:val="19"/>
          </w:rPr>
          <w:t xml:space="preserve">2.5 Learning</w:t>
        </w:r>
        <w:r>
          <w:t xml:space="preserve">	</w:t>
        </w:r>
        <w:r>
          <w:rPr>
            <w:color w:val="404040"/>
            <w:sz w:val="19"/>
            <w:szCs w:val="19"/>
          </w:rPr>
          <w:t xml:space="preserve">8</w:t>
        </w:r>
      </w:hyperlink>
    </w:p>
    <w:p>
      <w:pPr>
        <w:tabs>
          <w:tab w:val="right" w:leader="dot" w:pos="9600"/>
        </w:tabs>
        <w:spacing w:before="0" w:after="30"/>
        <w:ind w:left="300"/>
      </w:pPr>
      <w:hyperlink w:anchor="_Toc9011" w:history="1">
        <w:r>
          <w:rPr>
            <w:color w:val="404040"/>
            <w:sz w:val="19"/>
            <w:szCs w:val="19"/>
          </w:rPr>
          <w:t xml:space="preserve">2.6 Community and platform</w:t>
        </w:r>
        <w:r>
          <w:t xml:space="preserve">	</w:t>
        </w:r>
        <w:r>
          <w:rPr>
            <w:color w:val="404040"/>
            <w:sz w:val="19"/>
            <w:szCs w:val="19"/>
          </w:rPr>
          <w:t xml:space="preserve">8</w:t>
        </w:r>
      </w:hyperlink>
    </w:p>
    <w:p>
      <w:pPr>
        <w:tabs>
          <w:tab w:val="right" w:leader="dot" w:pos="9600"/>
        </w:tabs>
        <w:spacing w:before="120" w:after="30"/>
      </w:pPr>
      <w:hyperlink w:anchor="_Toc9012" w:history="1">
        <w:r>
          <w:rPr>
            <w:b/>
            <w:bCs/>
            <w:color w:val="1F3A5F"/>
            <w:sz w:val="20"/>
            <w:szCs w:val="20"/>
          </w:rPr>
          <w:t xml:space="preserve">3. Game types and time controls</w:t>
        </w:r>
        <w:r>
          <w:t xml:space="preserve">	</w:t>
        </w:r>
        <w:r>
          <w:rPr>
            <w:b/>
            <w:bCs/>
            <w:color w:val="1F3A5F"/>
            <w:sz w:val="20"/>
            <w:szCs w:val="20"/>
          </w:rPr>
          <w:t xml:space="preserve">9</w:t>
        </w:r>
      </w:hyperlink>
    </w:p>
    <w:p>
      <w:pPr>
        <w:tabs>
          <w:tab w:val="right" w:leader="dot" w:pos="9600"/>
        </w:tabs>
        <w:spacing w:before="0" w:after="30"/>
        <w:ind w:left="300"/>
      </w:pPr>
      <w:hyperlink w:anchor="_Toc9013" w:history="1">
        <w:r>
          <w:rPr>
            <w:color w:val="404040"/>
            <w:sz w:val="19"/>
            <w:szCs w:val="19"/>
          </w:rPr>
          <w:t xml:space="preserve">3.1 Categories and presets</w:t>
        </w:r>
        <w:r>
          <w:t xml:space="preserve">	</w:t>
        </w:r>
        <w:r>
          <w:rPr>
            <w:color w:val="404040"/>
            <w:sz w:val="19"/>
            <w:szCs w:val="19"/>
          </w:rPr>
          <w:t xml:space="preserve">9</w:t>
        </w:r>
      </w:hyperlink>
    </w:p>
    <w:p>
      <w:pPr>
        <w:tabs>
          <w:tab w:val="right" w:leader="dot" w:pos="9600"/>
        </w:tabs>
        <w:spacing w:before="0" w:after="30"/>
        <w:ind w:left="300"/>
      </w:pPr>
      <w:hyperlink w:anchor="_Toc9014" w:history="1">
        <w:r>
          <w:rPr>
            <w:color w:val="404040"/>
            <w:sz w:val="19"/>
            <w:szCs w:val="19"/>
          </w:rPr>
          <w:t xml:space="preserve">3.2 Classifying a custom time control</w:t>
        </w:r>
        <w:r>
          <w:t xml:space="preserve">	</w:t>
        </w:r>
        <w:r>
          <w:rPr>
            <w:color w:val="404040"/>
            <w:sz w:val="19"/>
            <w:szCs w:val="19"/>
          </w:rPr>
          <w:t xml:space="preserve">9</w:t>
        </w:r>
      </w:hyperlink>
    </w:p>
    <w:p>
      <w:pPr>
        <w:tabs>
          <w:tab w:val="right" w:leader="dot" w:pos="9600"/>
        </w:tabs>
        <w:spacing w:before="0" w:after="30"/>
        <w:ind w:left="300"/>
      </w:pPr>
      <w:hyperlink w:anchor="_Toc9015" w:history="1">
        <w:r>
          <w:rPr>
            <w:color w:val="404040"/>
            <w:sz w:val="19"/>
            <w:szCs w:val="19"/>
          </w:rPr>
          <w:t xml:space="preserve">3.3 Clock models</w:t>
        </w:r>
        <w:r>
          <w:t xml:space="preserve">	</w:t>
        </w:r>
        <w:r>
          <w:rPr>
            <w:color w:val="404040"/>
            <w:sz w:val="19"/>
            <w:szCs w:val="19"/>
          </w:rPr>
          <w:t xml:space="preserve">9</w:t>
        </w:r>
      </w:hyperlink>
    </w:p>
    <w:p>
      <w:pPr>
        <w:tabs>
          <w:tab w:val="right" w:leader="dot" w:pos="9600"/>
        </w:tabs>
        <w:spacing w:before="0" w:after="30"/>
        <w:ind w:left="300"/>
      </w:pPr>
      <w:hyperlink w:anchor="_Toc9016" w:history="1">
        <w:r>
          <w:rPr>
            <w:color w:val="404040"/>
            <w:sz w:val="19"/>
            <w:szCs w:val="19"/>
          </w:rPr>
          <w:t xml:space="preserve">3.4 Rated vs casual</w:t>
        </w:r>
        <w:r>
          <w:t xml:space="preserve">	</w:t>
        </w:r>
        <w:r>
          <w:rPr>
            <w:color w:val="404040"/>
            <w:sz w:val="19"/>
            <w:szCs w:val="19"/>
          </w:rPr>
          <w:t xml:space="preserve">10</w:t>
        </w:r>
      </w:hyperlink>
    </w:p>
    <w:p>
      <w:pPr>
        <w:tabs>
          <w:tab w:val="right" w:leader="dot" w:pos="9600"/>
        </w:tabs>
        <w:spacing w:before="120" w:after="30"/>
      </w:pPr>
      <w:hyperlink w:anchor="_Toc9017" w:history="1">
        <w:r>
          <w:rPr>
            <w:b/>
            <w:bCs/>
            <w:color w:val="1F3A5F"/>
            <w:sz w:val="20"/>
            <w:szCs w:val="20"/>
          </w:rPr>
          <w:t xml:space="preserve">4. Product requirements and acceptance criteria</w:t>
        </w:r>
        <w:r>
          <w:t xml:space="preserve">	</w:t>
        </w:r>
        <w:r>
          <w:rPr>
            <w:b/>
            <w:bCs/>
            <w:color w:val="1F3A5F"/>
            <w:sz w:val="20"/>
            <w:szCs w:val="20"/>
          </w:rPr>
          <w:t xml:space="preserve">10</w:t>
        </w:r>
      </w:hyperlink>
    </w:p>
    <w:p>
      <w:pPr>
        <w:tabs>
          <w:tab w:val="right" w:leader="dot" w:pos="9600"/>
        </w:tabs>
        <w:spacing w:before="120" w:after="30"/>
      </w:pPr>
      <w:hyperlink w:anchor="_Toc9018" w:history="1">
        <w:r>
          <w:rPr>
            <w:b/>
            <w:bCs/>
            <w:color w:val="1F3A5F"/>
            <w:sz w:val="20"/>
            <w:szCs w:val="20"/>
          </w:rPr>
          <w:t xml:space="preserve">5. System architecture and service boundaries</w:t>
        </w:r>
        <w:r>
          <w:t xml:space="preserve">	</w:t>
        </w:r>
        <w:r>
          <w:rPr>
            <w:b/>
            <w:bCs/>
            <w:color w:val="1F3A5F"/>
            <w:sz w:val="20"/>
            <w:szCs w:val="20"/>
          </w:rPr>
          <w:t xml:space="preserve">11</w:t>
        </w:r>
      </w:hyperlink>
    </w:p>
    <w:p>
      <w:pPr>
        <w:tabs>
          <w:tab w:val="right" w:leader="dot" w:pos="9600"/>
        </w:tabs>
        <w:spacing w:before="0" w:after="30"/>
        <w:ind w:left="300"/>
      </w:pPr>
      <w:hyperlink w:anchor="_Toc9019" w:history="1">
        <w:r>
          <w:rPr>
            <w:color w:val="404040"/>
            <w:sz w:val="19"/>
            <w:szCs w:val="19"/>
          </w:rPr>
          <w:t xml:space="preserve">5.1 Logical services</w:t>
        </w:r>
        <w:r>
          <w:t xml:space="preserve">	</w:t>
        </w:r>
        <w:r>
          <w:rPr>
            <w:color w:val="404040"/>
            <w:sz w:val="19"/>
            <w:szCs w:val="19"/>
          </w:rPr>
          <w:t xml:space="preserve">11</w:t>
        </w:r>
      </w:hyperlink>
    </w:p>
    <w:p>
      <w:pPr>
        <w:tabs>
          <w:tab w:val="right" w:leader="dot" w:pos="9600"/>
        </w:tabs>
        <w:spacing w:before="0" w:after="30"/>
        <w:ind w:left="300"/>
      </w:pPr>
      <w:hyperlink w:anchor="_Toc9020" w:history="1">
        <w:r>
          <w:rPr>
            <w:color w:val="404040"/>
            <w:sz w:val="19"/>
            <w:szCs w:val="19"/>
          </w:rPr>
          <w:t xml:space="preserve">5.2 Do not start with eighteen deployables</w:t>
        </w:r>
        <w:r>
          <w:t xml:space="preserve">	</w:t>
        </w:r>
        <w:r>
          <w:rPr>
            <w:color w:val="404040"/>
            <w:sz w:val="19"/>
            <w:szCs w:val="19"/>
          </w:rPr>
          <w:t xml:space="preserve">12</w:t>
        </w:r>
      </w:hyperlink>
    </w:p>
    <w:p>
      <w:pPr>
        <w:tabs>
          <w:tab w:val="right" w:leader="dot" w:pos="9600"/>
        </w:tabs>
        <w:spacing w:before="0" w:after="30"/>
        <w:ind w:left="300"/>
      </w:pPr>
      <w:hyperlink w:anchor="_Toc9021" w:history="1">
        <w:r>
          <w:rPr>
            <w:color w:val="404040"/>
            <w:sz w:val="19"/>
            <w:szCs w:val="19"/>
          </w:rPr>
          <w:t xml:space="preserve">5.3 Request paths</w:t>
        </w:r>
        <w:r>
          <w:t xml:space="preserve">	</w:t>
        </w:r>
        <w:r>
          <w:rPr>
            <w:color w:val="404040"/>
            <w:sz w:val="19"/>
            <w:szCs w:val="19"/>
          </w:rPr>
          <w:t xml:space="preserve">12</w:t>
        </w:r>
      </w:hyperlink>
    </w:p>
    <w:p>
      <w:pPr>
        <w:tabs>
          <w:tab w:val="right" w:leader="dot" w:pos="9600"/>
        </w:tabs>
        <w:spacing w:before="120" w:after="30"/>
      </w:pPr>
      <w:hyperlink w:anchor="_Toc9022" w:history="1">
        <w:r>
          <w:rPr>
            <w:b/>
            <w:bCs/>
            <w:color w:val="1F3A5F"/>
            <w:sz w:val="20"/>
            <w:szCs w:val="20"/>
          </w:rPr>
          <w:t xml:space="preserve">6. Technology stack in detail</w:t>
        </w:r>
        <w:r>
          <w:t xml:space="preserve">	</w:t>
        </w:r>
        <w:r>
          <w:rPr>
            <w:b/>
            <w:bCs/>
            <w:color w:val="1F3A5F"/>
            <w:sz w:val="20"/>
            <w:szCs w:val="20"/>
          </w:rPr>
          <w:t xml:space="preserve">12</w:t>
        </w:r>
      </w:hyperlink>
    </w:p>
    <w:p>
      <w:pPr>
        <w:tabs>
          <w:tab w:val="right" w:leader="dot" w:pos="9600"/>
        </w:tabs>
        <w:spacing w:before="0" w:after="30"/>
        <w:ind w:left="300"/>
      </w:pPr>
      <w:hyperlink w:anchor="_Toc9023" w:history="1">
        <w:r>
          <w:rPr>
            <w:color w:val="404040"/>
            <w:sz w:val="19"/>
            <w:szCs w:val="19"/>
          </w:rPr>
          <w:t xml:space="preserve">6.1 Web client (Angular)</w:t>
        </w:r>
        <w:r>
          <w:t xml:space="preserve">	</w:t>
        </w:r>
        <w:r>
          <w:rPr>
            <w:color w:val="404040"/>
            <w:sz w:val="19"/>
            <w:szCs w:val="19"/>
          </w:rPr>
          <w:t xml:space="preserve">13</w:t>
        </w:r>
      </w:hyperlink>
    </w:p>
    <w:p>
      <w:pPr>
        <w:tabs>
          <w:tab w:val="right" w:leader="dot" w:pos="9600"/>
        </w:tabs>
        <w:spacing w:before="0" w:after="30"/>
        <w:ind w:left="300"/>
      </w:pPr>
      <w:hyperlink w:anchor="_Toc9024" w:history="1">
        <w:r>
          <w:rPr>
            <w:color w:val="404040"/>
            <w:sz w:val="19"/>
            <w:szCs w:val="19"/>
          </w:rPr>
          <w:t xml:space="preserve">6.2 Mobile client (Flutter)</w:t>
        </w:r>
        <w:r>
          <w:t xml:space="preserve">	</w:t>
        </w:r>
        <w:r>
          <w:rPr>
            <w:color w:val="404040"/>
            <w:sz w:val="19"/>
            <w:szCs w:val="19"/>
          </w:rPr>
          <w:t xml:space="preserve">13</w:t>
        </w:r>
      </w:hyperlink>
    </w:p>
    <w:p>
      <w:pPr>
        <w:tabs>
          <w:tab w:val="right" w:leader="dot" w:pos="9600"/>
        </w:tabs>
        <w:spacing w:before="0" w:after="30"/>
        <w:ind w:left="300"/>
      </w:pPr>
      <w:hyperlink w:anchor="_Toc9025" w:history="1">
        <w:r>
          <w:rPr>
            <w:color w:val="404040"/>
            <w:sz w:val="19"/>
            <w:szCs w:val="19"/>
          </w:rPr>
          <w:t xml:space="preserve">6.3 Backend services</w:t>
        </w:r>
        <w:r>
          <w:t xml:space="preserve">	</w:t>
        </w:r>
        <w:r>
          <w:rPr>
            <w:color w:val="404040"/>
            <w:sz w:val="19"/>
            <w:szCs w:val="19"/>
          </w:rPr>
          <w:t xml:space="preserve">14</w:t>
        </w:r>
      </w:hyperlink>
    </w:p>
    <w:p>
      <w:pPr>
        <w:tabs>
          <w:tab w:val="right" w:leader="dot" w:pos="9600"/>
        </w:tabs>
        <w:spacing w:before="0" w:after="30"/>
        <w:ind w:left="300"/>
      </w:pPr>
      <w:hyperlink w:anchor="_Toc9026" w:history="1">
        <w:r>
          <w:rPr>
            <w:color w:val="404040"/>
            <w:sz w:val="19"/>
            <w:szCs w:val="19"/>
          </w:rPr>
          <w:t xml:space="preserve">6.4 Data and messaging</w:t>
        </w:r>
        <w:r>
          <w:t xml:space="preserve">	</w:t>
        </w:r>
        <w:r>
          <w:rPr>
            <w:color w:val="404040"/>
            <w:sz w:val="19"/>
            <w:szCs w:val="19"/>
          </w:rPr>
          <w:t xml:space="preserve">15</w:t>
        </w:r>
      </w:hyperlink>
    </w:p>
    <w:p>
      <w:pPr>
        <w:tabs>
          <w:tab w:val="right" w:leader="dot" w:pos="9600"/>
        </w:tabs>
        <w:spacing w:before="0" w:after="30"/>
        <w:ind w:left="300"/>
      </w:pPr>
      <w:hyperlink w:anchor="_Toc9027" w:history="1">
        <w:r>
          <w:rPr>
            <w:color w:val="404040"/>
            <w:sz w:val="19"/>
            <w:szCs w:val="19"/>
          </w:rPr>
          <w:t xml:space="preserve">6.5 Engine and chess data</w:t>
        </w:r>
        <w:r>
          <w:t xml:space="preserve">	</w:t>
        </w:r>
        <w:r>
          <w:rPr>
            <w:color w:val="404040"/>
            <w:sz w:val="19"/>
            <w:szCs w:val="19"/>
          </w:rPr>
          <w:t xml:space="preserve">15</w:t>
        </w:r>
      </w:hyperlink>
    </w:p>
    <w:p>
      <w:pPr>
        <w:tabs>
          <w:tab w:val="right" w:leader="dot" w:pos="9600"/>
        </w:tabs>
        <w:spacing w:before="0" w:after="30"/>
        <w:ind w:left="300"/>
      </w:pPr>
      <w:hyperlink w:anchor="_Toc9028" w:history="1">
        <w:r>
          <w:rPr>
            <w:color w:val="404040"/>
            <w:sz w:val="19"/>
            <w:szCs w:val="19"/>
          </w:rPr>
          <w:t xml:space="preserve">6.6 Identity and security</w:t>
        </w:r>
        <w:r>
          <w:t xml:space="preserve">	</w:t>
        </w:r>
        <w:r>
          <w:rPr>
            <w:color w:val="404040"/>
            <w:sz w:val="19"/>
            <w:szCs w:val="19"/>
          </w:rPr>
          <w:t xml:space="preserve">16</w:t>
        </w:r>
      </w:hyperlink>
    </w:p>
    <w:p>
      <w:pPr>
        <w:tabs>
          <w:tab w:val="right" w:leader="dot" w:pos="9600"/>
        </w:tabs>
        <w:spacing w:before="0" w:after="30"/>
        <w:ind w:left="300"/>
      </w:pPr>
      <w:hyperlink w:anchor="_Toc9029" w:history="1">
        <w:r>
          <w:rPr>
            <w:color w:val="404040"/>
            <w:sz w:val="19"/>
            <w:szCs w:val="19"/>
          </w:rPr>
          <w:t xml:space="preserve">6.7 DevOps and observability</w:t>
        </w:r>
        <w:r>
          <w:t xml:space="preserve">	</w:t>
        </w:r>
        <w:r>
          <w:rPr>
            <w:color w:val="404040"/>
            <w:sz w:val="19"/>
            <w:szCs w:val="19"/>
          </w:rPr>
          <w:t xml:space="preserve">16</w:t>
        </w:r>
      </w:hyperlink>
    </w:p>
    <w:p>
      <w:pPr>
        <w:tabs>
          <w:tab w:val="right" w:leader="dot" w:pos="9600"/>
        </w:tabs>
        <w:spacing w:before="120" w:after="30"/>
      </w:pPr>
      <w:hyperlink w:anchor="_Toc9030" w:history="1">
        <w:r>
          <w:rPr>
            <w:b/>
            <w:bCs/>
            <w:color w:val="1F3A5F"/>
            <w:sz w:val="20"/>
            <w:szCs w:val="20"/>
          </w:rPr>
          <w:t xml:space="preserve">7. Real-time play and random-opponent matchmaking</w:t>
        </w:r>
        <w:r>
          <w:t xml:space="preserve">	</w:t>
        </w:r>
        <w:r>
          <w:rPr>
            <w:b/>
            <w:bCs/>
            <w:color w:val="1F3A5F"/>
            <w:sz w:val="20"/>
            <w:szCs w:val="20"/>
          </w:rPr>
          <w:t xml:space="preserve">17</w:t>
        </w:r>
      </w:hyperlink>
    </w:p>
    <w:p>
      <w:pPr>
        <w:tabs>
          <w:tab w:val="right" w:leader="dot" w:pos="9600"/>
        </w:tabs>
        <w:spacing w:before="0" w:after="30"/>
        <w:ind w:left="300"/>
      </w:pPr>
      <w:hyperlink w:anchor="_Toc9031" w:history="1">
        <w:r>
          <w:rPr>
            <w:color w:val="404040"/>
            <w:sz w:val="19"/>
            <w:szCs w:val="19"/>
          </w:rPr>
          <w:t xml:space="preserve">7.1 Player flow</w:t>
        </w:r>
        <w:r>
          <w:t xml:space="preserve">	</w:t>
        </w:r>
        <w:r>
          <w:rPr>
            <w:color w:val="404040"/>
            <w:sz w:val="19"/>
            <w:szCs w:val="19"/>
          </w:rPr>
          <w:t xml:space="preserve">17</w:t>
        </w:r>
      </w:hyperlink>
    </w:p>
    <w:p>
      <w:pPr>
        <w:tabs>
          <w:tab w:val="right" w:leader="dot" w:pos="9600"/>
        </w:tabs>
        <w:spacing w:before="0" w:after="30"/>
        <w:ind w:left="300"/>
      </w:pPr>
      <w:hyperlink w:anchor="_Toc9032" w:history="1">
        <w:r>
          <w:rPr>
            <w:color w:val="404040"/>
            <w:sz w:val="19"/>
            <w:szCs w:val="19"/>
          </w:rPr>
          <w:t xml:space="preserve">7.2 Matchmaking design</w:t>
        </w:r>
        <w:r>
          <w:t xml:space="preserve">	</w:t>
        </w:r>
        <w:r>
          <w:rPr>
            <w:color w:val="404040"/>
            <w:sz w:val="19"/>
            <w:szCs w:val="19"/>
          </w:rPr>
          <w:t xml:space="preserve">17</w:t>
        </w:r>
      </w:hyperlink>
    </w:p>
    <w:p>
      <w:pPr>
        <w:tabs>
          <w:tab w:val="right" w:leader="dot" w:pos="9600"/>
        </w:tabs>
        <w:spacing w:before="0" w:after="30"/>
        <w:ind w:left="300"/>
      </w:pPr>
      <w:hyperlink w:anchor="_Toc9033" w:history="1">
        <w:r>
          <w:rPr>
            <w:color w:val="404040"/>
            <w:sz w:val="19"/>
            <w:szCs w:val="19"/>
          </w:rPr>
          <w:t xml:space="preserve">7.3 WebSocket protocol</w:t>
        </w:r>
        <w:r>
          <w:t xml:space="preserve">	</w:t>
        </w:r>
        <w:r>
          <w:rPr>
            <w:color w:val="404040"/>
            <w:sz w:val="19"/>
            <w:szCs w:val="19"/>
          </w:rPr>
          <w:t xml:space="preserve">17</w:t>
        </w:r>
      </w:hyperlink>
    </w:p>
    <w:p>
      <w:pPr>
        <w:tabs>
          <w:tab w:val="right" w:leader="dot" w:pos="9600"/>
        </w:tabs>
        <w:spacing w:before="0" w:after="30"/>
        <w:ind w:left="300"/>
      </w:pPr>
      <w:hyperlink w:anchor="_Toc9034" w:history="1">
        <w:r>
          <w:rPr>
            <w:color w:val="404040"/>
            <w:sz w:val="19"/>
            <w:szCs w:val="19"/>
          </w:rPr>
          <w:t xml:space="preserve">7.4 Server-authoritative clocks</w:t>
        </w:r>
        <w:r>
          <w:t xml:space="preserve">	</w:t>
        </w:r>
        <w:r>
          <w:rPr>
            <w:color w:val="404040"/>
            <w:sz w:val="19"/>
            <w:szCs w:val="19"/>
          </w:rPr>
          <w:t xml:space="preserve">18</w:t>
        </w:r>
      </w:hyperlink>
    </w:p>
    <w:p>
      <w:pPr>
        <w:tabs>
          <w:tab w:val="right" w:leader="dot" w:pos="9600"/>
        </w:tabs>
        <w:spacing w:before="0" w:after="30"/>
        <w:ind w:left="300"/>
      </w:pPr>
      <w:hyperlink w:anchor="_Toc9035" w:history="1">
        <w:r>
          <w:rPr>
            <w:color w:val="404040"/>
            <w:sz w:val="19"/>
            <w:szCs w:val="19"/>
          </w:rPr>
          <w:t xml:space="preserve">7.5 Disconnects, reconnection and abandonment</w:t>
        </w:r>
        <w:r>
          <w:t xml:space="preserve">	</w:t>
        </w:r>
        <w:r>
          <w:rPr>
            <w:color w:val="404040"/>
            <w:sz w:val="19"/>
            <w:szCs w:val="19"/>
          </w:rPr>
          <w:t xml:space="preserve">18</w:t>
        </w:r>
      </w:hyperlink>
    </w:p>
    <w:p>
      <w:pPr>
        <w:tabs>
          <w:tab w:val="right" w:leader="dot" w:pos="9600"/>
        </w:tabs>
        <w:spacing w:before="0" w:after="30"/>
        <w:ind w:left="300"/>
      </w:pPr>
      <w:hyperlink w:anchor="_Toc9036" w:history="1">
        <w:r>
          <w:rPr>
            <w:color w:val="404040"/>
            <w:sz w:val="19"/>
            <w:szCs w:val="19"/>
          </w:rPr>
          <w:t xml:space="preserve">7.6 State storage and recovery</w:t>
        </w:r>
        <w:r>
          <w:t xml:space="preserve">	</w:t>
        </w:r>
        <w:r>
          <w:rPr>
            <w:color w:val="404040"/>
            <w:sz w:val="19"/>
            <w:szCs w:val="19"/>
          </w:rPr>
          <w:t xml:space="preserve">18</w:t>
        </w:r>
      </w:hyperlink>
    </w:p>
    <w:p>
      <w:pPr>
        <w:tabs>
          <w:tab w:val="right" w:leader="dot" w:pos="9600"/>
        </w:tabs>
        <w:spacing w:before="0" w:after="30"/>
        <w:ind w:left="300"/>
      </w:pPr>
      <w:hyperlink w:anchor="_Toc9037" w:history="1">
        <w:r>
          <w:rPr>
            <w:color w:val="404040"/>
            <w:sz w:val="19"/>
            <w:szCs w:val="19"/>
          </w:rPr>
          <w:t xml:space="preserve">7.7 Scaling WebSockets</w:t>
        </w:r>
        <w:r>
          <w:t xml:space="preserve">	</w:t>
        </w:r>
        <w:r>
          <w:rPr>
            <w:color w:val="404040"/>
            <w:sz w:val="19"/>
            <w:szCs w:val="19"/>
          </w:rPr>
          <w:t xml:space="preserve">19</w:t>
        </w:r>
      </w:hyperlink>
    </w:p>
    <w:p>
      <w:pPr>
        <w:tabs>
          <w:tab w:val="right" w:leader="dot" w:pos="9600"/>
        </w:tabs>
        <w:spacing w:before="120" w:after="30"/>
      </w:pPr>
      <w:hyperlink w:anchor="_Toc9038" w:history="1">
        <w:r>
          <w:rPr>
            <w:b/>
            <w:bCs/>
            <w:color w:val="1F3A5F"/>
            <w:sz w:val="20"/>
            <w:szCs w:val="20"/>
          </w:rPr>
          <w:t xml:space="preserve">8. Ratings and leaderboards</w:t>
        </w:r>
        <w:r>
          <w:t xml:space="preserve">	</w:t>
        </w:r>
        <w:r>
          <w:rPr>
            <w:b/>
            <w:bCs/>
            <w:color w:val="1F3A5F"/>
            <w:sz w:val="20"/>
            <w:szCs w:val="20"/>
          </w:rPr>
          <w:t xml:space="preserve">19</w:t>
        </w:r>
      </w:hyperlink>
    </w:p>
    <w:p>
      <w:pPr>
        <w:tabs>
          <w:tab w:val="right" w:leader="dot" w:pos="9600"/>
        </w:tabs>
        <w:spacing w:before="0" w:after="30"/>
        <w:ind w:left="300"/>
      </w:pPr>
      <w:hyperlink w:anchor="_Toc9039" w:history="1">
        <w:r>
          <w:rPr>
            <w:color w:val="404040"/>
            <w:sz w:val="19"/>
            <w:szCs w:val="19"/>
          </w:rPr>
          <w:t xml:space="preserve">8.1 Implementation notes</w:t>
        </w:r>
        <w:r>
          <w:t xml:space="preserve">	</w:t>
        </w:r>
        <w:r>
          <w:rPr>
            <w:color w:val="404040"/>
            <w:sz w:val="19"/>
            <w:szCs w:val="19"/>
          </w:rPr>
          <w:t xml:space="preserve">19</w:t>
        </w:r>
      </w:hyperlink>
    </w:p>
    <w:p>
      <w:pPr>
        <w:tabs>
          <w:tab w:val="right" w:leader="dot" w:pos="9600"/>
        </w:tabs>
        <w:spacing w:before="0" w:after="30"/>
        <w:ind w:left="300"/>
      </w:pPr>
      <w:hyperlink w:anchor="_Toc9040" w:history="1">
        <w:r>
          <w:rPr>
            <w:color w:val="404040"/>
            <w:sz w:val="19"/>
            <w:szCs w:val="19"/>
          </w:rPr>
          <w:t xml:space="preserve">8.2 Puzzle rating</w:t>
        </w:r>
        <w:r>
          <w:t xml:space="preserve">	</w:t>
        </w:r>
        <w:r>
          <w:rPr>
            <w:color w:val="404040"/>
            <w:sz w:val="19"/>
            <w:szCs w:val="19"/>
          </w:rPr>
          <w:t xml:space="preserve">20</w:t>
        </w:r>
      </w:hyperlink>
    </w:p>
    <w:p>
      <w:pPr>
        <w:tabs>
          <w:tab w:val="right" w:leader="dot" w:pos="9600"/>
        </w:tabs>
        <w:spacing w:before="120" w:after="30"/>
      </w:pPr>
      <w:hyperlink w:anchor="_Toc9041" w:history="1">
        <w:r>
          <w:rPr>
            <w:b/>
            <w:bCs/>
            <w:color w:val="1F3A5F"/>
            <w:sz w:val="20"/>
            <w:szCs w:val="20"/>
          </w:rPr>
          <w:t xml:space="preserve">9. Puzzles</w:t>
        </w:r>
        <w:r>
          <w:t xml:space="preserve">	</w:t>
        </w:r>
        <w:r>
          <w:rPr>
            <w:b/>
            <w:bCs/>
            <w:color w:val="1F3A5F"/>
            <w:sz w:val="20"/>
            <w:szCs w:val="20"/>
          </w:rPr>
          <w:t xml:space="preserve">20</w:t>
        </w:r>
      </w:hyperlink>
    </w:p>
    <w:p>
      <w:pPr>
        <w:tabs>
          <w:tab w:val="right" w:leader="dot" w:pos="9600"/>
        </w:tabs>
        <w:spacing w:before="0" w:after="30"/>
        <w:ind w:left="300"/>
      </w:pPr>
      <w:hyperlink w:anchor="_Toc9042" w:history="1">
        <w:r>
          <w:rPr>
            <w:color w:val="404040"/>
            <w:sz w:val="19"/>
            <w:szCs w:val="19"/>
          </w:rPr>
          <w:t xml:space="preserve">9.1 Data source and import</w:t>
        </w:r>
        <w:r>
          <w:t xml:space="preserve">	</w:t>
        </w:r>
        <w:r>
          <w:rPr>
            <w:color w:val="404040"/>
            <w:sz w:val="19"/>
            <w:szCs w:val="19"/>
          </w:rPr>
          <w:t xml:space="preserve">20</w:t>
        </w:r>
      </w:hyperlink>
    </w:p>
    <w:p>
      <w:pPr>
        <w:tabs>
          <w:tab w:val="right" w:leader="dot" w:pos="9600"/>
        </w:tabs>
        <w:spacing w:before="0" w:after="30"/>
        <w:ind w:left="300"/>
      </w:pPr>
      <w:hyperlink w:anchor="_Toc9043" w:history="1">
        <w:r>
          <w:rPr>
            <w:color w:val="404040"/>
            <w:sz w:val="19"/>
            <w:szCs w:val="19"/>
          </w:rPr>
          <w:t xml:space="preserve">9.2 Solving flow and validation</w:t>
        </w:r>
        <w:r>
          <w:t xml:space="preserve">	</w:t>
        </w:r>
        <w:r>
          <w:rPr>
            <w:color w:val="404040"/>
            <w:sz w:val="19"/>
            <w:szCs w:val="19"/>
          </w:rPr>
          <w:t xml:space="preserve">20</w:t>
        </w:r>
      </w:hyperlink>
    </w:p>
    <w:p>
      <w:pPr>
        <w:tabs>
          <w:tab w:val="right" w:leader="dot" w:pos="9600"/>
        </w:tabs>
        <w:spacing w:before="0" w:after="30"/>
        <w:ind w:left="300"/>
      </w:pPr>
      <w:hyperlink w:anchor="_Toc9044" w:history="1">
        <w:r>
          <w:rPr>
            <w:color w:val="404040"/>
            <w:sz w:val="19"/>
            <w:szCs w:val="19"/>
          </w:rPr>
          <w:t xml:space="preserve">9.3 Selection algorithm</w:t>
        </w:r>
        <w:r>
          <w:t xml:space="preserve">	</w:t>
        </w:r>
        <w:r>
          <w:rPr>
            <w:color w:val="404040"/>
            <w:sz w:val="19"/>
            <w:szCs w:val="19"/>
          </w:rPr>
          <w:t xml:space="preserve">20</w:t>
        </w:r>
      </w:hyperlink>
    </w:p>
    <w:p>
      <w:pPr>
        <w:tabs>
          <w:tab w:val="right" w:leader="dot" w:pos="9600"/>
        </w:tabs>
        <w:spacing w:before="0" w:after="30"/>
        <w:ind w:left="300"/>
      </w:pPr>
      <w:hyperlink w:anchor="_Toc9045" w:history="1">
        <w:r>
          <w:rPr>
            <w:color w:val="404040"/>
            <w:sz w:val="19"/>
            <w:szCs w:val="19"/>
          </w:rPr>
          <w:t xml:space="preserve">9.4 Themes (starter list)</w:t>
        </w:r>
        <w:r>
          <w:t xml:space="preserve">	</w:t>
        </w:r>
        <w:r>
          <w:rPr>
            <w:color w:val="404040"/>
            <w:sz w:val="19"/>
            <w:szCs w:val="19"/>
          </w:rPr>
          <w:t xml:space="preserve">21</w:t>
        </w:r>
      </w:hyperlink>
    </w:p>
    <w:p>
      <w:pPr>
        <w:tabs>
          <w:tab w:val="right" w:leader="dot" w:pos="9600"/>
        </w:tabs>
        <w:spacing w:before="0" w:after="30"/>
        <w:ind w:left="300"/>
      </w:pPr>
      <w:hyperlink w:anchor="_Toc9046" w:history="1">
        <w:r>
          <w:rPr>
            <w:color w:val="404040"/>
            <w:sz w:val="19"/>
            <w:szCs w:val="19"/>
          </w:rPr>
          <w:t xml:space="preserve">9.5 Quality and moderation</w:t>
        </w:r>
        <w:r>
          <w:t xml:space="preserve">	</w:t>
        </w:r>
        <w:r>
          <w:rPr>
            <w:color w:val="404040"/>
            <w:sz w:val="19"/>
            <w:szCs w:val="19"/>
          </w:rPr>
          <w:t xml:space="preserve">21</w:t>
        </w:r>
      </w:hyperlink>
    </w:p>
    <w:p>
      <w:pPr>
        <w:tabs>
          <w:tab w:val="right" w:leader="dot" w:pos="9600"/>
        </w:tabs>
        <w:spacing w:before="120" w:after="30"/>
      </w:pPr>
      <w:hyperlink w:anchor="_Toc9047" w:history="1">
        <w:r>
          <w:rPr>
            <w:b/>
            <w:bCs/>
            <w:color w:val="1F3A5F"/>
            <w:sz w:val="20"/>
            <w:szCs w:val="20"/>
          </w:rPr>
          <w:t xml:space="preserve">10. Openings and defenses</w:t>
        </w:r>
        <w:r>
          <w:t xml:space="preserve">	</w:t>
        </w:r>
        <w:r>
          <w:rPr>
            <w:b/>
            <w:bCs/>
            <w:color w:val="1F3A5F"/>
            <w:sz w:val="20"/>
            <w:szCs w:val="20"/>
          </w:rPr>
          <w:t xml:space="preserve">21</w:t>
        </w:r>
      </w:hyperlink>
    </w:p>
    <w:p>
      <w:pPr>
        <w:tabs>
          <w:tab w:val="right" w:leader="dot" w:pos="9600"/>
        </w:tabs>
        <w:spacing w:before="0" w:after="30"/>
        <w:ind w:left="300"/>
      </w:pPr>
      <w:hyperlink w:anchor="_Toc9048" w:history="1">
        <w:r>
          <w:rPr>
            <w:color w:val="404040"/>
            <w:sz w:val="19"/>
            <w:szCs w:val="19"/>
          </w:rPr>
          <w:t xml:space="preserve">10.1 Opening database and detection</w:t>
        </w:r>
        <w:r>
          <w:t xml:space="preserve">	</w:t>
        </w:r>
        <w:r>
          <w:rPr>
            <w:color w:val="404040"/>
            <w:sz w:val="19"/>
            <w:szCs w:val="19"/>
          </w:rPr>
          <w:t xml:space="preserve">21</w:t>
        </w:r>
      </w:hyperlink>
    </w:p>
    <w:p>
      <w:pPr>
        <w:tabs>
          <w:tab w:val="right" w:leader="dot" w:pos="9600"/>
        </w:tabs>
        <w:spacing w:before="0" w:after="30"/>
        <w:ind w:left="300"/>
      </w:pPr>
      <w:hyperlink w:anchor="_Toc9049" w:history="1">
        <w:r>
          <w:rPr>
            <w:color w:val="404040"/>
            <w:sz w:val="19"/>
            <w:szCs w:val="19"/>
          </w:rPr>
          <w:t xml:space="preserve">10.2 ECO families</w:t>
        </w:r>
        <w:r>
          <w:t xml:space="preserve">	</w:t>
        </w:r>
        <w:r>
          <w:rPr>
            <w:color w:val="404040"/>
            <w:sz w:val="19"/>
            <w:szCs w:val="19"/>
          </w:rPr>
          <w:t xml:space="preserve">21</w:t>
        </w:r>
      </w:hyperlink>
    </w:p>
    <w:p>
      <w:pPr>
        <w:tabs>
          <w:tab w:val="right" w:leader="dot" w:pos="9600"/>
        </w:tabs>
        <w:spacing w:before="0" w:after="30"/>
        <w:ind w:left="300"/>
      </w:pPr>
      <w:hyperlink w:anchor="_Toc9050" w:history="1">
        <w:r>
          <w:rPr>
            <w:color w:val="404040"/>
            <w:sz w:val="19"/>
            <w:szCs w:val="19"/>
          </w:rPr>
          <w:t xml:space="preserve">10.3 Defense library (Black repertoire catalogue)</w:t>
        </w:r>
        <w:r>
          <w:t xml:space="preserve">	</w:t>
        </w:r>
        <w:r>
          <w:rPr>
            <w:color w:val="404040"/>
            <w:sz w:val="19"/>
            <w:szCs w:val="19"/>
          </w:rPr>
          <w:t xml:space="preserve">22</w:t>
        </w:r>
      </w:hyperlink>
    </w:p>
    <w:p>
      <w:pPr>
        <w:tabs>
          <w:tab w:val="right" w:leader="dot" w:pos="9600"/>
        </w:tabs>
        <w:spacing w:before="0" w:after="30"/>
        <w:ind w:left="300"/>
      </w:pPr>
      <w:hyperlink w:anchor="_Toc9051" w:history="1">
        <w:r>
          <w:rPr>
            <w:color w:val="404040"/>
            <w:sz w:val="19"/>
            <w:szCs w:val="19"/>
          </w:rPr>
          <w:t xml:space="preserve">10.4 Opening explorer</w:t>
        </w:r>
        <w:r>
          <w:t xml:space="preserve">	</w:t>
        </w:r>
        <w:r>
          <w:rPr>
            <w:color w:val="404040"/>
            <w:sz w:val="19"/>
            <w:szCs w:val="19"/>
          </w:rPr>
          <w:t xml:space="preserve">23</w:t>
        </w:r>
      </w:hyperlink>
    </w:p>
    <w:p>
      <w:pPr>
        <w:tabs>
          <w:tab w:val="right" w:leader="dot" w:pos="9600"/>
        </w:tabs>
        <w:spacing w:before="0" w:after="30"/>
        <w:ind w:left="300"/>
      </w:pPr>
      <w:hyperlink w:anchor="_Toc9052" w:history="1">
        <w:r>
          <w:rPr>
            <w:color w:val="404040"/>
            <w:sz w:val="19"/>
            <w:szCs w:val="19"/>
          </w:rPr>
          <w:t xml:space="preserve">10.5 Repertoire builder and trainer</w:t>
        </w:r>
        <w:r>
          <w:t xml:space="preserve">	</w:t>
        </w:r>
        <w:r>
          <w:rPr>
            <w:color w:val="404040"/>
            <w:sz w:val="19"/>
            <w:szCs w:val="19"/>
          </w:rPr>
          <w:t xml:space="preserve">23</w:t>
        </w:r>
      </w:hyperlink>
    </w:p>
    <w:p>
      <w:pPr>
        <w:tabs>
          <w:tab w:val="right" w:leader="dot" w:pos="9600"/>
        </w:tabs>
        <w:spacing w:before="120" w:after="30"/>
      </w:pPr>
      <w:hyperlink w:anchor="_Toc9053" w:history="1">
        <w:r>
          <w:rPr>
            <w:b/>
            <w:bCs/>
            <w:color w:val="1F3A5F"/>
            <w:sz w:val="20"/>
            <w:szCs w:val="20"/>
          </w:rPr>
          <w:t xml:space="preserve">11. Learning center</w:t>
        </w:r>
        <w:r>
          <w:t xml:space="preserve">	</w:t>
        </w:r>
        <w:r>
          <w:rPr>
            <w:b/>
            <w:bCs/>
            <w:color w:val="1F3A5F"/>
            <w:sz w:val="20"/>
            <w:szCs w:val="20"/>
          </w:rPr>
          <w:t xml:space="preserve">24</w:t>
        </w:r>
      </w:hyperlink>
    </w:p>
    <w:p>
      <w:pPr>
        <w:tabs>
          <w:tab w:val="right" w:leader="dot" w:pos="9600"/>
        </w:tabs>
        <w:spacing w:before="0" w:after="30"/>
        <w:ind w:left="300"/>
      </w:pPr>
      <w:hyperlink w:anchor="_Toc9054" w:history="1">
        <w:r>
          <w:rPr>
            <w:color w:val="404040"/>
            <w:sz w:val="19"/>
            <w:szCs w:val="19"/>
          </w:rPr>
          <w:t xml:space="preserve">11.1 Curriculum</w:t>
        </w:r>
        <w:r>
          <w:t xml:space="preserve">	</w:t>
        </w:r>
        <w:r>
          <w:rPr>
            <w:color w:val="404040"/>
            <w:sz w:val="19"/>
            <w:szCs w:val="19"/>
          </w:rPr>
          <w:t xml:space="preserve">24</w:t>
        </w:r>
      </w:hyperlink>
    </w:p>
    <w:p>
      <w:pPr>
        <w:tabs>
          <w:tab w:val="right" w:leader="dot" w:pos="9600"/>
        </w:tabs>
        <w:spacing w:before="0" w:after="30"/>
        <w:ind w:left="300"/>
      </w:pPr>
      <w:hyperlink w:anchor="_Toc9055" w:history="1">
        <w:r>
          <w:rPr>
            <w:color w:val="404040"/>
            <w:sz w:val="19"/>
            <w:szCs w:val="19"/>
          </w:rPr>
          <w:t xml:space="preserve">11.2 Content model</w:t>
        </w:r>
        <w:r>
          <w:t xml:space="preserve">	</w:t>
        </w:r>
        <w:r>
          <w:rPr>
            <w:color w:val="404040"/>
            <w:sz w:val="19"/>
            <w:szCs w:val="19"/>
          </w:rPr>
          <w:t xml:space="preserve">24</w:t>
        </w:r>
      </w:hyperlink>
    </w:p>
    <w:p>
      <w:pPr>
        <w:tabs>
          <w:tab w:val="right" w:leader="dot" w:pos="9600"/>
        </w:tabs>
        <w:spacing w:before="0" w:after="30"/>
        <w:ind w:left="300"/>
      </w:pPr>
      <w:hyperlink w:anchor="_Toc9056" w:history="1">
        <w:r>
          <w:rPr>
            <w:color w:val="404040"/>
            <w:sz w:val="19"/>
            <w:szCs w:val="19"/>
          </w:rPr>
          <w:t xml:space="preserve">11.3 Progress, motivation and spaced repetition</w:t>
        </w:r>
        <w:r>
          <w:t xml:space="preserve">	</w:t>
        </w:r>
        <w:r>
          <w:rPr>
            <w:color w:val="404040"/>
            <w:sz w:val="19"/>
            <w:szCs w:val="19"/>
          </w:rPr>
          <w:t xml:space="preserve">24</w:t>
        </w:r>
      </w:hyperlink>
    </w:p>
    <w:p>
      <w:pPr>
        <w:tabs>
          <w:tab w:val="right" w:leader="dot" w:pos="9600"/>
        </w:tabs>
        <w:spacing w:before="0" w:after="30"/>
        <w:ind w:left="300"/>
      </w:pPr>
      <w:hyperlink w:anchor="_Toc9057" w:history="1">
        <w:r>
          <w:rPr>
            <w:color w:val="404040"/>
            <w:sz w:val="19"/>
            <w:szCs w:val="19"/>
          </w:rPr>
          <w:t xml:space="preserve">11.4 Endgame and practice modes</w:t>
        </w:r>
        <w:r>
          <w:t xml:space="preserve">	</w:t>
        </w:r>
        <w:r>
          <w:rPr>
            <w:color w:val="404040"/>
            <w:sz w:val="19"/>
            <w:szCs w:val="19"/>
          </w:rPr>
          <w:t xml:space="preserve">25</w:t>
        </w:r>
      </w:hyperlink>
    </w:p>
    <w:p>
      <w:pPr>
        <w:tabs>
          <w:tab w:val="right" w:leader="dot" w:pos="9600"/>
        </w:tabs>
        <w:spacing w:before="0" w:after="30"/>
        <w:ind w:left="300"/>
      </w:pPr>
      <w:hyperlink w:anchor="_Toc9058" w:history="1">
        <w:r>
          <w:rPr>
            <w:color w:val="404040"/>
            <w:sz w:val="19"/>
            <w:szCs w:val="19"/>
          </w:rPr>
          <w:t xml:space="preserve">11.5 Personalized coaching</w:t>
        </w:r>
        <w:r>
          <w:t xml:space="preserve">	</w:t>
        </w:r>
        <w:r>
          <w:rPr>
            <w:color w:val="404040"/>
            <w:sz w:val="19"/>
            <w:szCs w:val="19"/>
          </w:rPr>
          <w:t xml:space="preserve">25</w:t>
        </w:r>
      </w:hyperlink>
    </w:p>
    <w:p>
      <w:pPr>
        <w:tabs>
          <w:tab w:val="right" w:leader="dot" w:pos="9600"/>
        </w:tabs>
        <w:spacing w:before="120" w:after="30"/>
      </w:pPr>
      <w:hyperlink w:anchor="_Toc9059" w:history="1">
        <w:r>
          <w:rPr>
            <w:b/>
            <w:bCs/>
            <w:color w:val="1F3A5F"/>
            <w:sz w:val="20"/>
            <w:szCs w:val="20"/>
          </w:rPr>
          <w:t xml:space="preserve">12. Playing against the computer</w:t>
        </w:r>
        <w:r>
          <w:t xml:space="preserve">	</w:t>
        </w:r>
        <w:r>
          <w:rPr>
            <w:b/>
            <w:bCs/>
            <w:color w:val="1F3A5F"/>
            <w:sz w:val="20"/>
            <w:szCs w:val="20"/>
          </w:rPr>
          <w:t xml:space="preserve">25</w:t>
        </w:r>
      </w:hyperlink>
    </w:p>
    <w:p>
      <w:pPr>
        <w:tabs>
          <w:tab w:val="right" w:leader="dot" w:pos="9600"/>
        </w:tabs>
        <w:spacing w:before="0" w:after="30"/>
        <w:ind w:left="300"/>
      </w:pPr>
      <w:hyperlink w:anchor="_Toc9060" w:history="1">
        <w:r>
          <w:rPr>
            <w:color w:val="404040"/>
            <w:sz w:val="19"/>
            <w:szCs w:val="19"/>
          </w:rPr>
          <w:t xml:space="preserve">12.1 Strength levels</w:t>
        </w:r>
        <w:r>
          <w:t xml:space="preserve">	</w:t>
        </w:r>
        <w:r>
          <w:rPr>
            <w:color w:val="404040"/>
            <w:sz w:val="19"/>
            <w:szCs w:val="19"/>
          </w:rPr>
          <w:t xml:space="preserve">25</w:t>
        </w:r>
      </w:hyperlink>
    </w:p>
    <w:p>
      <w:pPr>
        <w:tabs>
          <w:tab w:val="right" w:leader="dot" w:pos="9600"/>
        </w:tabs>
        <w:spacing w:before="0" w:after="30"/>
        <w:ind w:left="300"/>
      </w:pPr>
      <w:hyperlink w:anchor="_Toc9061" w:history="1">
        <w:r>
          <w:rPr>
            <w:color w:val="404040"/>
            <w:sz w:val="19"/>
            <w:szCs w:val="19"/>
          </w:rPr>
          <w:t xml:space="preserve">12.2 Bot personalities (optional)</w:t>
        </w:r>
        <w:r>
          <w:t xml:space="preserve">	</w:t>
        </w:r>
        <w:r>
          <w:rPr>
            <w:color w:val="404040"/>
            <w:sz w:val="19"/>
            <w:szCs w:val="19"/>
          </w:rPr>
          <w:t xml:space="preserve">26</w:t>
        </w:r>
      </w:hyperlink>
    </w:p>
    <w:p>
      <w:pPr>
        <w:tabs>
          <w:tab w:val="right" w:leader="dot" w:pos="9600"/>
        </w:tabs>
        <w:spacing w:before="0" w:after="30"/>
        <w:ind w:left="300"/>
      </w:pPr>
      <w:hyperlink w:anchor="_Toc9062" w:history="1">
        <w:r>
          <w:rPr>
            <w:color w:val="404040"/>
            <w:sz w:val="19"/>
            <w:szCs w:val="19"/>
          </w:rPr>
          <w:t xml:space="preserve">12.3 Technical notes</w:t>
        </w:r>
        <w:r>
          <w:t xml:space="preserve">	</w:t>
        </w:r>
        <w:r>
          <w:rPr>
            <w:color w:val="404040"/>
            <w:sz w:val="19"/>
            <w:szCs w:val="19"/>
          </w:rPr>
          <w:t xml:space="preserve">26</w:t>
        </w:r>
      </w:hyperlink>
    </w:p>
    <w:p>
      <w:pPr>
        <w:tabs>
          <w:tab w:val="right" w:leader="dot" w:pos="9600"/>
        </w:tabs>
        <w:spacing w:before="120" w:after="30"/>
      </w:pPr>
      <w:hyperlink w:anchor="_Toc9063" w:history="1">
        <w:r>
          <w:rPr>
            <w:b/>
            <w:bCs/>
            <w:color w:val="1F3A5F"/>
            <w:sz w:val="20"/>
            <w:szCs w:val="20"/>
          </w:rPr>
          <w:t xml:space="preserve">13. End-to-end game review workflow</w:t>
        </w:r>
        <w:r>
          <w:t xml:space="preserve">	</w:t>
        </w:r>
        <w:r>
          <w:rPr>
            <w:b/>
            <w:bCs/>
            <w:color w:val="1F3A5F"/>
            <w:sz w:val="20"/>
            <w:szCs w:val="20"/>
          </w:rPr>
          <w:t xml:space="preserve">26</w:t>
        </w:r>
      </w:hyperlink>
    </w:p>
    <w:p>
      <w:pPr>
        <w:tabs>
          <w:tab w:val="right" w:leader="dot" w:pos="9600"/>
        </w:tabs>
        <w:spacing w:before="120" w:after="30"/>
      </w:pPr>
      <w:hyperlink w:anchor="_Toc9064" w:history="1">
        <w:r>
          <w:rPr>
            <w:b/>
            <w:bCs/>
            <w:color w:val="1F3A5F"/>
            <w:sz w:val="20"/>
            <w:szCs w:val="20"/>
          </w:rPr>
          <w:t xml:space="preserve">14. Stockfish integration design</w:t>
        </w:r>
        <w:r>
          <w:t xml:space="preserve">	</w:t>
        </w:r>
        <w:r>
          <w:rPr>
            <w:b/>
            <w:bCs/>
            <w:color w:val="1F3A5F"/>
            <w:sz w:val="20"/>
            <w:szCs w:val="20"/>
          </w:rPr>
          <w:t xml:space="preserve">27</w:t>
        </w:r>
      </w:hyperlink>
    </w:p>
    <w:p>
      <w:pPr>
        <w:tabs>
          <w:tab w:val="right" w:leader="dot" w:pos="9600"/>
        </w:tabs>
        <w:spacing w:before="0" w:after="30"/>
        <w:ind w:left="300"/>
      </w:pPr>
      <w:hyperlink w:anchor="_Toc9065" w:history="1">
        <w:r>
          <w:rPr>
            <w:color w:val="404040"/>
            <w:sz w:val="19"/>
            <w:szCs w:val="19"/>
          </w:rPr>
          <w:t xml:space="preserve">14.1 Process model</w:t>
        </w:r>
        <w:r>
          <w:t xml:space="preserve">	</w:t>
        </w:r>
        <w:r>
          <w:rPr>
            <w:color w:val="404040"/>
            <w:sz w:val="19"/>
            <w:szCs w:val="19"/>
          </w:rPr>
          <w:t xml:space="preserve">27</w:t>
        </w:r>
      </w:hyperlink>
    </w:p>
    <w:p>
      <w:pPr>
        <w:tabs>
          <w:tab w:val="right" w:leader="dot" w:pos="9600"/>
        </w:tabs>
        <w:spacing w:before="0" w:after="30"/>
        <w:ind w:left="300"/>
      </w:pPr>
      <w:hyperlink w:anchor="_Toc9066" w:history="1">
        <w:r>
          <w:rPr>
            <w:color w:val="404040"/>
            <w:sz w:val="19"/>
            <w:szCs w:val="19"/>
          </w:rPr>
          <w:t xml:space="preserve">14.2 UCI sequence</w:t>
        </w:r>
        <w:r>
          <w:t xml:space="preserve">	</w:t>
        </w:r>
        <w:r>
          <w:rPr>
            <w:color w:val="404040"/>
            <w:sz w:val="19"/>
            <w:szCs w:val="19"/>
          </w:rPr>
          <w:t xml:space="preserve">27</w:t>
        </w:r>
      </w:hyperlink>
    </w:p>
    <w:p>
      <w:pPr>
        <w:tabs>
          <w:tab w:val="right" w:leader="dot" w:pos="9600"/>
        </w:tabs>
        <w:spacing w:before="0" w:after="30"/>
        <w:ind w:left="300"/>
      </w:pPr>
      <w:hyperlink w:anchor="_Toc9067" w:history="1">
        <w:r>
          <w:rPr>
            <w:color w:val="404040"/>
            <w:sz w:val="19"/>
            <w:szCs w:val="19"/>
          </w:rPr>
          <w:t xml:space="preserve">14.3 Analysis strategy: what to evaluate</w:t>
        </w:r>
        <w:r>
          <w:t xml:space="preserve">	</w:t>
        </w:r>
        <w:r>
          <w:rPr>
            <w:color w:val="404040"/>
            <w:sz w:val="19"/>
            <w:szCs w:val="19"/>
          </w:rPr>
          <w:t xml:space="preserve">28</w:t>
        </w:r>
      </w:hyperlink>
    </w:p>
    <w:p>
      <w:pPr>
        <w:tabs>
          <w:tab w:val="right" w:leader="dot" w:pos="9600"/>
        </w:tabs>
        <w:spacing w:before="0" w:after="30"/>
        <w:ind w:left="300"/>
      </w:pPr>
      <w:hyperlink w:anchor="_Toc9068" w:history="1">
        <w:r>
          <w:rPr>
            <w:color w:val="404040"/>
            <w:sz w:val="19"/>
            <w:szCs w:val="19"/>
          </w:rPr>
          <w:t xml:space="preserve">14.4 Example worker algorithm</w:t>
        </w:r>
        <w:r>
          <w:t xml:space="preserve">	</w:t>
        </w:r>
        <w:r>
          <w:rPr>
            <w:color w:val="404040"/>
            <w:sz w:val="19"/>
            <w:szCs w:val="19"/>
          </w:rPr>
          <w:t xml:space="preserve">28</w:t>
        </w:r>
      </w:hyperlink>
    </w:p>
    <w:p>
      <w:pPr>
        <w:tabs>
          <w:tab w:val="right" w:leader="dot" w:pos="9600"/>
        </w:tabs>
        <w:spacing w:before="120" w:after="30"/>
      </w:pPr>
      <w:hyperlink w:anchor="_Toc9069" w:history="1">
        <w:r>
          <w:rPr>
            <w:b/>
            <w:bCs/>
            <w:color w:val="1F3A5F"/>
            <w:sz w:val="20"/>
            <w:szCs w:val="20"/>
          </w:rPr>
          <w:t xml:space="preserve">15. Evaluation model and move labels</w:t>
        </w:r>
        <w:r>
          <w:t xml:space="preserve">	</w:t>
        </w:r>
        <w:r>
          <w:rPr>
            <w:b/>
            <w:bCs/>
            <w:color w:val="1F3A5F"/>
            <w:sz w:val="20"/>
            <w:szCs w:val="20"/>
          </w:rPr>
          <w:t xml:space="preserve">29</w:t>
        </w:r>
      </w:hyperlink>
    </w:p>
    <w:p>
      <w:pPr>
        <w:tabs>
          <w:tab w:val="right" w:leader="dot" w:pos="9600"/>
        </w:tabs>
        <w:spacing w:before="0" w:after="30"/>
        <w:ind w:left="300"/>
      </w:pPr>
      <w:hyperlink w:anchor="_Toc9070" w:history="1">
        <w:r>
          <w:rPr>
            <w:color w:val="404040"/>
            <w:sz w:val="19"/>
            <w:szCs w:val="19"/>
          </w:rPr>
          <w:t xml:space="preserve">15.1 Store raw engine values first</w:t>
        </w:r>
        <w:r>
          <w:t xml:space="preserve">	</w:t>
        </w:r>
        <w:r>
          <w:rPr>
            <w:color w:val="404040"/>
            <w:sz w:val="19"/>
            <w:szCs w:val="19"/>
          </w:rPr>
          <w:t xml:space="preserve">29</w:t>
        </w:r>
      </w:hyperlink>
    </w:p>
    <w:p>
      <w:pPr>
        <w:tabs>
          <w:tab w:val="right" w:leader="dot" w:pos="9600"/>
        </w:tabs>
        <w:spacing w:before="0" w:after="30"/>
        <w:ind w:left="300"/>
      </w:pPr>
      <w:hyperlink w:anchor="_Toc9071" w:history="1">
        <w:r>
          <w:rPr>
            <w:color w:val="404040"/>
            <w:sz w:val="19"/>
            <w:szCs w:val="19"/>
          </w:rPr>
          <w:t xml:space="preserve">15.2 Centipawn loss</w:t>
        </w:r>
        <w:r>
          <w:t xml:space="preserve">	</w:t>
        </w:r>
        <w:r>
          <w:rPr>
            <w:color w:val="404040"/>
            <w:sz w:val="19"/>
            <w:szCs w:val="19"/>
          </w:rPr>
          <w:t xml:space="preserve">29</w:t>
        </w:r>
      </w:hyperlink>
    </w:p>
    <w:p>
      <w:pPr>
        <w:tabs>
          <w:tab w:val="right" w:leader="dot" w:pos="9600"/>
        </w:tabs>
        <w:spacing w:before="0" w:after="30"/>
        <w:ind w:left="300"/>
      </w:pPr>
      <w:hyperlink w:anchor="_Toc9072" w:history="1">
        <w:r>
          <w:rPr>
            <w:color w:val="404040"/>
            <w:sz w:val="19"/>
            <w:szCs w:val="19"/>
          </w:rPr>
          <w:t xml:space="preserve">15.3 Initial heuristic labels (tune after testing)</w:t>
        </w:r>
        <w:r>
          <w:t xml:space="preserve">	</w:t>
        </w:r>
        <w:r>
          <w:rPr>
            <w:color w:val="404040"/>
            <w:sz w:val="19"/>
            <w:szCs w:val="19"/>
          </w:rPr>
          <w:t xml:space="preserve">29</w:t>
        </w:r>
      </w:hyperlink>
    </w:p>
    <w:p>
      <w:pPr>
        <w:tabs>
          <w:tab w:val="right" w:leader="dot" w:pos="9600"/>
        </w:tabs>
        <w:spacing w:before="0" w:after="30"/>
        <w:ind w:left="300"/>
      </w:pPr>
      <w:hyperlink w:anchor="_Toc9073" w:history="1">
        <w:r>
          <w:rPr>
            <w:color w:val="404040"/>
            <w:sz w:val="19"/>
            <w:szCs w:val="19"/>
          </w:rPr>
          <w:t xml:space="preserve">15.4 Accuracy percentage</w:t>
        </w:r>
        <w:r>
          <w:t xml:space="preserve">	</w:t>
        </w:r>
        <w:r>
          <w:rPr>
            <w:color w:val="404040"/>
            <w:sz w:val="19"/>
            <w:szCs w:val="19"/>
          </w:rPr>
          <w:t xml:space="preserve">30</w:t>
        </w:r>
      </w:hyperlink>
    </w:p>
    <w:p>
      <w:pPr>
        <w:tabs>
          <w:tab w:val="right" w:leader="dot" w:pos="9600"/>
        </w:tabs>
        <w:spacing w:before="120" w:after="30"/>
      </w:pPr>
      <w:hyperlink w:anchor="_Toc9074" w:history="1">
        <w:r>
          <w:rPr>
            <w:b/>
            <w:bCs/>
            <w:color w:val="1F3A5F"/>
            <w:sz w:val="20"/>
            <w:szCs w:val="20"/>
          </w:rPr>
          <w:t xml:space="preserve">16. API contracts</w:t>
        </w:r>
        <w:r>
          <w:t xml:space="preserve">	</w:t>
        </w:r>
        <w:r>
          <w:rPr>
            <w:b/>
            <w:bCs/>
            <w:color w:val="1F3A5F"/>
            <w:sz w:val="20"/>
            <w:szCs w:val="20"/>
          </w:rPr>
          <w:t xml:space="preserve">30</w:t>
        </w:r>
      </w:hyperlink>
    </w:p>
    <w:p>
      <w:pPr>
        <w:tabs>
          <w:tab w:val="right" w:leader="dot" w:pos="9600"/>
        </w:tabs>
        <w:spacing w:before="0" w:after="30"/>
        <w:ind w:left="300"/>
      </w:pPr>
      <w:hyperlink w:anchor="_Toc9075" w:history="1">
        <w:r>
          <w:rPr>
            <w:color w:val="404040"/>
            <w:sz w:val="19"/>
            <w:szCs w:val="19"/>
          </w:rPr>
          <w:t xml:space="preserve">16.1 Game review (original MVP)</w:t>
        </w:r>
        <w:r>
          <w:t xml:space="preserve">	</w:t>
        </w:r>
        <w:r>
          <w:rPr>
            <w:color w:val="404040"/>
            <w:sz w:val="19"/>
            <w:szCs w:val="19"/>
          </w:rPr>
          <w:t xml:space="preserve">30</w:t>
        </w:r>
      </w:hyperlink>
    </w:p>
    <w:p>
      <w:pPr>
        <w:tabs>
          <w:tab w:val="right" w:leader="dot" w:pos="9600"/>
        </w:tabs>
        <w:spacing w:before="0" w:after="30"/>
        <w:ind w:left="300"/>
      </w:pPr>
      <w:hyperlink w:anchor="_Toc9076" w:history="1">
        <w:r>
          <w:rPr>
            <w:color w:val="404040"/>
            <w:sz w:val="19"/>
            <w:szCs w:val="19"/>
          </w:rPr>
          <w:t xml:space="preserve">16.2 Play, matchmaking and ratings</w:t>
        </w:r>
        <w:r>
          <w:t xml:space="preserve">	</w:t>
        </w:r>
        <w:r>
          <w:rPr>
            <w:color w:val="404040"/>
            <w:sz w:val="19"/>
            <w:szCs w:val="19"/>
          </w:rPr>
          <w:t xml:space="preserve">30</w:t>
        </w:r>
      </w:hyperlink>
    </w:p>
    <w:p>
      <w:pPr>
        <w:tabs>
          <w:tab w:val="right" w:leader="dot" w:pos="9600"/>
        </w:tabs>
        <w:spacing w:before="0" w:after="30"/>
        <w:ind w:left="300"/>
      </w:pPr>
      <w:hyperlink w:anchor="_Toc9077" w:history="1">
        <w:r>
          <w:rPr>
            <w:color w:val="404040"/>
            <w:sz w:val="19"/>
            <w:szCs w:val="19"/>
          </w:rPr>
          <w:t xml:space="preserve">16.3 Puzzles, openings and learning</w:t>
        </w:r>
        <w:r>
          <w:t xml:space="preserve">	</w:t>
        </w:r>
        <w:r>
          <w:rPr>
            <w:color w:val="404040"/>
            <w:sz w:val="19"/>
            <w:szCs w:val="19"/>
          </w:rPr>
          <w:t xml:space="preserve">31</w:t>
        </w:r>
      </w:hyperlink>
    </w:p>
    <w:p>
      <w:pPr>
        <w:tabs>
          <w:tab w:val="right" w:leader="dot" w:pos="9600"/>
        </w:tabs>
        <w:spacing w:before="0" w:after="30"/>
        <w:ind w:left="300"/>
      </w:pPr>
      <w:hyperlink w:anchor="_Toc9078" w:history="1">
        <w:r>
          <w:rPr>
            <w:color w:val="404040"/>
            <w:sz w:val="19"/>
            <w:szCs w:val="19"/>
          </w:rPr>
          <w:t xml:space="preserve">16.4 Example requests and responses</w:t>
        </w:r>
        <w:r>
          <w:t xml:space="preserve">	</w:t>
        </w:r>
        <w:r>
          <w:rPr>
            <w:color w:val="404040"/>
            <w:sz w:val="19"/>
            <w:szCs w:val="19"/>
          </w:rPr>
          <w:t xml:space="preserve">32</w:t>
        </w:r>
      </w:hyperlink>
    </w:p>
    <w:p>
      <w:pPr>
        <w:tabs>
          <w:tab w:val="right" w:leader="dot" w:pos="9600"/>
        </w:tabs>
        <w:spacing w:before="120" w:after="30"/>
      </w:pPr>
      <w:hyperlink w:anchor="_Toc9079" w:history="1">
        <w:r>
          <w:rPr>
            <w:b/>
            <w:bCs/>
            <w:color w:val="1F3A5F"/>
            <w:sz w:val="20"/>
            <w:szCs w:val="20"/>
          </w:rPr>
          <w:t xml:space="preserve">17. Data model and ownership</w:t>
        </w:r>
        <w:r>
          <w:t xml:space="preserve">	</w:t>
        </w:r>
        <w:r>
          <w:rPr>
            <w:b/>
            <w:bCs/>
            <w:color w:val="1F3A5F"/>
            <w:sz w:val="20"/>
            <w:szCs w:val="20"/>
          </w:rPr>
          <w:t xml:space="preserve">33</w:t>
        </w:r>
      </w:hyperlink>
    </w:p>
    <w:p>
      <w:pPr>
        <w:tabs>
          <w:tab w:val="right" w:leader="dot" w:pos="9600"/>
        </w:tabs>
        <w:spacing w:before="0" w:after="30"/>
        <w:ind w:left="300"/>
      </w:pPr>
      <w:hyperlink w:anchor="_Toc9080" w:history="1">
        <w:r>
          <w:rPr>
            <w:color w:val="404040"/>
            <w:sz w:val="19"/>
            <w:szCs w:val="19"/>
          </w:rPr>
          <w:t xml:space="preserve">17.1 Core game and review entities (original)</w:t>
        </w:r>
        <w:r>
          <w:t xml:space="preserve">	</w:t>
        </w:r>
        <w:r>
          <w:rPr>
            <w:color w:val="404040"/>
            <w:sz w:val="19"/>
            <w:szCs w:val="19"/>
          </w:rPr>
          <w:t xml:space="preserve">33</w:t>
        </w:r>
      </w:hyperlink>
    </w:p>
    <w:p>
      <w:pPr>
        <w:tabs>
          <w:tab w:val="right" w:leader="dot" w:pos="9600"/>
        </w:tabs>
        <w:spacing w:before="0" w:after="30"/>
        <w:ind w:left="300"/>
      </w:pPr>
      <w:hyperlink w:anchor="_Toc9081" w:history="1">
        <w:r>
          <w:rPr>
            <w:color w:val="404040"/>
            <w:sz w:val="19"/>
            <w:szCs w:val="19"/>
          </w:rPr>
          <w:t xml:space="preserve">17.2 Play and rating entities</w:t>
        </w:r>
        <w:r>
          <w:t xml:space="preserve">	</w:t>
        </w:r>
        <w:r>
          <w:rPr>
            <w:color w:val="404040"/>
            <w:sz w:val="19"/>
            <w:szCs w:val="19"/>
          </w:rPr>
          <w:t xml:space="preserve">33</w:t>
        </w:r>
      </w:hyperlink>
    </w:p>
    <w:p>
      <w:pPr>
        <w:tabs>
          <w:tab w:val="right" w:leader="dot" w:pos="9600"/>
        </w:tabs>
        <w:spacing w:before="0" w:after="30"/>
        <w:ind w:left="300"/>
      </w:pPr>
      <w:hyperlink w:anchor="_Toc9082" w:history="1">
        <w:r>
          <w:rPr>
            <w:color w:val="404040"/>
            <w:sz w:val="19"/>
            <w:szCs w:val="19"/>
          </w:rPr>
          <w:t xml:space="preserve">17.3 Puzzle entities</w:t>
        </w:r>
        <w:r>
          <w:t xml:space="preserve">	</w:t>
        </w:r>
        <w:r>
          <w:rPr>
            <w:color w:val="404040"/>
            <w:sz w:val="19"/>
            <w:szCs w:val="19"/>
          </w:rPr>
          <w:t xml:space="preserve">33</w:t>
        </w:r>
      </w:hyperlink>
    </w:p>
    <w:p>
      <w:pPr>
        <w:tabs>
          <w:tab w:val="right" w:leader="dot" w:pos="9600"/>
        </w:tabs>
        <w:spacing w:before="0" w:after="30"/>
        <w:ind w:left="300"/>
      </w:pPr>
      <w:hyperlink w:anchor="_Toc9083" w:history="1">
        <w:r>
          <w:rPr>
            <w:color w:val="404040"/>
            <w:sz w:val="19"/>
            <w:szCs w:val="19"/>
          </w:rPr>
          <w:t xml:space="preserve">17.4 Opening and repertoire entities</w:t>
        </w:r>
        <w:r>
          <w:t xml:space="preserve">	</w:t>
        </w:r>
        <w:r>
          <w:rPr>
            <w:color w:val="404040"/>
            <w:sz w:val="19"/>
            <w:szCs w:val="19"/>
          </w:rPr>
          <w:t xml:space="preserve">34</w:t>
        </w:r>
      </w:hyperlink>
    </w:p>
    <w:p>
      <w:pPr>
        <w:tabs>
          <w:tab w:val="right" w:leader="dot" w:pos="9600"/>
        </w:tabs>
        <w:spacing w:before="0" w:after="30"/>
        <w:ind w:left="300"/>
      </w:pPr>
      <w:hyperlink w:anchor="_Toc9084" w:history="1">
        <w:r>
          <w:rPr>
            <w:color w:val="404040"/>
            <w:sz w:val="19"/>
            <w:szCs w:val="19"/>
          </w:rPr>
          <w:t xml:space="preserve">17.5 Learning entities</w:t>
        </w:r>
        <w:r>
          <w:t xml:space="preserve">	</w:t>
        </w:r>
        <w:r>
          <w:rPr>
            <w:color w:val="404040"/>
            <w:sz w:val="19"/>
            <w:szCs w:val="19"/>
          </w:rPr>
          <w:t xml:space="preserve">34</w:t>
        </w:r>
      </w:hyperlink>
    </w:p>
    <w:p>
      <w:pPr>
        <w:tabs>
          <w:tab w:val="right" w:leader="dot" w:pos="9600"/>
        </w:tabs>
        <w:spacing w:before="120" w:after="30"/>
      </w:pPr>
      <w:hyperlink w:anchor="_Toc9085" w:history="1">
        <w:r>
          <w:rPr>
            <w:b/>
            <w:bCs/>
            <w:color w:val="1F3A5F"/>
            <w:sz w:val="20"/>
            <w:szCs w:val="20"/>
          </w:rPr>
          <w:t xml:space="preserve">18. Events and asynchronous processing</w:t>
        </w:r>
        <w:r>
          <w:t xml:space="preserve">	</w:t>
        </w:r>
        <w:r>
          <w:rPr>
            <w:b/>
            <w:bCs/>
            <w:color w:val="1F3A5F"/>
            <w:sz w:val="20"/>
            <w:szCs w:val="20"/>
          </w:rPr>
          <w:t xml:space="preserve">34</w:t>
        </w:r>
      </w:hyperlink>
    </w:p>
    <w:p>
      <w:pPr>
        <w:tabs>
          <w:tab w:val="right" w:leader="dot" w:pos="9600"/>
        </w:tabs>
        <w:spacing w:before="120" w:after="30"/>
      </w:pPr>
      <w:hyperlink w:anchor="_Toc9086" w:history="1">
        <w:r>
          <w:rPr>
            <w:b/>
            <w:bCs/>
            <w:color w:val="1F3A5F"/>
            <w:sz w:val="20"/>
            <w:szCs w:val="20"/>
          </w:rPr>
          <w:t xml:space="preserve">19. Security, fair play and resource controls</w:t>
        </w:r>
        <w:r>
          <w:t xml:space="preserve">	</w:t>
        </w:r>
        <w:r>
          <w:rPr>
            <w:b/>
            <w:bCs/>
            <w:color w:val="1F3A5F"/>
            <w:sz w:val="20"/>
            <w:szCs w:val="20"/>
          </w:rPr>
          <w:t xml:space="preserve">35</w:t>
        </w:r>
      </w:hyperlink>
    </w:p>
    <w:p>
      <w:pPr>
        <w:tabs>
          <w:tab w:val="right" w:leader="dot" w:pos="9600"/>
        </w:tabs>
        <w:spacing w:before="0" w:after="30"/>
        <w:ind w:left="300"/>
      </w:pPr>
      <w:hyperlink w:anchor="_Toc9087" w:history="1">
        <w:r>
          <w:rPr>
            <w:color w:val="404040"/>
            <w:sz w:val="19"/>
            <w:szCs w:val="19"/>
          </w:rPr>
          <w:t xml:space="preserve">19.1 Identity and authorization</w:t>
        </w:r>
        <w:r>
          <w:t xml:space="preserve">	</w:t>
        </w:r>
        <w:r>
          <w:rPr>
            <w:color w:val="404040"/>
            <w:sz w:val="19"/>
            <w:szCs w:val="19"/>
          </w:rPr>
          <w:t xml:space="preserve">35</w:t>
        </w:r>
      </w:hyperlink>
    </w:p>
    <w:p>
      <w:pPr>
        <w:tabs>
          <w:tab w:val="right" w:leader="dot" w:pos="9600"/>
        </w:tabs>
        <w:spacing w:before="0" w:after="30"/>
        <w:ind w:left="300"/>
      </w:pPr>
      <w:hyperlink w:anchor="_Toc9088" w:history="1">
        <w:r>
          <w:rPr>
            <w:color w:val="404040"/>
            <w:sz w:val="19"/>
            <w:szCs w:val="19"/>
          </w:rPr>
          <w:t xml:space="preserve">19.2 Input and resource limits</w:t>
        </w:r>
        <w:r>
          <w:t xml:space="preserve">	</w:t>
        </w:r>
        <w:r>
          <w:rPr>
            <w:color w:val="404040"/>
            <w:sz w:val="19"/>
            <w:szCs w:val="19"/>
          </w:rPr>
          <w:t xml:space="preserve">35</w:t>
        </w:r>
      </w:hyperlink>
    </w:p>
    <w:p>
      <w:pPr>
        <w:tabs>
          <w:tab w:val="right" w:leader="dot" w:pos="9600"/>
        </w:tabs>
        <w:spacing w:before="0" w:after="30"/>
        <w:ind w:left="300"/>
      </w:pPr>
      <w:hyperlink w:anchor="_Toc9089" w:history="1">
        <w:r>
          <w:rPr>
            <w:color w:val="404040"/>
            <w:sz w:val="19"/>
            <w:szCs w:val="19"/>
          </w:rPr>
          <w:t xml:space="preserve">19.3 Fair play and moderation</w:t>
        </w:r>
        <w:r>
          <w:t xml:space="preserve">	</w:t>
        </w:r>
        <w:r>
          <w:rPr>
            <w:color w:val="404040"/>
            <w:sz w:val="19"/>
            <w:szCs w:val="19"/>
          </w:rPr>
          <w:t xml:space="preserve">36</w:t>
        </w:r>
      </w:hyperlink>
    </w:p>
    <w:p>
      <w:pPr>
        <w:tabs>
          <w:tab w:val="right" w:leader="dot" w:pos="9600"/>
        </w:tabs>
        <w:spacing w:before="120" w:after="30"/>
      </w:pPr>
      <w:hyperlink w:anchor="_Toc9090" w:history="1">
        <w:r>
          <w:rPr>
            <w:b/>
            <w:bCs/>
            <w:color w:val="1F3A5F"/>
            <w:sz w:val="20"/>
            <w:szCs w:val="20"/>
          </w:rPr>
          <w:t xml:space="preserve">20. Docker Compose local environment</w:t>
        </w:r>
        <w:r>
          <w:t xml:space="preserve">	</w:t>
        </w:r>
        <w:r>
          <w:rPr>
            <w:b/>
            <w:bCs/>
            <w:color w:val="1F3A5F"/>
            <w:sz w:val="20"/>
            <w:szCs w:val="20"/>
          </w:rPr>
          <w:t xml:space="preserve">36</w:t>
        </w:r>
      </w:hyperlink>
    </w:p>
    <w:p>
      <w:pPr>
        <w:tabs>
          <w:tab w:val="right" w:leader="dot" w:pos="9600"/>
        </w:tabs>
        <w:spacing w:before="120" w:after="30"/>
      </w:pPr>
      <w:hyperlink w:anchor="_Toc9091" w:history="1">
        <w:r>
          <w:rPr>
            <w:b/>
            <w:bCs/>
            <w:color w:val="1F3A5F"/>
            <w:sz w:val="20"/>
            <w:szCs w:val="20"/>
          </w:rPr>
          <w:t xml:space="preserve">21. Suggested repository structure</w:t>
        </w:r>
        <w:r>
          <w:t xml:space="preserve">	</w:t>
        </w:r>
        <w:r>
          <w:rPr>
            <w:b/>
            <w:bCs/>
            <w:color w:val="1F3A5F"/>
            <w:sz w:val="20"/>
            <w:szCs w:val="20"/>
          </w:rPr>
          <w:t xml:space="preserve">37</w:t>
        </w:r>
      </w:hyperlink>
    </w:p>
    <w:p>
      <w:pPr>
        <w:tabs>
          <w:tab w:val="right" w:leader="dot" w:pos="9600"/>
        </w:tabs>
        <w:spacing w:before="120" w:after="30"/>
      </w:pPr>
      <w:hyperlink w:anchor="_Toc9092" w:history="1">
        <w:r>
          <w:rPr>
            <w:b/>
            <w:bCs/>
            <w:color w:val="1F3A5F"/>
            <w:sz w:val="20"/>
            <w:szCs w:val="20"/>
          </w:rPr>
          <w:t xml:space="preserve">22. Implementation roadmap</w:t>
        </w:r>
        <w:r>
          <w:t xml:space="preserve">	</w:t>
        </w:r>
        <w:r>
          <w:rPr>
            <w:b/>
            <w:bCs/>
            <w:color w:val="1F3A5F"/>
            <w:sz w:val="20"/>
            <w:szCs w:val="20"/>
          </w:rPr>
          <w:t xml:space="preserve">38</w:t>
        </w:r>
      </w:hyperlink>
    </w:p>
    <w:p>
      <w:pPr>
        <w:tabs>
          <w:tab w:val="right" w:leader="dot" w:pos="9600"/>
        </w:tabs>
        <w:spacing w:before="0" w:after="30"/>
        <w:ind w:left="300"/>
      </w:pPr>
      <w:hyperlink w:anchor="_Toc9093" w:history="1">
        <w:r>
          <w:rPr>
            <w:color w:val="404040"/>
            <w:sz w:val="19"/>
            <w:szCs w:val="19"/>
          </w:rPr>
          <w:t xml:space="preserve">22.1 MVP phases (original)</w:t>
        </w:r>
        <w:r>
          <w:t xml:space="preserve">	</w:t>
        </w:r>
        <w:r>
          <w:rPr>
            <w:color w:val="404040"/>
            <w:sz w:val="19"/>
            <w:szCs w:val="19"/>
          </w:rPr>
          <w:t xml:space="preserve">38</w:t>
        </w:r>
      </w:hyperlink>
    </w:p>
    <w:p>
      <w:pPr>
        <w:tabs>
          <w:tab w:val="right" w:leader="dot" w:pos="9600"/>
        </w:tabs>
        <w:spacing w:before="0" w:after="30"/>
        <w:ind w:left="300"/>
      </w:pPr>
      <w:hyperlink w:anchor="_Toc9094" w:history="1">
        <w:r>
          <w:rPr>
            <w:color w:val="404040"/>
            <w:sz w:val="19"/>
            <w:szCs w:val="19"/>
          </w:rPr>
          <w:t xml:space="preserve">22.2 Platform phases (new)</w:t>
        </w:r>
        <w:r>
          <w:t xml:space="preserve">	</w:t>
        </w:r>
        <w:r>
          <w:rPr>
            <w:color w:val="404040"/>
            <w:sz w:val="19"/>
            <w:szCs w:val="19"/>
          </w:rPr>
          <w:t xml:space="preserve">38</w:t>
        </w:r>
      </w:hyperlink>
    </w:p>
    <w:p>
      <w:pPr>
        <w:tabs>
          <w:tab w:val="right" w:leader="dot" w:pos="9600"/>
        </w:tabs>
        <w:spacing w:before="0" w:after="30"/>
        <w:ind w:left="300"/>
      </w:pPr>
      <w:hyperlink w:anchor="_Toc9095" w:history="1">
        <w:r>
          <w:rPr>
            <w:color w:val="404040"/>
            <w:sz w:val="19"/>
            <w:szCs w:val="19"/>
          </w:rPr>
          <w:t xml:space="preserve">22.3 Indicative effort (solo developer)</w:t>
        </w:r>
        <w:r>
          <w:t xml:space="preserve">	</w:t>
        </w:r>
        <w:r>
          <w:rPr>
            <w:color w:val="404040"/>
            <w:sz w:val="19"/>
            <w:szCs w:val="19"/>
          </w:rPr>
          <w:t xml:space="preserve">39</w:t>
        </w:r>
      </w:hyperlink>
    </w:p>
    <w:p>
      <w:pPr>
        <w:tabs>
          <w:tab w:val="right" w:leader="dot" w:pos="9600"/>
        </w:tabs>
        <w:spacing w:before="120" w:after="30"/>
      </w:pPr>
      <w:hyperlink w:anchor="_Toc9096" w:history="1">
        <w:r>
          <w:rPr>
            <w:b/>
            <w:bCs/>
            <w:color w:val="1F3A5F"/>
            <w:sz w:val="20"/>
            <w:szCs w:val="20"/>
          </w:rPr>
          <w:t xml:space="preserve">23. Test strategy</w:t>
        </w:r>
        <w:r>
          <w:t xml:space="preserve">	</w:t>
        </w:r>
        <w:r>
          <w:rPr>
            <w:b/>
            <w:bCs/>
            <w:color w:val="1F3A5F"/>
            <w:sz w:val="20"/>
            <w:szCs w:val="20"/>
          </w:rPr>
          <w:t xml:space="preserve">39</w:t>
        </w:r>
      </w:hyperlink>
    </w:p>
    <w:p>
      <w:pPr>
        <w:tabs>
          <w:tab w:val="right" w:leader="dot" w:pos="9600"/>
        </w:tabs>
        <w:spacing w:before="120" w:after="30"/>
      </w:pPr>
      <w:hyperlink w:anchor="_Toc9097" w:history="1">
        <w:r>
          <w:rPr>
            <w:b/>
            <w:bCs/>
            <w:color w:val="1F3A5F"/>
            <w:sz w:val="20"/>
            <w:szCs w:val="20"/>
          </w:rPr>
          <w:t xml:space="preserve">24. Observability and performance</w:t>
        </w:r>
        <w:r>
          <w:t xml:space="preserve">	</w:t>
        </w:r>
        <w:r>
          <w:rPr>
            <w:b/>
            <w:bCs/>
            <w:color w:val="1F3A5F"/>
            <w:sz w:val="20"/>
            <w:szCs w:val="20"/>
          </w:rPr>
          <w:t xml:space="preserve">40</w:t>
        </w:r>
      </w:hyperlink>
    </w:p>
    <w:p>
      <w:pPr>
        <w:tabs>
          <w:tab w:val="right" w:leader="dot" w:pos="9600"/>
        </w:tabs>
        <w:spacing w:before="120" w:after="30"/>
      </w:pPr>
      <w:hyperlink w:anchor="_Toc9098" w:history="1">
        <w:r>
          <w:rPr>
            <w:b/>
            <w:bCs/>
            <w:color w:val="1F3A5F"/>
            <w:sz w:val="20"/>
            <w:szCs w:val="20"/>
          </w:rPr>
          <w:t xml:space="preserve">25. Licensing, attribution, and product honesty</w:t>
        </w:r>
        <w:r>
          <w:t xml:space="preserve">	</w:t>
        </w:r>
        <w:r>
          <w:rPr>
            <w:b/>
            <w:bCs/>
            <w:color w:val="1F3A5F"/>
            <w:sz w:val="20"/>
            <w:szCs w:val="20"/>
          </w:rPr>
          <w:t xml:space="preserve">41</w:t>
        </w:r>
      </w:hyperlink>
    </w:p>
    <w:p>
      <w:pPr>
        <w:tabs>
          <w:tab w:val="right" w:leader="dot" w:pos="9600"/>
        </w:tabs>
        <w:spacing w:before="120" w:after="30"/>
      </w:pPr>
      <w:hyperlink w:anchor="_Toc9099" w:history="1">
        <w:r>
          <w:rPr>
            <w:b/>
            <w:bCs/>
            <w:color w:val="1F3A5F"/>
            <w:sz w:val="20"/>
            <w:szCs w:val="20"/>
          </w:rPr>
          <w:t xml:space="preserve">26. First sprint — exact order</w:t>
        </w:r>
        <w:r>
          <w:t xml:space="preserve">	</w:t>
        </w:r>
        <w:r>
          <w:rPr>
            <w:b/>
            <w:bCs/>
            <w:color w:val="1F3A5F"/>
            <w:sz w:val="20"/>
            <w:szCs w:val="20"/>
          </w:rPr>
          <w:t xml:space="preserve">41</w:t>
        </w:r>
      </w:hyperlink>
    </w:p>
    <w:p>
      <w:pPr>
        <w:tabs>
          <w:tab w:val="right" w:leader="dot" w:pos="9600"/>
        </w:tabs>
        <w:spacing w:before="0" w:after="30"/>
        <w:ind w:left="300"/>
      </w:pPr>
      <w:hyperlink w:anchor="_Toc9100" w:history="1">
        <w:r>
          <w:rPr>
            <w:color w:val="404040"/>
            <w:sz w:val="19"/>
            <w:szCs w:val="19"/>
          </w:rPr>
          <w:t xml:space="preserve">26.1 Second sprint (new): cheap wins that make the product feel real</w:t>
        </w:r>
        <w:r>
          <w:t xml:space="preserve">	</w:t>
        </w:r>
        <w:r>
          <w:rPr>
            <w:color w:val="404040"/>
            <w:sz w:val="19"/>
            <w:szCs w:val="19"/>
          </w:rPr>
          <w:t xml:space="preserve">41</w:t>
        </w:r>
      </w:hyperlink>
    </w:p>
    <w:p>
      <w:pPr>
        <w:tabs>
          <w:tab w:val="right" w:leader="dot" w:pos="9600"/>
        </w:tabs>
        <w:spacing w:before="120" w:after="30"/>
      </w:pPr>
      <w:hyperlink w:anchor="_Toc9101" w:history="1">
        <w:r>
          <w:rPr>
            <w:b/>
            <w:bCs/>
            <w:color w:val="1F3A5F"/>
            <w:sz w:val="20"/>
            <w:szCs w:val="20"/>
          </w:rPr>
          <w:t xml:space="preserve">27. Definition of done</w:t>
        </w:r>
        <w:r>
          <w:t xml:space="preserve">	</w:t>
        </w:r>
        <w:r>
          <w:rPr>
            <w:b/>
            <w:bCs/>
            <w:color w:val="1F3A5F"/>
            <w:sz w:val="20"/>
            <w:szCs w:val="20"/>
          </w:rPr>
          <w:t xml:space="preserve">42</w:t>
        </w:r>
      </w:hyperlink>
    </w:p>
    <w:p>
      <w:pPr>
        <w:tabs>
          <w:tab w:val="right" w:leader="dot" w:pos="9600"/>
        </w:tabs>
        <w:spacing w:before="0" w:after="30"/>
        <w:ind w:left="300"/>
      </w:pPr>
      <w:hyperlink w:anchor="_Toc9102" w:history="1">
        <w:r>
          <w:rPr>
            <w:color w:val="404040"/>
            <w:sz w:val="19"/>
            <w:szCs w:val="19"/>
          </w:rPr>
          <w:t xml:space="preserve">27.1 Core review feature</w:t>
        </w:r>
        <w:r>
          <w:t xml:space="preserve">	</w:t>
        </w:r>
        <w:r>
          <w:rPr>
            <w:color w:val="404040"/>
            <w:sz w:val="19"/>
            <w:szCs w:val="19"/>
          </w:rPr>
          <w:t xml:space="preserve">42</w:t>
        </w:r>
      </w:hyperlink>
    </w:p>
    <w:p>
      <w:pPr>
        <w:tabs>
          <w:tab w:val="right" w:leader="dot" w:pos="9600"/>
        </w:tabs>
        <w:spacing w:before="0" w:after="30"/>
        <w:ind w:left="300"/>
      </w:pPr>
      <w:hyperlink w:anchor="_Toc9103" w:history="1">
        <w:r>
          <w:rPr>
            <w:color w:val="404040"/>
            <w:sz w:val="19"/>
            <w:szCs w:val="19"/>
          </w:rPr>
          <w:t xml:space="preserve">27.2 Platform features</w:t>
        </w:r>
        <w:r>
          <w:t xml:space="preserve">	</w:t>
        </w:r>
        <w:r>
          <w:rPr>
            <w:color w:val="404040"/>
            <w:sz w:val="19"/>
            <w:szCs w:val="19"/>
          </w:rPr>
          <w:t xml:space="preserve">42</w:t>
        </w:r>
      </w:hyperlink>
    </w:p>
    <w:p>
      <w:pPr>
        <w:tabs>
          <w:tab w:val="right" w:leader="dot" w:pos="9600"/>
        </w:tabs>
        <w:spacing w:before="120" w:after="30"/>
      </w:pPr>
      <w:hyperlink w:anchor="_Toc9104" w:history="1">
        <w:r>
          <w:rPr>
            <w:b/>
            <w:bCs/>
            <w:color w:val="1F3A5F"/>
            <w:sz w:val="20"/>
            <w:szCs w:val="20"/>
          </w:rPr>
          <w:t xml:space="preserve">28. Deployment overview: AWS and Google Play</w:t>
        </w:r>
        <w:r>
          <w:t xml:space="preserve">	</w:t>
        </w:r>
        <w:r>
          <w:rPr>
            <w:b/>
            <w:bCs/>
            <w:color w:val="1F3A5F"/>
            <w:sz w:val="20"/>
            <w:szCs w:val="20"/>
          </w:rPr>
          <w:t xml:space="preserve">42</w:t>
        </w:r>
      </w:hyperlink>
    </w:p>
    <w:p>
      <w:pPr>
        <w:tabs>
          <w:tab w:val="right" w:leader="dot" w:pos="9600"/>
        </w:tabs>
        <w:spacing w:before="0" w:after="30"/>
        <w:ind w:left="300"/>
      </w:pPr>
      <w:hyperlink w:anchor="_Toc9105" w:history="1">
        <w:r>
          <w:rPr>
            <w:color w:val="404040"/>
            <w:sz w:val="19"/>
            <w:szCs w:val="19"/>
          </w:rPr>
          <w:t xml:space="preserve">28.1 Key deployment decisions</w:t>
        </w:r>
        <w:r>
          <w:t xml:space="preserve">	</w:t>
        </w:r>
        <w:r>
          <w:rPr>
            <w:color w:val="404040"/>
            <w:sz w:val="19"/>
            <w:szCs w:val="19"/>
          </w:rPr>
          <w:t xml:space="preserve">42</w:t>
        </w:r>
      </w:hyperlink>
    </w:p>
    <w:p>
      <w:pPr>
        <w:tabs>
          <w:tab w:val="right" w:leader="dot" w:pos="9600"/>
        </w:tabs>
        <w:spacing w:before="0" w:after="30"/>
        <w:ind w:left="300"/>
      </w:pPr>
      <w:hyperlink w:anchor="_Toc9106" w:history="1">
        <w:r>
          <w:rPr>
            <w:color w:val="404040"/>
            <w:sz w:val="19"/>
            <w:szCs w:val="19"/>
          </w:rPr>
          <w:t xml:space="preserve">28.2 Three deployment stages</w:t>
        </w:r>
        <w:r>
          <w:t xml:space="preserve">	</w:t>
        </w:r>
        <w:r>
          <w:rPr>
            <w:color w:val="404040"/>
            <w:sz w:val="19"/>
            <w:szCs w:val="19"/>
          </w:rPr>
          <w:t xml:space="preserve">43</w:t>
        </w:r>
      </w:hyperlink>
    </w:p>
    <w:p>
      <w:pPr>
        <w:tabs>
          <w:tab w:val="right" w:leader="dot" w:pos="9600"/>
        </w:tabs>
        <w:spacing w:before="120" w:after="30"/>
      </w:pPr>
      <w:hyperlink w:anchor="_Toc9107" w:history="1">
        <w:r>
          <w:rPr>
            <w:b/>
            <w:bCs/>
            <w:color w:val="1F3A5F"/>
            <w:sz w:val="20"/>
            <w:szCs w:val="20"/>
          </w:rPr>
          <w:t xml:space="preserve">29. AWS reference architecture</w:t>
        </w:r>
        <w:r>
          <w:t xml:space="preserve">	</w:t>
        </w:r>
        <w:r>
          <w:rPr>
            <w:b/>
            <w:bCs/>
            <w:color w:val="1F3A5F"/>
            <w:sz w:val="20"/>
            <w:szCs w:val="20"/>
          </w:rPr>
          <w:t xml:space="preserve">44</w:t>
        </w:r>
      </w:hyperlink>
    </w:p>
    <w:p>
      <w:pPr>
        <w:tabs>
          <w:tab w:val="right" w:leader="dot" w:pos="9600"/>
        </w:tabs>
        <w:spacing w:before="0" w:after="30"/>
        <w:ind w:left="300"/>
      </w:pPr>
      <w:hyperlink w:anchor="_Toc9108" w:history="1">
        <w:r>
          <w:rPr>
            <w:color w:val="404040"/>
            <w:sz w:val="19"/>
            <w:szCs w:val="19"/>
          </w:rPr>
          <w:t xml:space="preserve">29.1 Request path</w:t>
        </w:r>
        <w:r>
          <w:t xml:space="preserve">	</w:t>
        </w:r>
        <w:r>
          <w:rPr>
            <w:color w:val="404040"/>
            <w:sz w:val="19"/>
            <w:szCs w:val="19"/>
          </w:rPr>
          <w:t xml:space="preserve">44</w:t>
        </w:r>
      </w:hyperlink>
    </w:p>
    <w:p>
      <w:pPr>
        <w:tabs>
          <w:tab w:val="right" w:leader="dot" w:pos="9600"/>
        </w:tabs>
        <w:spacing w:before="0" w:after="30"/>
        <w:ind w:left="300"/>
      </w:pPr>
      <w:hyperlink w:anchor="_Toc9109" w:history="1">
        <w:r>
          <w:rPr>
            <w:color w:val="404040"/>
            <w:sz w:val="19"/>
            <w:szCs w:val="19"/>
          </w:rPr>
          <w:t xml:space="preserve">29.2 Networking</w:t>
        </w:r>
        <w:r>
          <w:t xml:space="preserve">	</w:t>
        </w:r>
        <w:r>
          <w:rPr>
            <w:color w:val="404040"/>
            <w:sz w:val="19"/>
            <w:szCs w:val="19"/>
          </w:rPr>
          <w:t xml:space="preserve">44</w:t>
        </w:r>
      </w:hyperlink>
    </w:p>
    <w:p>
      <w:pPr>
        <w:tabs>
          <w:tab w:val="right" w:leader="dot" w:pos="9600"/>
        </w:tabs>
        <w:spacing w:before="0" w:after="30"/>
        <w:ind w:left="300"/>
      </w:pPr>
      <w:hyperlink w:anchor="_Toc9110" w:history="1">
        <w:r>
          <w:rPr>
            <w:color w:val="404040"/>
            <w:sz w:val="19"/>
            <w:szCs w:val="19"/>
          </w:rPr>
          <w:t xml:space="preserve">29.3 Services and starting sizes</w:t>
        </w:r>
        <w:r>
          <w:t xml:space="preserve">	</w:t>
        </w:r>
        <w:r>
          <w:rPr>
            <w:color w:val="404040"/>
            <w:sz w:val="19"/>
            <w:szCs w:val="19"/>
          </w:rPr>
          <w:t xml:space="preserve">44</w:t>
        </w:r>
      </w:hyperlink>
    </w:p>
    <w:p>
      <w:pPr>
        <w:tabs>
          <w:tab w:val="right" w:leader="dot" w:pos="9600"/>
        </w:tabs>
        <w:spacing w:before="0" w:after="30"/>
        <w:ind w:left="300"/>
      </w:pPr>
      <w:hyperlink w:anchor="_Toc9111" w:history="1">
        <w:r>
          <w:rPr>
            <w:color w:val="404040"/>
            <w:sz w:val="19"/>
            <w:szCs w:val="19"/>
          </w:rPr>
          <w:t xml:space="preserve">29.4 Data layer on AWS</w:t>
        </w:r>
        <w:r>
          <w:t xml:space="preserve">	</w:t>
        </w:r>
        <w:r>
          <w:rPr>
            <w:color w:val="404040"/>
            <w:sz w:val="19"/>
            <w:szCs w:val="19"/>
          </w:rPr>
          <w:t xml:space="preserve">45</w:t>
        </w:r>
      </w:hyperlink>
    </w:p>
    <w:p>
      <w:pPr>
        <w:tabs>
          <w:tab w:val="right" w:leader="dot" w:pos="9600"/>
        </w:tabs>
        <w:spacing w:before="0" w:after="30"/>
        <w:ind w:left="300"/>
      </w:pPr>
      <w:hyperlink w:anchor="_Toc9112" w:history="1">
        <w:r>
          <w:rPr>
            <w:color w:val="404040"/>
            <w:sz w:val="19"/>
            <w:szCs w:val="19"/>
          </w:rPr>
          <w:t xml:space="preserve">29.5 Edge: CloudFront, WAF and TLS</w:t>
        </w:r>
        <w:r>
          <w:t xml:space="preserve">	</w:t>
        </w:r>
        <w:r>
          <w:rPr>
            <w:color w:val="404040"/>
            <w:sz w:val="19"/>
            <w:szCs w:val="19"/>
          </w:rPr>
          <w:t xml:space="preserve">45</w:t>
        </w:r>
      </w:hyperlink>
    </w:p>
    <w:p>
      <w:pPr>
        <w:tabs>
          <w:tab w:val="right" w:leader="dot" w:pos="9600"/>
        </w:tabs>
        <w:spacing w:before="0" w:after="30"/>
        <w:ind w:left="300"/>
      </w:pPr>
      <w:hyperlink w:anchor="_Toc9113" w:history="1">
        <w:r>
          <w:rPr>
            <w:color w:val="404040"/>
            <w:sz w:val="19"/>
            <w:szCs w:val="19"/>
          </w:rPr>
          <w:t xml:space="preserve">29.6 Secrets, identity and access</w:t>
        </w:r>
        <w:r>
          <w:t xml:space="preserve">	</w:t>
        </w:r>
        <w:r>
          <w:rPr>
            <w:color w:val="404040"/>
            <w:sz w:val="19"/>
            <w:szCs w:val="19"/>
          </w:rPr>
          <w:t xml:space="preserve">45</w:t>
        </w:r>
      </w:hyperlink>
    </w:p>
    <w:p>
      <w:pPr>
        <w:tabs>
          <w:tab w:val="right" w:leader="dot" w:pos="9600"/>
        </w:tabs>
        <w:spacing w:before="0" w:after="30"/>
        <w:ind w:left="300"/>
      </w:pPr>
      <w:hyperlink w:anchor="_Toc9114" w:history="1">
        <w:r>
          <w:rPr>
            <w:color w:val="404040"/>
            <w:sz w:val="19"/>
            <w:szCs w:val="19"/>
          </w:rPr>
          <w:t xml:space="preserve">29.7 Observability on AWS</w:t>
        </w:r>
        <w:r>
          <w:t xml:space="preserve">	</w:t>
        </w:r>
        <w:r>
          <w:rPr>
            <w:color w:val="404040"/>
            <w:sz w:val="19"/>
            <w:szCs w:val="19"/>
          </w:rPr>
          <w:t xml:space="preserve">46</w:t>
        </w:r>
      </w:hyperlink>
    </w:p>
    <w:p>
      <w:pPr>
        <w:tabs>
          <w:tab w:val="right" w:leader="dot" w:pos="9600"/>
        </w:tabs>
        <w:spacing w:before="120" w:after="30"/>
      </w:pPr>
      <w:hyperlink w:anchor="_Toc9115" w:history="1">
        <w:r>
          <w:rPr>
            <w:b/>
            <w:bCs/>
            <w:color w:val="1F3A5F"/>
            <w:sz w:val="20"/>
            <w:szCs w:val="20"/>
          </w:rPr>
          <w:t xml:space="preserve">30. Environments, CI/CD and releases</w:t>
        </w:r>
        <w:r>
          <w:t xml:space="preserve">	</w:t>
        </w:r>
        <w:r>
          <w:rPr>
            <w:b/>
            <w:bCs/>
            <w:color w:val="1F3A5F"/>
            <w:sz w:val="20"/>
            <w:szCs w:val="20"/>
          </w:rPr>
          <w:t xml:space="preserve">46</w:t>
        </w:r>
      </w:hyperlink>
    </w:p>
    <w:p>
      <w:pPr>
        <w:tabs>
          <w:tab w:val="right" w:leader="dot" w:pos="9600"/>
        </w:tabs>
        <w:spacing w:before="0" w:after="30"/>
        <w:ind w:left="300"/>
      </w:pPr>
      <w:hyperlink w:anchor="_Toc9116" w:history="1">
        <w:r>
          <w:rPr>
            <w:color w:val="404040"/>
            <w:sz w:val="19"/>
            <w:szCs w:val="19"/>
          </w:rPr>
          <w:t xml:space="preserve">30.1 Environments</w:t>
        </w:r>
        <w:r>
          <w:t xml:space="preserve">	</w:t>
        </w:r>
        <w:r>
          <w:rPr>
            <w:color w:val="404040"/>
            <w:sz w:val="19"/>
            <w:szCs w:val="19"/>
          </w:rPr>
          <w:t xml:space="preserve">46</w:t>
        </w:r>
      </w:hyperlink>
    </w:p>
    <w:p>
      <w:pPr>
        <w:tabs>
          <w:tab w:val="right" w:leader="dot" w:pos="9600"/>
        </w:tabs>
        <w:spacing w:before="0" w:after="30"/>
        <w:ind w:left="300"/>
      </w:pPr>
      <w:hyperlink w:anchor="_Toc9117" w:history="1">
        <w:r>
          <w:rPr>
            <w:color w:val="404040"/>
            <w:sz w:val="19"/>
            <w:szCs w:val="19"/>
          </w:rPr>
          <w:t xml:space="preserve">30.2 Container images</w:t>
        </w:r>
        <w:r>
          <w:t xml:space="preserve">	</w:t>
        </w:r>
        <w:r>
          <w:rPr>
            <w:color w:val="404040"/>
            <w:sz w:val="19"/>
            <w:szCs w:val="19"/>
          </w:rPr>
          <w:t xml:space="preserve">46</w:t>
        </w:r>
      </w:hyperlink>
    </w:p>
    <w:p>
      <w:pPr>
        <w:tabs>
          <w:tab w:val="right" w:leader="dot" w:pos="9600"/>
        </w:tabs>
        <w:spacing w:before="0" w:after="30"/>
        <w:ind w:left="300"/>
      </w:pPr>
      <w:hyperlink w:anchor="_Toc9118" w:history="1">
        <w:r>
          <w:rPr>
            <w:color w:val="404040"/>
            <w:sz w:val="19"/>
            <w:szCs w:val="19"/>
          </w:rPr>
          <w:t xml:space="preserve">30.3 Backend pipeline (GitHub Actions to AWS)</w:t>
        </w:r>
        <w:r>
          <w:t xml:space="preserve">	</w:t>
        </w:r>
        <w:r>
          <w:rPr>
            <w:color w:val="404040"/>
            <w:sz w:val="19"/>
            <w:szCs w:val="19"/>
          </w:rPr>
          <w:t xml:space="preserve">46</w:t>
        </w:r>
      </w:hyperlink>
    </w:p>
    <w:p>
      <w:pPr>
        <w:tabs>
          <w:tab w:val="right" w:leader="dot" w:pos="9600"/>
        </w:tabs>
        <w:spacing w:before="0" w:after="30"/>
        <w:ind w:left="300"/>
      </w:pPr>
      <w:hyperlink w:anchor="_Toc9119" w:history="1">
        <w:r>
          <w:rPr>
            <w:color w:val="404040"/>
            <w:sz w:val="19"/>
            <w:szCs w:val="19"/>
          </w:rPr>
          <w:t xml:space="preserve">30.4 Web release</w:t>
        </w:r>
        <w:r>
          <w:t xml:space="preserve">	</w:t>
        </w:r>
        <w:r>
          <w:rPr>
            <w:color w:val="404040"/>
            <w:sz w:val="19"/>
            <w:szCs w:val="19"/>
          </w:rPr>
          <w:t xml:space="preserve">47</w:t>
        </w:r>
      </w:hyperlink>
    </w:p>
    <w:p>
      <w:pPr>
        <w:tabs>
          <w:tab w:val="right" w:leader="dot" w:pos="9600"/>
        </w:tabs>
        <w:spacing w:before="0" w:after="30"/>
        <w:ind w:left="300"/>
      </w:pPr>
      <w:hyperlink w:anchor="_Toc9120" w:history="1">
        <w:r>
          <w:rPr>
            <w:color w:val="404040"/>
            <w:sz w:val="19"/>
            <w:szCs w:val="19"/>
          </w:rPr>
          <w:t xml:space="preserve">30.5 Zero-downtime rules for real-time services</w:t>
        </w:r>
        <w:r>
          <w:t xml:space="preserve">	</w:t>
        </w:r>
        <w:r>
          <w:rPr>
            <w:color w:val="404040"/>
            <w:sz w:val="19"/>
            <w:szCs w:val="19"/>
          </w:rPr>
          <w:t xml:space="preserve">47</w:t>
        </w:r>
      </w:hyperlink>
    </w:p>
    <w:p>
      <w:pPr>
        <w:tabs>
          <w:tab w:val="right" w:leader="dot" w:pos="9600"/>
        </w:tabs>
        <w:spacing w:before="120" w:after="30"/>
      </w:pPr>
      <w:hyperlink w:anchor="_Toc9121" w:history="1">
        <w:r>
          <w:rPr>
            <w:b/>
            <w:bCs/>
            <w:color w:val="1F3A5F"/>
            <w:sz w:val="20"/>
            <w:szCs w:val="20"/>
          </w:rPr>
          <w:t xml:space="preserve">31. Stockfish workers on AWS</w:t>
        </w:r>
        <w:r>
          <w:t xml:space="preserve">	</w:t>
        </w:r>
        <w:r>
          <w:rPr>
            <w:b/>
            <w:bCs/>
            <w:color w:val="1F3A5F"/>
            <w:sz w:val="20"/>
            <w:szCs w:val="20"/>
          </w:rPr>
          <w:t xml:space="preserve">47</w:t>
        </w:r>
      </w:hyperlink>
    </w:p>
    <w:p>
      <w:pPr>
        <w:tabs>
          <w:tab w:val="right" w:leader="dot" w:pos="9600"/>
        </w:tabs>
        <w:spacing w:before="0" w:after="30"/>
        <w:ind w:left="300"/>
      </w:pPr>
      <w:hyperlink w:anchor="_Toc9122" w:history="1">
        <w:r>
          <w:rPr>
            <w:color w:val="404040"/>
            <w:sz w:val="19"/>
            <w:szCs w:val="19"/>
          </w:rPr>
          <w:t xml:space="preserve">31.1 Building the engine image</w:t>
        </w:r>
        <w:r>
          <w:t xml:space="preserve">	</w:t>
        </w:r>
        <w:r>
          <w:rPr>
            <w:color w:val="404040"/>
            <w:sz w:val="19"/>
            <w:szCs w:val="19"/>
          </w:rPr>
          <w:t xml:space="preserve">47</w:t>
        </w:r>
      </w:hyperlink>
    </w:p>
    <w:p>
      <w:pPr>
        <w:tabs>
          <w:tab w:val="right" w:leader="dot" w:pos="9600"/>
        </w:tabs>
        <w:spacing w:before="0" w:after="30"/>
        <w:ind w:left="300"/>
      </w:pPr>
      <w:hyperlink w:anchor="_Toc9123" w:history="1">
        <w:r>
          <w:rPr>
            <w:color w:val="404040"/>
            <w:sz w:val="19"/>
            <w:szCs w:val="19"/>
          </w:rPr>
          <w:t xml:space="preserve">31.2 Sizing workers</w:t>
        </w:r>
        <w:r>
          <w:t xml:space="preserve">	</w:t>
        </w:r>
        <w:r>
          <w:rPr>
            <w:color w:val="404040"/>
            <w:sz w:val="19"/>
            <w:szCs w:val="19"/>
          </w:rPr>
          <w:t xml:space="preserve">48</w:t>
        </w:r>
      </w:hyperlink>
    </w:p>
    <w:p>
      <w:pPr>
        <w:tabs>
          <w:tab w:val="right" w:leader="dot" w:pos="9600"/>
        </w:tabs>
        <w:spacing w:before="0" w:after="30"/>
        <w:ind w:left="300"/>
      </w:pPr>
      <w:hyperlink w:anchor="_Toc9124" w:history="1">
        <w:r>
          <w:rPr>
            <w:color w:val="404040"/>
            <w:sz w:val="19"/>
            <w:szCs w:val="19"/>
          </w:rPr>
          <w:t xml:space="preserve">31.3 Autoscaling and cost control</w:t>
        </w:r>
        <w:r>
          <w:t xml:space="preserve">	</w:t>
        </w:r>
        <w:r>
          <w:rPr>
            <w:color w:val="404040"/>
            <w:sz w:val="19"/>
            <w:szCs w:val="19"/>
          </w:rPr>
          <w:t xml:space="preserve">48</w:t>
        </w:r>
      </w:hyperlink>
    </w:p>
    <w:p>
      <w:pPr>
        <w:tabs>
          <w:tab w:val="right" w:leader="dot" w:pos="9600"/>
        </w:tabs>
        <w:spacing w:before="0" w:after="30"/>
        <w:ind w:left="300"/>
      </w:pPr>
      <w:hyperlink w:anchor="_Toc9125" w:history="1">
        <w:r>
          <w:rPr>
            <w:color w:val="404040"/>
            <w:sz w:val="19"/>
            <w:szCs w:val="19"/>
          </w:rPr>
          <w:t xml:space="preserve">31.4 Tablebases and data</w:t>
        </w:r>
        <w:r>
          <w:t xml:space="preserve">	</w:t>
        </w:r>
        <w:r>
          <w:rPr>
            <w:color w:val="404040"/>
            <w:sz w:val="19"/>
            <w:szCs w:val="19"/>
          </w:rPr>
          <w:t xml:space="preserve">48</w:t>
        </w:r>
      </w:hyperlink>
    </w:p>
    <w:p>
      <w:pPr>
        <w:tabs>
          <w:tab w:val="right" w:leader="dot" w:pos="9600"/>
        </w:tabs>
        <w:spacing w:before="120" w:after="30"/>
      </w:pPr>
      <w:hyperlink w:anchor="_Toc9126" w:history="1">
        <w:r>
          <w:rPr>
            <w:b/>
            <w:bCs/>
            <w:color w:val="1F3A5F"/>
            <w:sz w:val="20"/>
            <w:szCs w:val="20"/>
          </w:rPr>
          <w:t xml:space="preserve">32. Real-time play on AWS and over mobile networks</w:t>
        </w:r>
        <w:r>
          <w:t xml:space="preserve">	</w:t>
        </w:r>
        <w:r>
          <w:rPr>
            <w:b/>
            <w:bCs/>
            <w:color w:val="1F3A5F"/>
            <w:sz w:val="20"/>
            <w:szCs w:val="20"/>
          </w:rPr>
          <w:t xml:space="preserve">49</w:t>
        </w:r>
      </w:hyperlink>
    </w:p>
    <w:p>
      <w:pPr>
        <w:tabs>
          <w:tab w:val="right" w:leader="dot" w:pos="9600"/>
        </w:tabs>
        <w:spacing w:before="0" w:after="30"/>
        <w:ind w:left="300"/>
      </w:pPr>
      <w:hyperlink w:anchor="_Toc9127" w:history="1">
        <w:r>
          <w:rPr>
            <w:color w:val="404040"/>
            <w:sz w:val="19"/>
            <w:szCs w:val="19"/>
          </w:rPr>
          <w:t xml:space="preserve">32.1 ALB and WebSocket settings</w:t>
        </w:r>
        <w:r>
          <w:t xml:space="preserve">	</w:t>
        </w:r>
        <w:r>
          <w:rPr>
            <w:color w:val="404040"/>
            <w:sz w:val="19"/>
            <w:szCs w:val="19"/>
          </w:rPr>
          <w:t xml:space="preserve">49</w:t>
        </w:r>
      </w:hyperlink>
    </w:p>
    <w:p>
      <w:pPr>
        <w:tabs>
          <w:tab w:val="right" w:leader="dot" w:pos="9600"/>
        </w:tabs>
        <w:spacing w:before="0" w:after="30"/>
        <w:ind w:left="300"/>
      </w:pPr>
      <w:hyperlink w:anchor="_Toc9128" w:history="1">
        <w:r>
          <w:rPr>
            <w:color w:val="404040"/>
            <w:sz w:val="19"/>
            <w:szCs w:val="19"/>
          </w:rPr>
          <w:t xml:space="preserve">32.2 Mobile network behavior</w:t>
        </w:r>
        <w:r>
          <w:t xml:space="preserve">	</w:t>
        </w:r>
        <w:r>
          <w:rPr>
            <w:color w:val="404040"/>
            <w:sz w:val="19"/>
            <w:szCs w:val="19"/>
          </w:rPr>
          <w:t xml:space="preserve">49</w:t>
        </w:r>
      </w:hyperlink>
    </w:p>
    <w:p>
      <w:pPr>
        <w:tabs>
          <w:tab w:val="right" w:leader="dot" w:pos="9600"/>
        </w:tabs>
        <w:spacing w:before="120" w:after="30"/>
      </w:pPr>
      <w:hyperlink w:anchor="_Toc9129" w:history="1">
        <w:r>
          <w:rPr>
            <w:b/>
            <w:bCs/>
            <w:color w:val="1F3A5F"/>
            <w:sz w:val="20"/>
            <w:szCs w:val="20"/>
          </w:rPr>
          <w:t xml:space="preserve">33. Android app: build, release and Google Play</w:t>
        </w:r>
        <w:r>
          <w:t xml:space="preserve">	</w:t>
        </w:r>
        <w:r>
          <w:rPr>
            <w:b/>
            <w:bCs/>
            <w:color w:val="1F3A5F"/>
            <w:sz w:val="20"/>
            <w:szCs w:val="20"/>
          </w:rPr>
          <w:t xml:space="preserve">49</w:t>
        </w:r>
      </w:hyperlink>
    </w:p>
    <w:p>
      <w:pPr>
        <w:tabs>
          <w:tab w:val="right" w:leader="dot" w:pos="9600"/>
        </w:tabs>
        <w:spacing w:before="0" w:after="30"/>
        <w:ind w:left="300"/>
      </w:pPr>
      <w:hyperlink w:anchor="_Toc9130" w:history="1">
        <w:r>
          <w:rPr>
            <w:color w:val="404040"/>
            <w:sz w:val="19"/>
            <w:szCs w:val="19"/>
          </w:rPr>
          <w:t xml:space="preserve">33.1 Current Google Play requirements (verify before launch)</w:t>
        </w:r>
        <w:r>
          <w:t xml:space="preserve">	</w:t>
        </w:r>
        <w:r>
          <w:rPr>
            <w:color w:val="404040"/>
            <w:sz w:val="19"/>
            <w:szCs w:val="19"/>
          </w:rPr>
          <w:t xml:space="preserve">49</w:t>
        </w:r>
      </w:hyperlink>
    </w:p>
    <w:p>
      <w:pPr>
        <w:tabs>
          <w:tab w:val="right" w:leader="dot" w:pos="9600"/>
        </w:tabs>
        <w:spacing w:before="0" w:after="30"/>
        <w:ind w:left="300"/>
      </w:pPr>
      <w:hyperlink w:anchor="_Toc9131" w:history="1">
        <w:r>
          <w:rPr>
            <w:color w:val="404040"/>
            <w:sz w:val="19"/>
            <w:szCs w:val="19"/>
          </w:rPr>
          <w:t xml:space="preserve">33.2 Project setup and build configuration</w:t>
        </w:r>
        <w:r>
          <w:t xml:space="preserve">	</w:t>
        </w:r>
        <w:r>
          <w:rPr>
            <w:color w:val="404040"/>
            <w:sz w:val="19"/>
            <w:szCs w:val="19"/>
          </w:rPr>
          <w:t xml:space="preserve">50</w:t>
        </w:r>
      </w:hyperlink>
    </w:p>
    <w:p>
      <w:pPr>
        <w:tabs>
          <w:tab w:val="right" w:leader="dot" w:pos="9600"/>
        </w:tabs>
        <w:spacing w:before="0" w:after="30"/>
        <w:ind w:left="300"/>
      </w:pPr>
      <w:hyperlink w:anchor="_Toc9132" w:history="1">
        <w:r>
          <w:rPr>
            <w:color w:val="404040"/>
            <w:sz w:val="19"/>
            <w:szCs w:val="19"/>
          </w:rPr>
          <w:t xml:space="preserve">33.3 Authentication and deep links on Android</w:t>
        </w:r>
        <w:r>
          <w:t xml:space="preserve">	</w:t>
        </w:r>
        <w:r>
          <w:rPr>
            <w:color w:val="404040"/>
            <w:sz w:val="19"/>
            <w:szCs w:val="19"/>
          </w:rPr>
          <w:t xml:space="preserve">50</w:t>
        </w:r>
      </w:hyperlink>
    </w:p>
    <w:p>
      <w:pPr>
        <w:tabs>
          <w:tab w:val="right" w:leader="dot" w:pos="9600"/>
        </w:tabs>
        <w:spacing w:before="0" w:after="30"/>
        <w:ind w:left="300"/>
      </w:pPr>
      <w:hyperlink w:anchor="_Toc9133" w:history="1">
        <w:r>
          <w:rPr>
            <w:color w:val="404040"/>
            <w:sz w:val="19"/>
            <w:szCs w:val="19"/>
          </w:rPr>
          <w:t xml:space="preserve">33.4 On-device engine option</w:t>
        </w:r>
        <w:r>
          <w:t xml:space="preserve">	</w:t>
        </w:r>
        <w:r>
          <w:rPr>
            <w:color w:val="404040"/>
            <w:sz w:val="19"/>
            <w:szCs w:val="19"/>
          </w:rPr>
          <w:t xml:space="preserve">51</w:t>
        </w:r>
      </w:hyperlink>
    </w:p>
    <w:p>
      <w:pPr>
        <w:tabs>
          <w:tab w:val="right" w:leader="dot" w:pos="9600"/>
        </w:tabs>
        <w:spacing w:before="0" w:after="30"/>
        <w:ind w:left="300"/>
      </w:pPr>
      <w:hyperlink w:anchor="_Toc9134" w:history="1">
        <w:r>
          <w:rPr>
            <w:color w:val="404040"/>
            <w:sz w:val="19"/>
            <w:szCs w:val="19"/>
          </w:rPr>
          <w:t xml:space="preserve">33.5 Firebase and push notifications</w:t>
        </w:r>
        <w:r>
          <w:t xml:space="preserve">	</w:t>
        </w:r>
        <w:r>
          <w:rPr>
            <w:color w:val="404040"/>
            <w:sz w:val="19"/>
            <w:szCs w:val="19"/>
          </w:rPr>
          <w:t xml:space="preserve">51</w:t>
        </w:r>
      </w:hyperlink>
    </w:p>
    <w:p>
      <w:pPr>
        <w:tabs>
          <w:tab w:val="right" w:leader="dot" w:pos="9600"/>
        </w:tabs>
        <w:spacing w:before="0" w:after="30"/>
        <w:ind w:left="300"/>
      </w:pPr>
      <w:hyperlink w:anchor="_Toc9135" w:history="1">
        <w:r>
          <w:rPr>
            <w:color w:val="404040"/>
            <w:sz w:val="19"/>
            <w:szCs w:val="19"/>
          </w:rPr>
          <w:t xml:space="preserve">33.6 Release process and tracks</w:t>
        </w:r>
        <w:r>
          <w:t xml:space="preserve">	</w:t>
        </w:r>
        <w:r>
          <w:rPr>
            <w:color w:val="404040"/>
            <w:sz w:val="19"/>
            <w:szCs w:val="19"/>
          </w:rPr>
          <w:t xml:space="preserve">51</w:t>
        </w:r>
      </w:hyperlink>
    </w:p>
    <w:p>
      <w:pPr>
        <w:tabs>
          <w:tab w:val="right" w:leader="dot" w:pos="9600"/>
        </w:tabs>
        <w:spacing w:before="120" w:after="30"/>
      </w:pPr>
      <w:hyperlink w:anchor="_Toc9136" w:history="1">
        <w:r>
          <w:rPr>
            <w:b/>
            <w:bCs/>
            <w:color w:val="1F3A5F"/>
            <w:sz w:val="20"/>
            <w:szCs w:val="20"/>
          </w:rPr>
          <w:t xml:space="preserve">34. Cost, security, backup and operations on AWS</w:t>
        </w:r>
        <w:r>
          <w:t xml:space="preserve">	</w:t>
        </w:r>
        <w:r>
          <w:rPr>
            <w:b/>
            <w:bCs/>
            <w:color w:val="1F3A5F"/>
            <w:sz w:val="20"/>
            <w:szCs w:val="20"/>
          </w:rPr>
          <w:t xml:space="preserve">52</w:t>
        </w:r>
      </w:hyperlink>
    </w:p>
    <w:p>
      <w:pPr>
        <w:tabs>
          <w:tab w:val="right" w:leader="dot" w:pos="9600"/>
        </w:tabs>
        <w:spacing w:before="0" w:after="30"/>
        <w:ind w:left="300"/>
      </w:pPr>
      <w:hyperlink w:anchor="_Toc9137" w:history="1">
        <w:r>
          <w:rPr>
            <w:color w:val="404040"/>
            <w:sz w:val="19"/>
            <w:szCs w:val="19"/>
          </w:rPr>
          <w:t xml:space="preserve">34.1 Cost control</w:t>
        </w:r>
        <w:r>
          <w:t xml:space="preserve">	</w:t>
        </w:r>
        <w:r>
          <w:rPr>
            <w:color w:val="404040"/>
            <w:sz w:val="19"/>
            <w:szCs w:val="19"/>
          </w:rPr>
          <w:t xml:space="preserve">52</w:t>
        </w:r>
      </w:hyperlink>
    </w:p>
    <w:p>
      <w:pPr>
        <w:tabs>
          <w:tab w:val="right" w:leader="dot" w:pos="9600"/>
        </w:tabs>
        <w:spacing w:before="0" w:after="30"/>
        <w:ind w:left="300"/>
      </w:pPr>
      <w:hyperlink w:anchor="_Toc9138" w:history="1">
        <w:r>
          <w:rPr>
            <w:color w:val="404040"/>
            <w:sz w:val="19"/>
            <w:szCs w:val="19"/>
          </w:rPr>
          <w:t xml:space="preserve">34.2 Security checklist</w:t>
        </w:r>
        <w:r>
          <w:t xml:space="preserve">	</w:t>
        </w:r>
        <w:r>
          <w:rPr>
            <w:color w:val="404040"/>
            <w:sz w:val="19"/>
            <w:szCs w:val="19"/>
          </w:rPr>
          <w:t xml:space="preserve">52</w:t>
        </w:r>
      </w:hyperlink>
    </w:p>
    <w:p>
      <w:pPr>
        <w:tabs>
          <w:tab w:val="right" w:leader="dot" w:pos="9600"/>
        </w:tabs>
        <w:spacing w:before="0" w:after="30"/>
        <w:ind w:left="300"/>
      </w:pPr>
      <w:hyperlink w:anchor="_Toc9139" w:history="1">
        <w:r>
          <w:rPr>
            <w:color w:val="404040"/>
            <w:sz w:val="19"/>
            <w:szCs w:val="19"/>
          </w:rPr>
          <w:t xml:space="preserve">34.3 Backup and disaster recovery</w:t>
        </w:r>
        <w:r>
          <w:t xml:space="preserve">	</w:t>
        </w:r>
        <w:r>
          <w:rPr>
            <w:color w:val="404040"/>
            <w:sz w:val="19"/>
            <w:szCs w:val="19"/>
          </w:rPr>
          <w:t xml:space="preserve">52</w:t>
        </w:r>
      </w:hyperlink>
    </w:p>
    <w:p>
      <w:pPr>
        <w:tabs>
          <w:tab w:val="right" w:leader="dot" w:pos="9600"/>
        </w:tabs>
        <w:spacing w:before="0" w:after="30"/>
        <w:ind w:left="300"/>
      </w:pPr>
      <w:hyperlink w:anchor="_Toc9140" w:history="1">
        <w:r>
          <w:rPr>
            <w:color w:val="404040"/>
            <w:sz w:val="19"/>
            <w:szCs w:val="19"/>
          </w:rPr>
          <w:t xml:space="preserve">34.4 Operations runbooks to write before launch</w:t>
        </w:r>
        <w:r>
          <w:t xml:space="preserve">	</w:t>
        </w:r>
        <w:r>
          <w:rPr>
            <w:color w:val="404040"/>
            <w:sz w:val="19"/>
            <w:szCs w:val="19"/>
          </w:rPr>
          <w:t xml:space="preserve">53</w:t>
        </w:r>
      </w:hyperlink>
    </w:p>
    <w:p>
      <w:pPr>
        <w:tabs>
          <w:tab w:val="right" w:leader="dot" w:pos="9600"/>
        </w:tabs>
        <w:spacing w:before="120" w:after="30"/>
      </w:pPr>
      <w:hyperlink w:anchor="_Toc9141" w:history="1">
        <w:r>
          <w:rPr>
            <w:b/>
            <w:bCs/>
            <w:color w:val="1F3A5F"/>
            <w:sz w:val="20"/>
            <w:szCs w:val="20"/>
          </w:rPr>
          <w:t xml:space="preserve">35. Deployment roadmap and launch checklist</w:t>
        </w:r>
        <w:r>
          <w:t xml:space="preserve">	</w:t>
        </w:r>
        <w:r>
          <w:rPr>
            <w:b/>
            <w:bCs/>
            <w:color w:val="1F3A5F"/>
            <w:sz w:val="20"/>
            <w:szCs w:val="20"/>
          </w:rPr>
          <w:t xml:space="preserve">53</w:t>
        </w:r>
      </w:hyperlink>
    </w:p>
    <w:p>
      <w:pPr>
        <w:tabs>
          <w:tab w:val="right" w:leader="dot" w:pos="9600"/>
        </w:tabs>
        <w:spacing w:before="0" w:after="30"/>
        <w:ind w:left="300"/>
      </w:pPr>
      <w:hyperlink w:anchor="_Toc9142" w:history="1">
        <w:r>
          <w:rPr>
            <w:color w:val="404040"/>
            <w:sz w:val="19"/>
            <w:szCs w:val="19"/>
          </w:rPr>
          <w:t xml:space="preserve">35.1 Deployment phases (run alongside the product phases in section 22)</w:t>
        </w:r>
        <w:r>
          <w:t xml:space="preserve">	</w:t>
        </w:r>
        <w:r>
          <w:rPr>
            <w:color w:val="404040"/>
            <w:sz w:val="19"/>
            <w:szCs w:val="19"/>
          </w:rPr>
          <w:t xml:space="preserve">53</w:t>
        </w:r>
      </w:hyperlink>
    </w:p>
    <w:p>
      <w:pPr>
        <w:tabs>
          <w:tab w:val="right" w:leader="dot" w:pos="9600"/>
        </w:tabs>
        <w:spacing w:before="0" w:after="30"/>
        <w:ind w:left="300"/>
      </w:pPr>
      <w:hyperlink w:anchor="_Toc9143" w:history="1">
        <w:r>
          <w:rPr>
            <w:color w:val="404040"/>
            <w:sz w:val="19"/>
            <w:szCs w:val="19"/>
          </w:rPr>
          <w:t xml:space="preserve">35.2 Pre-launch checklist</w:t>
        </w:r>
        <w:r>
          <w:t xml:space="preserve">	</w:t>
        </w:r>
        <w:r>
          <w:rPr>
            <w:color w:val="404040"/>
            <w:sz w:val="19"/>
            <w:szCs w:val="19"/>
          </w:rPr>
          <w:t xml:space="preserve">54</w:t>
        </w:r>
      </w:hyperlink>
    </w:p>
    <w:p>
      <w:pPr>
        <w:tabs>
          <w:tab w:val="right" w:leader="dot" w:pos="9600"/>
        </w:tabs>
        <w:spacing w:before="120" w:after="30"/>
      </w:pPr>
      <w:hyperlink w:anchor="_Toc9144" w:history="1">
        <w:r>
          <w:rPr>
            <w:b/>
            <w:bCs/>
            <w:color w:val="1F3A5F"/>
            <w:sz w:val="20"/>
            <w:szCs w:val="20"/>
          </w:rPr>
          <w:t xml:space="preserve">References to verify during implementation</w:t>
        </w:r>
        <w:r>
          <w:t xml:space="preserve">	</w:t>
        </w:r>
        <w:r>
          <w:rPr>
            <w:b/>
            <w:bCs/>
            <w:color w:val="1F3A5F"/>
            <w:sz w:val="20"/>
            <w:szCs w:val="20"/>
          </w:rPr>
          <w:t xml:space="preserve">54</w:t>
        </w:r>
      </w:hyperlink>
    </w:p>
    <w:p>
      <w:pPr>
        <w:pageBreakBefore/>
        <w:pStyle w:val="Heading1"/>
        <w:keepNext/>
      </w:pPr>
      <w:bookmarkStart w:id="9001" w:name="_Toc9001"/>
      <w:r>
        <w:t xml:space="preserve">1. Vision and product description</w:t>
      </w:r>
      <w:bookmarkEnd w:id="9001"/>
    </w:p>
    <w:p>
      <w:pPr>
        <w:spacing w:after="110" w:line="276"/>
      </w:pPr>
      <w:r>
        <w:rPr>
          <w:b/>
          <w:bCs/>
        </w:rPr>
        <w:t xml:space="preserve">CheckMe</w:t>
      </w:r>
      <w:r>
        <w:t xml:space="preserve"> is a cross-platform chess application (web and mobile) where people play, learn and improve in one place. A player can start a 10-minute game against a random opponent in two taps, solve rated tactics puzzles, study openings and defenses with an interactive trainer, follow structured lessons, and then have any finished game reviewed by Stockfish with per-move evaluations, labels such as blunder or mistake, and a plain-language explanation of what went wrong.</w:t>
      </w:r>
    </w:p>
    <w:p>
      <w:pPr>
        <w:spacing w:after="110" w:line="276"/>
      </w:pPr>
      <w:r>
        <w:t xml:space="preserve">The product rests on five pillars that reinforce each other: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4819"/>
        <w:gridCol w:w="3373"/>
      </w:tblGrid>
      <w:tr>
        <w:trPr>
          <w:cantSplit/>
          <w:tblHeader/>
        </w:trPr>
        <w:tc>
          <w:tcPr>
            <w:tcW w:type="dxa" w:w="144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Pillar</w:t>
            </w:r>
          </w:p>
        </w:tc>
        <w:tc>
          <w:tcPr>
            <w:tcW w:type="dxa" w:w="481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What the player gets</w:t>
            </w:r>
          </w:p>
        </w:tc>
        <w:tc>
          <w:tcPr>
            <w:tcW w:type="dxa" w:w="337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Why it matters</w:t>
            </w:r>
          </w:p>
        </w:tc>
      </w:tr>
      <w:tr>
        <w:trPr>
          <w:cantSplit/>
        </w:trPr>
        <w:tc>
          <w:tcPr>
            <w:tcW w:type="dxa" w:w="144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Play</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Human vs human (random opponent, friend link), human vs computer at selectable strength, all common time controls: bullet, blitz, rapid, classical and daily games. Rated and casual.</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The daily-use loop and the source of all game data.</w:t>
            </w:r>
          </w:p>
        </w:tc>
      </w:tr>
      <w:tr>
        <w:trPr>
          <w:cantSplit/>
        </w:trPr>
        <w:tc>
          <w:tcPr>
            <w:tcW w:type="dxa" w:w="144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Review</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Asynchronous Stockfish analysis of any saved or imported game: evaluation graph, move labels, best-move arrows, summary per side.</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Turns every game into feedback. This is the MVP core already specified in v1.</w:t>
            </w:r>
          </w:p>
        </w:tc>
      </w:tr>
      <w:tr>
        <w:trPr>
          <w:cantSplit/>
        </w:trPr>
        <w:tc>
          <w:tcPr>
            <w:tcW w:type="dxa" w:w="144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Puzzles</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Rated tactical puzzles by theme and difficulty, a daily puzzle, timed sprints, and puzzles generated from the player’s own mistakes.</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Fast, addictive practice; builds pattern recognition.</w:t>
            </w:r>
          </w:p>
        </w:tc>
      </w:tr>
      <w:tr>
        <w:trPr>
          <w:cantSplit/>
        </w:trPr>
        <w:tc>
          <w:tcPr>
            <w:tcW w:type="dxa" w:w="144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Openings &amp; Defenses</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Opening explorer, opening detection in every game, repertoire builder and spaced-repetition trainer for White openings and Black defenses.</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Gives structure to the first 10–15 moves, where most amateur games are decided.</w:t>
            </w:r>
          </w:p>
        </w:tc>
      </w:tr>
      <w:tr>
        <w:trPr>
          <w:cantSplit/>
        </w:trPr>
        <w:tc>
          <w:tcPr>
            <w:tcW w:type="dxa" w:w="144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Learn</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Guided courses from “how the pieces move” to advanced strategy, endgame practice with tablebases, and personalized recommendations drawn from the player’s review data.</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Retention and a clear path from beginner to club player.</w:t>
            </w:r>
          </w:p>
        </w:tc>
      </w:tr>
    </w:tbl>
    <w:p>
      <w:pPr>
        <w:spacing w:after="120"/>
      </w:pPr>
    </w:p>
    <w:p>
      <w:pPr>
        <w:pStyle w:val="Heading2"/>
        <w:keepNext/>
      </w:pPr>
      <w:bookmarkStart w:id="9002" w:name="_Toc9002"/>
      <w:r>
        <w:t xml:space="preserve">1.1 Target users</w:t>
      </w:r>
      <w:bookmarkEnd w:id="9002"/>
    </w:p>
    <w:p>
      <w:pPr>
        <w:pStyle w:val="ListParagraph"/>
        <w:numPr>
          <w:ilvl w:val="0"/>
          <w:numId w:val="2"/>
        </w:numPr>
        <w:spacing w:after="50" w:line="264"/>
      </w:pPr>
      <w:r>
        <w:rPr>
          <w:b/>
          <w:bCs/>
        </w:rPr>
        <w:t xml:space="preserve">Beginners</w:t>
      </w:r>
      <w:r>
        <w:t xml:space="preserve"> who need to learn rules, basic tactics and checkmates in a friendly, low-pressure environment (lessons, bots, unrated games).</w:t>
      </w:r>
    </w:p>
    <w:p>
      <w:pPr>
        <w:pStyle w:val="ListParagraph"/>
        <w:numPr>
          <w:ilvl w:val="0"/>
          <w:numId w:val="2"/>
        </w:numPr>
        <w:spacing w:after="50" w:line="264"/>
      </w:pPr>
      <w:r>
        <w:rPr>
          <w:b/>
          <w:bCs/>
        </w:rPr>
        <w:t xml:space="preserve">Improvers (800–1800)</w:t>
      </w:r>
      <w:r>
        <w:t xml:space="preserve"> who want rated games, daily puzzles, opening repertoires and honest post-game feedback.</w:t>
      </w:r>
    </w:p>
    <w:p>
      <w:pPr>
        <w:pStyle w:val="ListParagraph"/>
        <w:numPr>
          <w:ilvl w:val="0"/>
          <w:numId w:val="2"/>
        </w:numPr>
        <w:spacing w:after="50" w:line="264"/>
      </w:pPr>
      <w:r>
        <w:rPr>
          <w:b/>
          <w:bCs/>
        </w:rPr>
        <w:t xml:space="preserve">Strong club players</w:t>
      </w:r>
      <w:r>
        <w:t xml:space="preserve"> who want deep analysis, custom engine settings, PGN import/export and detailed opening statistics.</w:t>
      </w:r>
    </w:p>
    <w:p>
      <w:pPr>
        <w:pStyle w:val="Heading2"/>
        <w:keepNext/>
      </w:pPr>
      <w:bookmarkStart w:id="9003" w:name="_Toc9003"/>
      <w:r>
        <w:t xml:space="preserve">1.2 Product principles</w:t>
      </w:r>
      <w:bookmarkEnd w:id="9003"/>
    </w:p>
    <w:p>
      <w:pPr>
        <w:pStyle w:val="ListParagraph"/>
        <w:numPr>
          <w:ilvl w:val="0"/>
          <w:numId w:val="2"/>
        </w:numPr>
        <w:spacing w:after="50" w:line="264"/>
      </w:pPr>
      <w:r>
        <w:rPr>
          <w:b/>
          <w:bCs/>
        </w:rPr>
        <w:t xml:space="preserve">Server-authoritative rules.</w:t>
      </w:r>
      <w:r>
        <w:t xml:space="preserve"> Move legality, clocks and results are always decided by the backend; clients only display and request.</w:t>
      </w:r>
    </w:p>
    <w:p>
      <w:pPr>
        <w:pStyle w:val="ListParagraph"/>
        <w:numPr>
          <w:ilvl w:val="0"/>
          <w:numId w:val="2"/>
        </w:numPr>
        <w:spacing w:after="50" w:line="264"/>
      </w:pPr>
      <w:r>
        <w:rPr>
          <w:b/>
          <w:bCs/>
        </w:rPr>
        <w:t xml:space="preserve">Honest engine feedback.</w:t>
      </w:r>
      <w:r>
        <w:t xml:space="preserve"> Evaluations are estimates; every label and score shows the evidence (centipawn loss, depth, best line).</w:t>
      </w:r>
    </w:p>
    <w:p>
      <w:pPr>
        <w:pStyle w:val="ListParagraph"/>
        <w:numPr>
          <w:ilvl w:val="0"/>
          <w:numId w:val="2"/>
        </w:numPr>
        <w:spacing w:after="50" w:line="264"/>
      </w:pPr>
      <w:r>
        <w:rPr>
          <w:b/>
          <w:bCs/>
        </w:rPr>
        <w:t xml:space="preserve">Every feature feeds another.</w:t>
      </w:r>
      <w:r>
        <w:t xml:space="preserve"> Finished games feed review; review feeds puzzles and lessons; openings feed repertoire drills; ratings feed matchmaking and puzzle selection.</w:t>
      </w:r>
    </w:p>
    <w:p>
      <w:pPr>
        <w:pStyle w:val="ListParagraph"/>
        <w:numPr>
          <w:ilvl w:val="0"/>
          <w:numId w:val="2"/>
        </w:numPr>
        <w:spacing w:after="50" w:line="264"/>
      </w:pPr>
      <w:r>
        <w:rPr>
          <w:b/>
          <w:bCs/>
        </w:rPr>
        <w:t xml:space="preserve">Ship vertical slices.</w:t>
      </w:r>
      <w:r>
        <w:t xml:space="preserve"> Each phase delivers something a user can actually use, rather than finishing all back-end services before any UI exists.</w:t>
      </w:r>
    </w:p>
    <w:p>
      <w:pPr>
        <w:pStyle w:val="Heading2"/>
        <w:keepNext/>
      </w:pPr>
      <w:bookmarkStart w:id="9004" w:name="_Toc9004"/>
      <w:r>
        <w:t xml:space="preserve">1.3 Scope and MVP boundary</w:t>
      </w:r>
      <w:bookmarkEnd w:id="900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5397"/>
        <w:gridCol w:w="2892"/>
      </w:tblGrid>
      <w:tr>
        <w:trPr>
          <w:cantSplit/>
          <w:tblHeader/>
        </w:trPr>
        <w:tc>
          <w:tcPr>
            <w:tcW w:type="dxa" w:w="134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Release</w:t>
            </w:r>
          </w:p>
        </w:tc>
        <w:tc>
          <w:tcPr>
            <w:tcW w:type="dxa" w:w="539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Contents</w:t>
            </w:r>
          </w:p>
        </w:tc>
        <w:tc>
          <w:tcPr>
            <w:tcW w:type="dxa" w:w="289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134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MVP (v1)</w:t>
            </w:r>
          </w:p>
        </w:tc>
        <w:tc>
          <w:tcPr>
            <w:tcW w:type="dxa" w:w="539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Board UI, legal moves, PGN import/export, saved games, asynchronous Stockfish review with labels, Keycloak login, Angular review UI, basic Flutter review screens.</w:t>
            </w:r>
          </w:p>
        </w:tc>
        <w:tc>
          <w:tcPr>
            <w:tcW w:type="dxa" w:w="289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Same boundary as the original roadmap. 6–10 weeks solo (indicative).</w:t>
            </w:r>
          </w:p>
        </w:tc>
      </w:tr>
      <w:tr>
        <w:trPr>
          <w:cantSplit/>
        </w:trPr>
        <w:tc>
          <w:tcPr>
            <w:tcW w:type="dxa" w:w="134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v1.5</w:t>
            </w:r>
          </w:p>
        </w:tc>
        <w:tc>
          <w:tcPr>
            <w:tcW w:type="dxa" w:w="539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Opening database and detection, puzzles, play vs computer.</w:t>
            </w:r>
          </w:p>
        </w:tc>
        <w:tc>
          <w:tcPr>
            <w:tcW w:type="dxa" w:w="289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No real-time infrastructure needed yet; high user value for low risk.</w:t>
            </w:r>
          </w:p>
        </w:tc>
      </w:tr>
      <w:tr>
        <w:trPr>
          <w:cantSplit/>
        </w:trPr>
        <w:tc>
          <w:tcPr>
            <w:tcW w:type="dxa" w:w="134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v2</w:t>
            </w:r>
          </w:p>
        </w:tc>
        <w:tc>
          <w:tcPr>
            <w:tcW w:type="dxa" w:w="539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Real-time human play, time controls, random-opponent matchmaking, Glicko-2 ratings, leaderboards.</w:t>
            </w:r>
          </w:p>
        </w:tc>
        <w:tc>
          <w:tcPr>
            <w:tcW w:type="dxa" w:w="289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Introduces WebSockets, Redis and server-side clocks: the biggest technical step.</w:t>
            </w:r>
          </w:p>
        </w:tc>
      </w:tr>
      <w:tr>
        <w:trPr>
          <w:cantSplit/>
        </w:trPr>
        <w:tc>
          <w:tcPr>
            <w:tcW w:type="dxa" w:w="134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v2.5</w:t>
            </w:r>
          </w:p>
        </w:tc>
        <w:tc>
          <w:tcPr>
            <w:tcW w:type="dxa" w:w="539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Learning center, repertoire and defense trainer, endgame practice, coach explanations.</w:t>
            </w:r>
          </w:p>
        </w:tc>
        <w:tc>
          <w:tcPr>
            <w:tcW w:type="dxa" w:w="289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Content-heavy; plan authoring time, not just engineering time.</w:t>
            </w:r>
          </w:p>
        </w:tc>
      </w:tr>
      <w:tr>
        <w:trPr>
          <w:cantSplit/>
        </w:trPr>
        <w:tc>
          <w:tcPr>
            <w:tcW w:type="dxa" w:w="134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v3</w:t>
            </w:r>
          </w:p>
        </w:tc>
        <w:tc>
          <w:tcPr>
            <w:tcW w:type="dxa" w:w="539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Friends, clubs, tournaments, anti-cheat tooling, push notifications, moderation, scale-out.</w:t>
            </w:r>
          </w:p>
        </w:tc>
        <w:tc>
          <w:tcPr>
            <w:tcW w:type="dxa" w:w="289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Do not start before v2 is stable.</w:t>
            </w:r>
          </w:p>
        </w:tc>
      </w:tr>
    </w:tbl>
    <w:p>
      <w:pPr>
        <w:spacing w:after="120"/>
      </w:pPr>
    </w:p>
    <w:p>
      <w:pPr>
        <w:pStyle w:val="Heading1"/>
        <w:keepNext/>
      </w:pPr>
      <w:bookmarkStart w:id="9005" w:name="_Toc9005"/>
      <w:r>
        <w:t xml:space="preserve">2. Feature catalogue</w:t>
      </w:r>
      <w:bookmarkEnd w:id="9005"/>
    </w:p>
    <w:p>
      <w:pPr>
        <w:spacing w:after="110" w:line="276"/>
      </w:pPr>
      <w:r>
        <w:t xml:space="preserve">Priority legend: </w:t>
      </w:r>
      <w:r>
        <w:rPr>
          <w:b/>
          <w:bCs/>
        </w:rPr>
        <w:t xml:space="preserve">P0</w:t>
      </w:r>
      <w:r>
        <w:t xml:space="preserve"> = needed for MVP, </w:t>
      </w:r>
      <w:r>
        <w:rPr>
          <w:b/>
          <w:bCs/>
        </w:rPr>
        <w:t xml:space="preserve">P1</w:t>
      </w:r>
      <w:r>
        <w:t xml:space="preserve"> = next release, </w:t>
      </w:r>
      <w:r>
        <w:rPr>
          <w:b/>
          <w:bCs/>
        </w:rPr>
        <w:t xml:space="preserve">P2</w:t>
      </w:r>
      <w:r>
        <w:t xml:space="preserve"> = later phase. “Phase” refers to the roadmap in section 22.</w:t>
      </w:r>
    </w:p>
    <w:p>
      <w:pPr>
        <w:pStyle w:val="Heading2"/>
        <w:keepNext/>
      </w:pPr>
      <w:bookmarkStart w:id="9006" w:name="_Toc9006"/>
      <w:r>
        <w:t xml:space="preserve">2.1 Play</w:t>
      </w:r>
      <w:bookmarkEnd w:id="900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265"/>
        <w:gridCol w:w="1253"/>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Feature</w:t>
            </w:r>
          </w:p>
        </w:tc>
        <w:tc>
          <w:tcPr>
            <w:tcW w:type="dxa" w:w="626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Description</w:t>
            </w:r>
          </w:p>
        </w:tc>
        <w:tc>
          <w:tcPr>
            <w:tcW w:type="dxa" w:w="125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Priority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Quick play (random opponent)</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Choose a time control and press Play; the server pairs you with another waiting player of similar rating. Rated or casual. Colors assigned fairly (alternate vs recent opponents, random otherwise).</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Play a friend</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Create a challenge link or invite by username; choose color, time control and rated/casual.</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Play vs computer</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Stockfish at 8 selectable levels, optional human-like bots, choose color, time control or untimed, take-back option for beginners.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Time controls</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Bullet, blitz, rapid, classical, daily/correspondence, and custom (see section 3). Increment and delay supported.</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In-game actions</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Resign, offer/accept/decline draw, takeback request (casual only), abort in first moves, rematch, flag on time, premoves (client-side).</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Reconnect and abandonment</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 dropped player has a grace period to return; the opponent can claim a win or draw after it expires.</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Spectate</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Watch live games (read-only WebSocket), featured game on the home page.</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Guest play</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Unrated games without registration to reduce onboarding friction.</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Variants</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Chess960 (Fischer Random) first; other variants only if there is clear demand. Stockfish supports Chess960 via the </w:t>
            </w:r>
            <w:r>
              <w:rPr>
                <w:rFonts w:ascii="Consolas" w:cs="Consolas" w:eastAsia="Consolas" w:hAnsi="Consolas"/>
                <w:b w:val="false"/>
                <w:bCs w:val="false"/>
                <w:sz w:val="18"/>
                <w:szCs w:val="18"/>
              </w:rPr>
              <w:t xml:space="preserve">UCI_Chess960</w:t>
            </w:r>
            <w:r>
              <w:rPr>
                <w:b w:val="false"/>
                <w:bCs w:val="false"/>
                <w:sz w:val="18"/>
                <w:szCs w:val="18"/>
              </w:rPr>
              <w:t xml:space="preserve"> option.</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bl>
    <w:p>
      <w:pPr>
        <w:spacing w:after="120"/>
      </w:pPr>
    </w:p>
    <w:p>
      <w:pPr>
        <w:pStyle w:val="Heading2"/>
        <w:keepNext/>
      </w:pPr>
      <w:bookmarkStart w:id="9007" w:name="_Toc9007"/>
      <w:r>
        <w:t xml:space="preserve">2.2 Review and analysis (original MVP core)</w:t>
      </w:r>
      <w:bookmarkEnd w:id="900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265"/>
        <w:gridCol w:w="1253"/>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Feature</w:t>
            </w:r>
          </w:p>
        </w:tc>
        <w:tc>
          <w:tcPr>
            <w:tcW w:type="dxa" w:w="626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Description</w:t>
            </w:r>
          </w:p>
        </w:tc>
        <w:tc>
          <w:tcPr>
            <w:tcW w:type="dxa" w:w="125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Priority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PGN import / export</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Upload PGN, validate every move, store the canonical game, export on demand.</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P0</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Game review</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Asynchronous job; per-move evaluation, best move, principal variation, move label, progress updates.</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P0</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Evaluation graph and summary</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Graph of evaluation by ply, counts of inaccuracies/mistakes/blunders per side, key moments.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P0</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Auto-review of finished games</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Option to queue a review automatically after each finished online game (respecting quotas).</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Explain this move</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Short natural-language explanation generated from engine facts (best line, material change, mate threat). See section 11.5.</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Opening phase report</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Where you left book, accuracy by phase (opening, middlegame, endgame).</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 board</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Free exploration of variations with live engine lines (client-side Stockfish WASM or server job).</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bl>
    <w:p>
      <w:pPr>
        <w:spacing w:after="120"/>
      </w:pPr>
    </w:p>
    <w:p>
      <w:pPr>
        <w:pStyle w:val="Heading2"/>
        <w:keepNext/>
      </w:pPr>
      <w:bookmarkStart w:id="9008" w:name="_Toc9008"/>
      <w:r>
        <w:t xml:space="preserve">2.3 Puzzles</w:t>
      </w:r>
      <w:bookmarkEnd w:id="900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265"/>
        <w:gridCol w:w="1253"/>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Feature</w:t>
            </w:r>
          </w:p>
        </w:tc>
        <w:tc>
          <w:tcPr>
            <w:tcW w:type="dxa" w:w="626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Description</w:t>
            </w:r>
          </w:p>
        </w:tc>
        <w:tc>
          <w:tcPr>
            <w:tcW w:type="dxa" w:w="125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Priority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Rated puzzle trainer</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Puzzles served near your puzzle rating; rating updated after each attempt.</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Themes</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Filter by tactical theme: fork, pin, skewer, discovered attack, mate in 1/2/3, back-rank mate, deflection, sacrifice, endgame themes and more.</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Daily puzzle</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One puzzle per day shared by all players, with a solve-streak counter.</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Puzzle streak</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Keep solving until the first mistake; high score per user.</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Timed sprint</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Three-minute race: solve as many as possible, difficulty rises as you go. (Use your own feature name; avoid competitors’ trademarked names.)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Puzzles from my mistakes</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Positions where you blundered in your own reviewed games, verified by the engine as having a clear single best move.</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 puzzles</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Tactics that arise from specific openings, tied to your repertoire.</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Hints and review</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Hint (show piece to move), reveal solution, retry later via spaced repetition.</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bl>
    <w:p>
      <w:pPr>
        <w:spacing w:after="120"/>
      </w:pPr>
    </w:p>
    <w:p>
      <w:pPr>
        <w:pStyle w:val="Heading2"/>
        <w:keepNext/>
      </w:pPr>
      <w:bookmarkStart w:id="9009" w:name="_Toc9009"/>
      <w:r>
        <w:t xml:space="preserve">2.4 Openings and defenses</w:t>
      </w:r>
      <w:bookmarkEnd w:id="900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265"/>
        <w:gridCol w:w="1253"/>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Feature</w:t>
            </w:r>
          </w:p>
        </w:tc>
        <w:tc>
          <w:tcPr>
            <w:tcW w:type="dxa" w:w="626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Description</w:t>
            </w:r>
          </w:p>
        </w:tc>
        <w:tc>
          <w:tcPr>
            <w:tcW w:type="dxa" w:w="125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Priority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 encyclopedia</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Browse openings by ECO code (A00–E99) and family; each entry has main line, ideas, typical plans and famous games.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Opening detection</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Every saved game is tagged with ECO code and opening name; transpositions handled by position (EPD) rather than move order.</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 explorer</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For any position: most played moves, win/draw/loss percentages, notable games. Source: own games first, external dataset later.</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Defense library</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Dedicated section for Black: defenses vs 1.e4, 1.d4 and flank openings with plans, pitfalls and typical pawn structures (see section 10.3).</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Repertoire builder</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Create a White and a Black repertoire as a tree of moves; import from PGN; mark moves as main line or alternative.</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Repertoire trainer</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Spaced-repetition drill: the app shows a position from your repertoire and you must play the correct move; mistakes come back sooner.</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 stats for me</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Your win rate, average accuracy and most common deviations per opening and per color.</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Book label in review</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Moves still in opening theory are labeled “Book” in game review.</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bl>
    <w:p>
      <w:pPr>
        <w:spacing w:after="120"/>
      </w:pPr>
    </w:p>
    <w:p>
      <w:pPr>
        <w:pStyle w:val="Heading2"/>
        <w:keepNext/>
      </w:pPr>
      <w:bookmarkStart w:id="9010" w:name="_Toc9010"/>
      <w:r>
        <w:t xml:space="preserve">2.5 Learning</w:t>
      </w:r>
      <w:bookmarkEnd w:id="90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265"/>
        <w:gridCol w:w="1253"/>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Feature</w:t>
            </w:r>
          </w:p>
        </w:tc>
        <w:tc>
          <w:tcPr>
            <w:tcW w:type="dxa" w:w="626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Description</w:t>
            </w:r>
          </w:p>
        </w:tc>
        <w:tc>
          <w:tcPr>
            <w:tcW w:type="dxa" w:w="125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Priority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Courses and lessons</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Structured curriculum (beginner to advanced) with interactive steps: explanation, make-the-move, find-the-best-move, quiz.</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Progress and goals</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XP, daily goal, streaks, per-course completion, achievements.</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Basic checkmates and endgames</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Practice K+Q vs K, K+R vs K, opposition, Lucena, Philidor, with optional tablebase-backed feedback.</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Practice from position</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Play a position out against the engine (for example, a won ending or a middlegame from your review).</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Personalized recommendations</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Suggest lessons and puzzle themes based on your most frequent mistakes in reviewed games.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Visualization and vision drills</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Coordinate trainer, knight-path, blindfold-style exercises.</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P2</w:t>
            </w:r>
          </w:p>
        </w:tc>
      </w:tr>
    </w:tbl>
    <w:p>
      <w:pPr>
        <w:spacing w:after="120"/>
      </w:pPr>
    </w:p>
    <w:p>
      <w:pPr>
        <w:pStyle w:val="Heading2"/>
        <w:keepNext/>
      </w:pPr>
      <w:bookmarkStart w:id="9011" w:name="_Toc9011"/>
      <w:r>
        <w:t xml:space="preserve">2.6 Community and platform</w:t>
      </w:r>
      <w:bookmarkEnd w:id="90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265"/>
        <w:gridCol w:w="1253"/>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Feature</w:t>
            </w:r>
          </w:p>
        </w:tc>
        <w:tc>
          <w:tcPr>
            <w:tcW w:type="dxa" w:w="626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Description</w:t>
            </w:r>
          </w:p>
        </w:tc>
        <w:tc>
          <w:tcPr>
            <w:tcW w:type="dxa" w:w="125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Priority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Accounts and profiles</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Keycloak login, profile with avatar, country, rating history per category, game history.</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P0/P1</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Friends and challenges</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Friend list, online presence, direct challenges.</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In-game chat</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Optional chat with quick messages, mute/block, report, profanity filter. Disabled by default for minors.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Leaderboards</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Top players per time-control category; weekly puzzle leaderboard.</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Clubs and tournaments</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Arena and Swiss tournaments, club leaderboards.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Fair-play tooling</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Reports, engine-correlation analysis, human moderation queue (section 19.3).</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Notifications</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Daily puzzle, daily-game move reminders, challenge invitations; web push and FCM/APNs.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Accessibility and i18n</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Keyboard-operable board, screen-reader move announcements, high-contrast themes, English/French/Arabic with RTL support.</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Themes and sound</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Board and piece sets, move/capture/check sounds, haptic feedback on mobile.</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P1</w:t>
            </w:r>
          </w:p>
        </w:tc>
      </w:tr>
    </w:tbl>
    <w:p>
      <w:pPr>
        <w:spacing w:after="120"/>
      </w:pPr>
    </w:p>
    <w:p>
      <w:pPr>
        <w:pStyle w:val="Heading1"/>
        <w:keepNext/>
      </w:pPr>
      <w:bookmarkStart w:id="9012" w:name="_Toc9012"/>
      <w:r>
        <w:t xml:space="preserve">3. Game types and time controls</w:t>
      </w:r>
      <w:bookmarkEnd w:id="9012"/>
    </w:p>
    <w:p>
      <w:pPr>
        <w:spacing w:after="110" w:line="276"/>
      </w:pPr>
      <w:r>
        <w:t xml:space="preserve">A time control is written </w:t>
      </w:r>
      <w:r>
        <w:rPr>
          <w:b/>
          <w:bCs/>
        </w:rPr>
        <w:t xml:space="preserve">base + increment</w:t>
      </w:r>
      <w:r>
        <w:t xml:space="preserve"> (for example 10+5 means 10 minutes each plus 5 seconds added after every move). The platform groups time controls into categories; each category has its own rating (section 8).</w:t>
      </w:r>
    </w:p>
    <w:p>
      <w:pPr>
        <w:pStyle w:val="Heading2"/>
        <w:keepNext/>
      </w:pPr>
      <w:bookmarkStart w:id="9013" w:name="_Toc9013"/>
      <w:r>
        <w:t xml:space="preserve">3.1 Categories and presets</w:t>
      </w:r>
      <w:bookmarkEnd w:id="90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626"/>
        <w:gridCol w:w="2892"/>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Category</w:t>
            </w:r>
          </w:p>
        </w:tc>
        <w:tc>
          <w:tcPr>
            <w:tcW w:type="dxa" w:w="462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Preset time controls (base+increment)</w:t>
            </w:r>
          </w:p>
        </w:tc>
        <w:tc>
          <w:tcPr>
            <w:tcW w:type="dxa" w:w="289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Estimated duration</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Bullet</w:t>
            </w:r>
          </w:p>
        </w:tc>
        <w:tc>
          <w:tcPr>
            <w:tcW w:type="dxa" w:w="462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1+0, 1+1, 2+1</w:t>
            </w:r>
          </w:p>
        </w:tc>
        <w:tc>
          <w:tcPr>
            <w:tcW w:type="dxa" w:w="289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Under 3 minutes</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Blitz</w:t>
            </w:r>
          </w:p>
        </w:tc>
        <w:tc>
          <w:tcPr>
            <w:tcW w:type="dxa" w:w="462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3+0, 3+2, 5+0, 5+3</w:t>
            </w:r>
          </w:p>
        </w:tc>
        <w:tc>
          <w:tcPr>
            <w:tcW w:type="dxa" w:w="289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3 to under 8 minutes</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Rapid</w:t>
            </w:r>
          </w:p>
        </w:tc>
        <w:tc>
          <w:tcPr>
            <w:tcW w:type="dxa" w:w="462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10+0, 10+5, 15+10</w:t>
            </w:r>
          </w:p>
        </w:tc>
        <w:tc>
          <w:tcPr>
            <w:tcW w:type="dxa" w:w="289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8 to under 25 minutes</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Classical</w:t>
            </w:r>
          </w:p>
        </w:tc>
        <w:tc>
          <w:tcPr>
            <w:tcW w:type="dxa" w:w="462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30+0, 30+20</w:t>
            </w:r>
          </w:p>
        </w:tc>
        <w:tc>
          <w:tcPr>
            <w:tcW w:type="dxa" w:w="289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25 minutes or more</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Daily (correspondence)</w:t>
            </w:r>
          </w:p>
        </w:tc>
        <w:tc>
          <w:tcPr>
            <w:tcW w:type="dxa" w:w="462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 2, 3, 5, 7 or 14 days per move</w:t>
            </w:r>
          </w:p>
        </w:tc>
        <w:tc>
          <w:tcPr>
            <w:tcW w:type="dxa" w:w="289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Days</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Custom (unrated or friend games)</w:t>
            </w:r>
          </w:p>
        </w:tc>
        <w:tc>
          <w:tcPr>
            <w:tcW w:type="dxa" w:w="462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Any base 0–180 min and increment 0–60 s within safe limits; untimed for computer games</w:t>
            </w:r>
          </w:p>
        </w:tc>
        <w:tc>
          <w:tcPr>
            <w:tcW w:type="dxa" w:w="289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Calculated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FF4DC" w:sz="4"/>
              <w:left w:val="single" w:color="E0A100" w:sz="24"/>
              <w:bottom w:val="single" w:color="FFF4DC" w:sz="4"/>
              <w:right w:val="single" w:color="FFF4DC" w:sz="4"/>
            </w:tcBorders>
            <w:shd w:fill="FFF4DC" w:color="auto" w:val="clear"/>
            <w:tcMar>
              <w:top w:type="dxa" w:w="100"/>
              <w:left w:type="dxa" w:w="180"/>
              <w:bottom w:type="dxa" w:w="100"/>
              <w:right w:type="dxa" w:w="160"/>
            </w:tcMar>
          </w:tcPr>
          <w:p>
            <w:pPr>
              <w:spacing w:after="40"/>
            </w:pPr>
            <w:r>
              <w:rPr>
                <w:b/>
                <w:bCs/>
                <w:color w:val="1F3A5F"/>
                <w:sz w:val="20"/>
                <w:szCs w:val="20"/>
              </w:rPr>
              <w:t xml:space="preserve">Naming caveat</w:t>
            </w:r>
          </w:p>
          <w:p>
            <w:pPr>
              <w:spacing w:after="40" w:line="260"/>
            </w:pPr>
            <w:r>
              <w:rPr>
                <w:sz w:val="19"/>
                <w:szCs w:val="19"/>
              </w:rPr>
              <w:t xml:space="preserve">A 10-minute game is classified as </w:t>
            </w:r>
            <w:r>
              <w:rPr>
                <w:b/>
                <w:bCs/>
                <w:sz w:val="19"/>
                <w:szCs w:val="19"/>
              </w:rPr>
              <w:t xml:space="preserve">Rapid</w:t>
            </w:r>
            <w:r>
              <w:rPr>
                <w:sz w:val="19"/>
                <w:szCs w:val="19"/>
              </w:rPr>
              <w:t xml:space="preserve"> by major platforms such as Lichess and Chess.com, not Blitz. The preset list above follows that convention, but the category thresholds are configuration, not code. If you prefer to market “10 min” as a blitz-style mode, change the threshold table; the rating system only needs a stable category key per game.</w:t>
            </w:r>
          </w:p>
        </w:tc>
      </w:tr>
    </w:tbl>
    <w:p>
      <w:pPr>
        <w:spacing w:after="120"/>
      </w:pPr>
    </w:p>
    <w:p>
      <w:pPr>
        <w:pStyle w:val="Heading2"/>
        <w:keepNext/>
      </w:pPr>
      <w:bookmarkStart w:id="9014" w:name="_Toc9014"/>
      <w:r>
        <w:t xml:space="preserve">3.2 Classifying a custom time control</w:t>
      </w:r>
      <w:bookmarkEnd w:id="9014"/>
    </w:p>
    <w:p>
      <w:pPr>
        <w:spacing w:after="110" w:line="276"/>
      </w:pPr>
      <w:r>
        <w:t xml:space="preserve">Use an estimated total duration that assumes a typical game length of about 40 moves per side: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estimatedSeconds = baseSeconds + 40 * incrementSeconds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&lt; 180   -&gt; BULLET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&lt; 480   -&gt; BLITZ</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&lt; 1500  -&gt; RAPID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&gt;= 1500 -&gt; CLASSICAL</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 (daily games: separate category, measured in days per move)</w:t>
      </w:r>
    </w:p>
    <w:p>
      <w:pPr>
        <w:spacing w:after="140"/>
      </w:pPr>
    </w:p>
    <w:p>
      <w:pPr>
        <w:spacing w:after="110" w:line="276"/>
      </w:pPr>
      <w:r>
        <w:t xml:space="preserve">Examples: 3+2 gives 180 + 80 = 260 s (blitz); 5+3 gives 300 + 120 = 420 s (blitz); 10+0 gives 600 s (rapid); 10+5 gives 800 s (rapid); 15+10 gives 1300 s (rapid); 30+0 gives 1800 s (classical). Store the thresholds in a </w:t>
      </w:r>
      <w:r>
        <w:rPr>
          <w:rFonts w:ascii="Consolas" w:cs="Consolas" w:eastAsia="Consolas" w:hAnsi="Consolas"/>
          <w:color w:val="9B2C2C"/>
          <w:sz w:val="19"/>
          <w:szCs w:val="19"/>
        </w:rPr>
        <w:t xml:space="preserve">time_control_category</w:t>
      </w:r>
      <w:r>
        <w:t xml:space="preserve"> table so they can be tuned without a deployment.</w:t>
      </w:r>
    </w:p>
    <w:p>
      <w:pPr>
        <w:pStyle w:val="Heading2"/>
        <w:keepNext/>
      </w:pPr>
      <w:bookmarkStart w:id="9015" w:name="_Toc9015"/>
      <w:r>
        <w:t xml:space="preserve">3.3 Clock models</w:t>
      </w:r>
      <w:bookmarkEnd w:id="90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gridCol w:w="2699"/>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Model</w:t>
            </w:r>
          </w:p>
        </w:tc>
        <w:tc>
          <w:tcPr>
            <w:tcW w:type="dxa" w:w="481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Behavior</w:t>
            </w:r>
          </w:p>
        </w:tc>
        <w:tc>
          <w:tcPr>
            <w:tcW w:type="dxa" w:w="269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Recommendation</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Fischer increment</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After each move the mover gains the increment.</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Default for all presets.</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Simple delay (US delay)</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Clock does not run for the first N seconds of each move; unused delay is lost.</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Optional for custom games.</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Bronstein delay</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After each move the mover regains the time used, up to a maximum of the delay.</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Optional, low priority.</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Hourglass / none</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Not supported initially.</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Skip.</w:t>
            </w:r>
          </w:p>
        </w:tc>
      </w:tr>
    </w:tbl>
    <w:p>
      <w:pPr>
        <w:spacing w:after="120"/>
      </w:pPr>
    </w:p>
    <w:p>
      <w:pPr>
        <w:pStyle w:val="Heading2"/>
        <w:keepNext/>
      </w:pPr>
      <w:bookmarkStart w:id="9016" w:name="_Toc9016"/>
      <w:r>
        <w:t xml:space="preserve">3.4 Rated vs casual</w:t>
      </w:r>
      <w:bookmarkEnd w:id="9016"/>
    </w:p>
    <w:p>
      <w:pPr>
        <w:pStyle w:val="ListParagraph"/>
        <w:numPr>
          <w:ilvl w:val="0"/>
          <w:numId w:val="2"/>
        </w:numPr>
        <w:spacing w:after="50" w:line="264"/>
      </w:pPr>
      <w:r>
        <w:rPr>
          <w:b/>
          <w:bCs/>
        </w:rPr>
        <w:t xml:space="preserve">Rated:</w:t>
      </w:r>
      <w:r>
        <w:t xml:space="preserve"> affects the Glicko-2 rating of the matching category; no takebacks; abort only in the first moves; both players must be registered.</w:t>
      </w:r>
    </w:p>
    <w:p>
      <w:pPr>
        <w:pStyle w:val="ListParagraph"/>
        <w:numPr>
          <w:ilvl w:val="0"/>
          <w:numId w:val="2"/>
        </w:numPr>
        <w:spacing w:after="50" w:line="264"/>
      </w:pPr>
      <w:r>
        <w:rPr>
          <w:b/>
          <w:bCs/>
        </w:rPr>
        <w:t xml:space="preserve">Casual:</w:t>
      </w:r>
      <w:r>
        <w:t xml:space="preserve"> no rating change; takebacks allowed if both agree; guests allowed.</w:t>
      </w:r>
    </w:p>
    <w:p>
      <w:pPr>
        <w:pStyle w:val="ListParagraph"/>
        <w:numPr>
          <w:ilvl w:val="0"/>
          <w:numId w:val="2"/>
        </w:numPr>
        <w:spacing w:after="50" w:line="264"/>
      </w:pPr>
      <w:r>
        <w:rPr>
          <w:b/>
          <w:bCs/>
        </w:rPr>
        <w:t xml:space="preserve">vs computer:</w:t>
      </w:r>
      <w:r>
        <w:t xml:space="preserve"> never affects human ratings; may track separate bot-streak achievements.</w:t>
      </w:r>
    </w:p>
    <w:p>
      <w:pPr>
        <w:pStyle w:val="Heading1"/>
        <w:keepNext/>
      </w:pPr>
      <w:bookmarkStart w:id="9017" w:name="_Toc9017"/>
      <w:r>
        <w:t xml:space="preserve">4. Product requirements and acceptance criteria</w:t>
      </w:r>
      <w:bookmarkEnd w:id="9017"/>
    </w:p>
    <w:p>
      <w:pPr>
        <w:spacing w:after="110" w:line="276"/>
      </w:pPr>
      <w:r>
        <w:t xml:space="preserve">The original MVP criteria are retained and the new capabilities are added with testable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6747"/>
        <w:gridCol w:w="1253"/>
      </w:tblGrid>
      <w:tr>
        <w:trPr>
          <w:cantSplit/>
          <w:tblHeader/>
        </w:trPr>
        <w:tc>
          <w:tcPr>
            <w:tcW w:type="dxa" w:w="163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Feature</w:t>
            </w:r>
          </w:p>
        </w:tc>
        <w:tc>
          <w:tcPr>
            <w:tcW w:type="dxa" w:w="674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Acceptance criteria</w:t>
            </w:r>
          </w:p>
        </w:tc>
        <w:tc>
          <w:tcPr>
            <w:tcW w:type="dxa" w:w="125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Release</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Chessboard</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Display a standard board; allow legal moves only; support undo/redo for local analysis; show whose turn it is; support promotion choice, drag and tap-to-move, last-move highlight, check highlight.</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Game persistence</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Save game metadata and move history; export/import PGN; replay a game from any ply.</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 job</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Submit a completed game for analysis; receive a job ID immediately; poll or subscribe for progress.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Per-move evaluation</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For every position, save engine score, score perspective, depth, best move, principal variation (when available), and analysis status.</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Move labels</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Classify moves using documented score-loss thresholds; handle forced mates and terminal positions explicitly.</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Review summary</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Show blunders/mistakes/inaccuracies, best missed alternatives, opening/middlegame/endgame segmentation, and an evaluation graph.</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Security</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Keycloak JWT; users can only read/update their own private games and analyses.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Reliability</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Analysis can be retried; duplicate submissions do not create duplicate active jobs; Stockfish process failures are observable.</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 detection</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Every finished or imported game has an ECO code and opening name when its position sequence matches the dataset; transposed move orders resolve to the same opening.</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v1.5</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Puzzles</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 user receives a puzzle within 300 ms (p95); wrong moves are rejected without revealing the solution; the server recomputes success from the stored solution and ignores any client-supplied result; the puzzle rating updates once per attempt.</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v1.5</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Play vs computer</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 user can start a game against each of the strength levels; the engine replies within the configured think time; illegal moves are rejected.</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v1.5</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Real-time play</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Both players see each move in under 500 ms (p95, same region); clocks are server-authoritative; a disconnected player can resume the game with full state; flag, resign and draw agreement end the game with the correct result.</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v2</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Random matchmaking</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 player searching for a rated 10+0 game is paired within 10 seconds when at least one compatible player is waiting; the same two players are not paired repeatedly in a row; a search can be cancelled at any time.</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v2</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Ratings</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Each game result updates both ratings exactly once (idempotent on gameId); the rating implementation reproduces Glickman’s published Glicko-2 example.</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v2</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Learning</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 lesson can be started, resumed, and completed; progress survives logout; due review items are shown on the dashboard.</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v2.5</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Repertoire trainer</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 drill session only presents positions from the user’s own repertoire; due dates follow the chosen spaced-repetition schedule.</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v2.5</w:t>
            </w:r>
          </w:p>
        </w:tc>
      </w:tr>
    </w:tbl>
    <w:p>
      <w:pPr>
        <w:spacing w:after="120"/>
      </w:pPr>
    </w:p>
    <w:p>
      <w:pPr>
        <w:pStyle w:val="Heading1"/>
        <w:keepNext/>
      </w:pPr>
      <w:bookmarkStart w:id="9018" w:name="_Toc9018"/>
      <w:r>
        <w:t xml:space="preserve">5. System architecture and service boundaries</w:t>
      </w:r>
      <w:bookmarkEnd w:id="9018"/>
    </w:p>
    <w:p>
      <w:pPr>
        <w:spacing w:after="110" w:line="276"/>
      </w:pPr>
      <w:r>
        <w:t xml:space="preserve">The original boundaries (Gateway, Game, Analysis, Review, Profile, Keycloak, PostgreSQL, broker) remain. The new capabilities add services for real-time play, matchmaking, ratings, puzzles, openings, learning and a bot engine. Each service owns its tables and exposes APIs or events instead of writing into another service’s tables.</w:t>
      </w:r>
    </w:p>
    <w:p>
      <w:pPr>
        <w:pStyle w:val="Heading2"/>
        <w:keepNext/>
      </w:pPr>
      <w:bookmarkStart w:id="9019" w:name="_Toc9019"/>
      <w:r>
        <w:t xml:space="preserve">5.1 Logical services</w:t>
      </w:r>
      <w:bookmarkEnd w:id="90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3855"/>
        <w:gridCol w:w="2988"/>
        <w:gridCol w:w="1157"/>
      </w:tblGrid>
      <w:tr>
        <w:trPr>
          <w:cantSplit/>
          <w:tblHeader/>
        </w:trPr>
        <w:tc>
          <w:tcPr>
            <w:tcW w:type="dxa" w:w="163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Component</w:t>
            </w:r>
          </w:p>
        </w:tc>
        <w:tc>
          <w:tcPr>
            <w:tcW w:type="dxa" w:w="385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Owns</w:t>
            </w:r>
          </w:p>
        </w:tc>
        <w:tc>
          <w:tcPr>
            <w:tcW w:type="dxa" w:w="298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Does not own</w:t>
            </w:r>
          </w:p>
        </w:tc>
        <w:tc>
          <w:tcPr>
            <w:tcW w:type="dxa" w:w="115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Phase</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API Gateway</w:t>
            </w:r>
          </w:p>
        </w:tc>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Public routes, CORS, request size limits, rate limiting, forwarding auth context, WebSocket upgrade routing</w:t>
            </w:r>
          </w:p>
        </w:tc>
        <w:tc>
          <w:tcPr>
            <w:tcW w:type="dxa" w:w="298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Chess rules, database records, Stockfish processes</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Game Service</w:t>
            </w:r>
          </w:p>
        </w:tc>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Game IDs, participants, variant, move list, PGN, FEN snapshots, game status, game archive and search</w:t>
            </w:r>
          </w:p>
        </w:tc>
        <w:tc>
          <w:tcPr>
            <w:tcW w:type="dxa" w:w="298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Engine evaluation, live clocks, ratings</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 Service</w:t>
            </w:r>
          </w:p>
        </w:tc>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Analysis jobs, Stockfish worker pool, engine version/config, per-position raw analysis</w:t>
            </w:r>
          </w:p>
        </w:tc>
        <w:tc>
          <w:tcPr>
            <w:tcW w:type="dxa" w:w="298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User profile data; game ownership policy beyond validated access context</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Review Service</w:t>
            </w:r>
          </w:p>
        </w:tc>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Score-loss calculations, move labels, per-game summary, review version, phase segmentation</w:t>
            </w:r>
          </w:p>
        </w:tc>
        <w:tc>
          <w:tcPr>
            <w:tcW w:type="dxa" w:w="298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Running engine processes</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User/Profile Service</w:t>
            </w:r>
          </w:p>
        </w:tc>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Display name, avatar, country, preferences, board theme, analysis defaults, friends</w:t>
            </w:r>
          </w:p>
        </w:tc>
        <w:tc>
          <w:tcPr>
            <w:tcW w:type="dxa" w:w="298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Credentials (Keycloak owns identity)</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MVP-optional</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Opening Service</w:t>
            </w:r>
          </w:p>
        </w:tc>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ECO dataset, opening detection by EPD, explorer statistics, repertoires, drill scheduling</w:t>
            </w:r>
          </w:p>
        </w:tc>
        <w:tc>
          <w:tcPr>
            <w:tcW w:type="dxa" w:w="298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Game storage</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v1.5 / v2.5</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Puzzle Service</w:t>
            </w:r>
          </w:p>
        </w:tc>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Puzzle catalog, themes, puzzle ratings, attempts, daily puzzle, streaks, sprint sessions, mistake-derived puzzles</w:t>
            </w:r>
          </w:p>
        </w:tc>
        <w:tc>
          <w:tcPr>
            <w:tcW w:type="dxa" w:w="298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Engine processes (requests verification from Analysis)</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v1.5</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Engine (Bot) Service</w:t>
            </w:r>
          </w:p>
        </w:tc>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Low-latency Stockfish pool for computer opponents; bot profiles; Syzygy tablebase access</w:t>
            </w:r>
          </w:p>
        </w:tc>
        <w:tc>
          <w:tcPr>
            <w:tcW w:type="dxa" w:w="298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Batch game review (separate pool, so reviews never starve bot moves)</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v1.5</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Play Service</w:t>
            </w:r>
          </w:p>
        </w:tc>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Live game state, server-side clocks, WebSocket sessions, resign/draw/abandon logic, publishes </w:t>
            </w:r>
            <w:r>
              <w:rPr>
                <w:rFonts w:ascii="Consolas" w:cs="Consolas" w:eastAsia="Consolas" w:hAnsi="Consolas"/>
                <w:b w:val="false"/>
                <w:bCs w:val="false"/>
                <w:sz w:val="18"/>
                <w:szCs w:val="18"/>
              </w:rPr>
              <w:t xml:space="preserve">game.finished</w:t>
            </w:r>
          </w:p>
        </w:tc>
        <w:tc>
          <w:tcPr>
            <w:tcW w:type="dxa" w:w="298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Long-term archive (Game Service persists the result)</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v2</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Matchmaking Service</w:t>
            </w:r>
          </w:p>
        </w:tc>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Seeks, pairing queues, challenges, color assignment, anti-repeat rules</w:t>
            </w:r>
          </w:p>
        </w:tc>
        <w:tc>
          <w:tcPr>
            <w:tcW w:type="dxa" w:w="298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Game rules and clocks</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v2</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Rating Service</w:t>
            </w:r>
          </w:p>
        </w:tc>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Glicko-2 ratings per category, rating history, leaderboards</w:t>
            </w:r>
          </w:p>
        </w:tc>
        <w:tc>
          <w:tcPr>
            <w:tcW w:type="dxa" w:w="298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Game results (consumes events)</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v2</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Learning Service</w:t>
            </w:r>
          </w:p>
        </w:tc>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Courses, lessons, steps, progress, XP, streaks, spaced-repetition cards, recommendations</w:t>
            </w:r>
          </w:p>
        </w:tc>
        <w:tc>
          <w:tcPr>
            <w:tcW w:type="dxa" w:w="298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Puzzle catalog (calls Puzzle Service)</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v2.5</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Notification Service</w:t>
            </w:r>
          </w:p>
        </w:tc>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Web push, FCM/APNs tokens, email digests, in-app notifications</w:t>
            </w:r>
          </w:p>
        </w:tc>
        <w:tc>
          <w:tcPr>
            <w:tcW w:type="dxa" w:w="298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Business decisions about when to notify (consumes events)</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v3</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Fair-Play / Moderation</w:t>
            </w:r>
          </w:p>
        </w:tc>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Reports, engine-correlation signals, moderation queue, sanctions</w:t>
            </w:r>
          </w:p>
        </w:tc>
        <w:tc>
          <w:tcPr>
            <w:tcW w:type="dxa" w:w="298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Automatic permanent bans without human review</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v3</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Keycloak</w:t>
            </w:r>
          </w:p>
        </w:tc>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Authentication, roles, tokens, realm/client configuration</w:t>
            </w:r>
          </w:p>
        </w:tc>
        <w:tc>
          <w:tcPr>
            <w:tcW w:type="dxa" w:w="298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Game data</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PostgreSQL</w:t>
            </w:r>
          </w:p>
        </w:tc>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Durable domain data; database or schema per service as deployment matures</w:t>
            </w:r>
          </w:p>
        </w:tc>
        <w:tc>
          <w:tcPr>
            <w:tcW w:type="dxa" w:w="298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Cross-service business logic</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Redis (or Valkey)</w:t>
            </w:r>
          </w:p>
        </w:tc>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Ephemeral/hot state: live games, matchmaking queues, presence, rate-limit counters, leaderboards, caches</w:t>
            </w:r>
          </w:p>
        </w:tc>
        <w:tc>
          <w:tcPr>
            <w:tcW w:type="dxa" w:w="298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Anything that must survive a total cache loss without a rebuild path</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v2</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RabbitMQ</w:t>
            </w:r>
          </w:p>
        </w:tc>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Queued analysis requests, domain events, retry and dead-letter queues</w:t>
            </w:r>
          </w:p>
        </w:tc>
        <w:tc>
          <w:tcPr>
            <w:tcW w:type="dxa" w:w="298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Long-term storage of canonical game data</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MVP</w:t>
            </w:r>
          </w:p>
        </w:tc>
      </w:tr>
    </w:tbl>
    <w:p>
      <w:pPr>
        <w:spacing w:after="120"/>
      </w:pPr>
    </w:p>
    <w:p>
      <w:pPr>
        <w:pStyle w:val="Heading2"/>
        <w:keepNext/>
      </w:pPr>
      <w:bookmarkStart w:id="9020" w:name="_Toc9020"/>
      <w:r>
        <w:t xml:space="preserve">5.2 Do not start with eighteen deployables</w:t>
      </w:r>
      <w:bookmarkEnd w:id="90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8" w:sz="4"/>
              <w:left w:val="single" w:color="2E75B6" w:sz="24"/>
              <w:bottom w:val="single" w:color="EAF1F8" w:sz="4"/>
              <w:right w:val="single" w:color="EAF1F8" w:sz="4"/>
            </w:tcBorders>
            <w:shd w:fill="EAF1F8" w:color="auto" w:val="clear"/>
            <w:tcMar>
              <w:top w:type="dxa" w:w="100"/>
              <w:left w:type="dxa" w:w="180"/>
              <w:bottom w:type="dxa" w:w="100"/>
              <w:right w:type="dxa" w:w="160"/>
            </w:tcMar>
          </w:tcPr>
          <w:p>
            <w:pPr>
              <w:spacing w:after="40"/>
            </w:pPr>
            <w:r>
              <w:rPr>
                <w:b/>
                <w:bCs/>
                <w:color w:val="1F3A5F"/>
                <w:sz w:val="20"/>
                <w:szCs w:val="20"/>
              </w:rPr>
              <w:t xml:space="preserve">Design decision</w:t>
            </w:r>
          </w:p>
          <w:p>
            <w:pPr>
              <w:spacing w:after="40" w:line="260"/>
            </w:pPr>
            <w:r>
              <w:rPr>
                <w:sz w:val="19"/>
                <w:szCs w:val="19"/>
              </w:rPr>
              <w:t xml:space="preserve">Logical ownership is not the same as deployment units. Early on, group related services into fewer deployables (a modular monolith per group) and split only when load, team size or release cadence demands it. Keep package boundaries and database schemas separate from day one so the split is mechanical later.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4819"/>
        <w:gridCol w:w="3662"/>
      </w:tblGrid>
      <w:tr>
        <w:trPr>
          <w:cantSplit/>
          <w:tblHeader/>
        </w:trPr>
        <w:tc>
          <w:tcPr>
            <w:tcW w:type="dxa" w:w="115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Stage</w:t>
            </w:r>
          </w:p>
        </w:tc>
        <w:tc>
          <w:tcPr>
            <w:tcW w:type="dxa" w:w="481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Suggested deployables</w:t>
            </w:r>
          </w:p>
        </w:tc>
        <w:tc>
          <w:tcPr>
            <w:tcW w:type="dxa" w:w="366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MVP</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gateway, game-service, analysis-service, review-service</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Matches the v1 plan. Profile can live inside game-service until needed.</w:t>
            </w:r>
          </w:p>
        </w:tc>
      </w:tr>
      <w:tr>
        <w:trPr>
          <w:cantSplit/>
        </w:trPr>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v1.5</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 content-service (openings + puzzles + learning as separate modules), engine-service</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Content is read-heavy and cache-friendly; engine-service isolates bot latency.</w:t>
            </w:r>
          </w:p>
        </w:tc>
      </w:tr>
      <w:tr>
        <w:trPr>
          <w:cantSplit/>
        </w:trPr>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v2</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 play-service (live games + matchmaking + ratings as modules)</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Real-time workloads scale differently from CRUD; keep them separate.</w:t>
            </w:r>
          </w:p>
        </w:tc>
      </w:tr>
      <w:tr>
        <w:trPr>
          <w:cantSplit/>
        </w:trPr>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v3</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Split modules out only where metrics show a need; add notification and moderation services</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Let observability data drive the split.</w:t>
            </w:r>
          </w:p>
        </w:tc>
      </w:tr>
    </w:tbl>
    <w:p>
      <w:pPr>
        <w:spacing w:after="120"/>
      </w:pPr>
    </w:p>
    <w:p>
      <w:pPr>
        <w:pStyle w:val="Heading2"/>
        <w:keepNext/>
      </w:pPr>
      <w:bookmarkStart w:id="9021" w:name="_Toc9021"/>
      <w:r>
        <w:t xml:space="preserve">5.3 Request paths</w:t>
      </w:r>
      <w:bookmarkEnd w:id="90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Interaction</w:t>
            </w:r>
          </w:p>
        </w:tc>
        <w:tc>
          <w:tcPr>
            <w:tcW w:type="dxa" w:w="674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Path</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REST call (history, puzzles, lessons)</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Client → Gateway (JWT check, rate limit) → service → PostgreSQL / Redis cache</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Live game moves</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Client ↔ WebSocket (via Gateway or dedicated edge) ↔ Play Service ↔ Redis (hot state); on game end → </w:t>
            </w:r>
            <w:r>
              <w:rPr>
                <w:rFonts w:ascii="Consolas" w:cs="Consolas" w:eastAsia="Consolas" w:hAnsi="Consolas"/>
                <w:b w:val="false"/>
                <w:bCs w:val="false"/>
                <w:sz w:val="18"/>
                <w:szCs w:val="18"/>
              </w:rPr>
              <w:t xml:space="preserve">game.finished</w:t>
            </w:r>
            <w:r>
              <w:rPr>
                <w:b w:val="false"/>
                <w:bCs w:val="false"/>
                <w:sz w:val="18"/>
                <w:szCs w:val="18"/>
              </w:rPr>
              <w:t xml:space="preserve"> event → Game, Rating, Review, Puzzle consumers</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Random opponent search</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Client → </w:t>
            </w:r>
            <w:r>
              <w:rPr>
                <w:rFonts w:ascii="Consolas" w:cs="Consolas" w:eastAsia="Consolas" w:hAnsi="Consolas"/>
                <w:b w:val="false"/>
                <w:bCs w:val="false"/>
                <w:sz w:val="18"/>
                <w:szCs w:val="18"/>
              </w:rPr>
              <w:t xml:space="preserve">POST /api/seeks</w:t>
            </w:r>
            <w:r>
              <w:rPr>
                <w:b w:val="false"/>
                <w:bCs w:val="false"/>
                <w:sz w:val="18"/>
                <w:szCs w:val="18"/>
              </w:rPr>
              <w:t xml:space="preserve"> → Matchmaking (Redis queue) → pairing → Play Service creates game → both clients notified over their WebSocket</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Game review</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Client → Analysis job → broker → Analysis worker → Review Service → progress/complete events → Client</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Play vs computer</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Client → Play Service (or local-only game) → Engine Service (</w:t>
            </w:r>
            <w:r>
              <w:rPr>
                <w:rFonts w:ascii="Consolas" w:cs="Consolas" w:eastAsia="Consolas" w:hAnsi="Consolas"/>
                <w:b w:val="false"/>
                <w:bCs w:val="false"/>
                <w:sz w:val="18"/>
                <w:szCs w:val="18"/>
              </w:rPr>
              <w:t xml:space="preserve">go movetime</w:t>
            </w:r>
            <w:r>
              <w:rPr>
                <w:b w:val="false"/>
                <w:bCs w:val="false"/>
                <w:sz w:val="18"/>
                <w:szCs w:val="18"/>
              </w:rPr>
              <w:t xml:space="preserve">) → best move returned to Play Service → client</w:t>
            </w:r>
          </w:p>
        </w:tc>
      </w:tr>
    </w:tbl>
    <w:p>
      <w:pPr>
        <w:spacing w:after="120"/>
      </w:pPr>
    </w:p>
    <w:p>
      <w:pPr>
        <w:pStyle w:val="Heading1"/>
        <w:keepNext/>
      </w:pPr>
      <w:bookmarkStart w:id="9022" w:name="_Toc9022"/>
      <w:r>
        <w:t xml:space="preserve">6. Technology stack in detail</w:t>
      </w:r>
      <w:bookmarkEnd w:id="9022"/>
    </w:p>
    <w:p>
      <w:pPr>
        <w:spacing w:after="110" w:line="276"/>
      </w:pPr>
      <w:r>
        <w:t xml:space="preserve">Versions below are guidance. Pin exact versions in the build files, check release notes and end-of-life dates when you start, and prefer long-term-support releases for the platform layers (Java, PostgreSQL, Keycloak). Deployment on AWS and Google Play is detailed in sections 28–35.</w:t>
      </w:r>
    </w:p>
    <w:p>
      <w:pPr>
        <w:pStyle w:val="Heading2"/>
        <w:keepNext/>
      </w:pPr>
      <w:bookmarkStart w:id="9023" w:name="_Toc9023"/>
      <w:r>
        <w:t xml:space="preserve">6.1 Web client (Angular)</w:t>
      </w:r>
      <w:bookmarkEnd w:id="90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566"/>
        <w:gridCol w:w="4337"/>
      </w:tblGrid>
      <w:tr>
        <w:trPr>
          <w:cantSplit/>
          <w:tblHeader/>
        </w:trPr>
        <w:tc>
          <w:tcPr>
            <w:tcW w:type="dxa" w:w="173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Concern</w:t>
            </w:r>
          </w:p>
        </w:tc>
        <w:tc>
          <w:tcPr>
            <w:tcW w:type="dxa" w:w="356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Choice</w:t>
            </w:r>
          </w:p>
        </w:tc>
        <w:tc>
          <w:tcPr>
            <w:tcW w:type="dxa" w:w="433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Why / alternatives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Framework</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Angular (current stable), standalone components, signals, strict TypeScript</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Already chosen in v1. Use the built-in control flow and signal-based state for the board and clock components.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State management</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NgRx SignalStore (or plain signals + services for small features)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Predictable state for live game, clocks and analysis; avoid heavy global stores for simple screens.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Board rendering</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cm-chessboard (MIT) or chessground (GPL-3.0)</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Chessground is excellent but GPL-3.0 has licensing consequences for distributed code; cm-chessboard is permissive. Verify the current license of whatever you pick.</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Client-side rules</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chess.js (BSD-2-Clause) for move hints, premoves and SAN formatting only</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The server remains the authority; the client library improves responsiveness.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Engine in browser (optional)</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Stockfish compiled to WebAssembly in a Web Worker</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Instant analysis board and hints without a server round-trip. GPL applies; check distribution obligations.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Real-time</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Native WebSocket with RxJS </w:t>
            </w:r>
            <w:r>
              <w:rPr>
                <w:rFonts w:ascii="Consolas" w:cs="Consolas" w:eastAsia="Consolas" w:hAnsi="Consolas"/>
                <w:b w:val="false"/>
                <w:bCs w:val="false"/>
                <w:sz w:val="18"/>
                <w:szCs w:val="18"/>
              </w:rPr>
              <w:t xml:space="preserve">webSocket</w:t>
            </w:r>
            <w:r>
              <w:rPr>
                <w:b w:val="false"/>
                <w:bCs w:val="false"/>
                <w:sz w:val="18"/>
                <w:szCs w:val="18"/>
              </w:rPr>
              <w:t xml:space="preserve">, auto-reconnect with exponential backoff</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Simple JSON protocol (section 7.3); STOMP is an alternative if you use a message broker relay.</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Charts</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Apache ECharts (ngx-echarts) or Chart.js</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Evaluation graph with click-to-navigate; accuracy and rating history charts.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UI kit</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Angular Material or PrimeNG, plus CSS variables for board themes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Accessibility support out of the box; theme switching (light/dark/high-contrast).</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Authentication</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keycloak-js</w:t>
            </w:r>
            <w:r>
              <w:rPr>
                <w:b w:val="false"/>
                <w:bCs w:val="false"/>
                <w:sz w:val="18"/>
                <w:szCs w:val="18"/>
              </w:rPr>
              <w:t xml:space="preserve"> or </w:t>
            </w:r>
            <w:r>
              <w:rPr>
                <w:rFonts w:ascii="Consolas" w:cs="Consolas" w:eastAsia="Consolas" w:hAnsi="Consolas"/>
                <w:b w:val="false"/>
                <w:bCs w:val="false"/>
                <w:sz w:val="18"/>
                <w:szCs w:val="18"/>
              </w:rPr>
              <w:t xml:space="preserve">angular-oauth2-oidc</w:t>
            </w:r>
            <w:r>
              <w:rPr>
                <w:b w:val="false"/>
                <w:bCs w:val="false"/>
                <w:sz w:val="18"/>
                <w:szCs w:val="18"/>
              </w:rPr>
              <w:t xml:space="preserve">; Authorization Code + PKCE</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Public client; no secrets in the frontend; silent refresh.</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i18n</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Angular i18n or Transloco; RTL layout support for Arabic</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English/French/Arabic is a sensible set for the target region.</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PWA</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Angular service worker</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Installable app, cached puzzle sets for offline practice, web push for daily puzzle.</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Testing</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Vitest or Jest (unit), Playwright (end-to-end, two browsers for live-game tests)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Playwright can simulate two players in one test.</w:t>
            </w:r>
          </w:p>
        </w:tc>
      </w:tr>
    </w:tbl>
    <w:p>
      <w:pPr>
        <w:spacing w:after="120"/>
      </w:pPr>
    </w:p>
    <w:p>
      <w:pPr>
        <w:pStyle w:val="Heading2"/>
        <w:keepNext/>
      </w:pPr>
      <w:bookmarkStart w:id="9024" w:name="_Toc9024"/>
      <w:r>
        <w:t xml:space="preserve">6.2 Mobile client (Flutter)</w:t>
      </w:r>
      <w:bookmarkEnd w:id="90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566"/>
        <w:gridCol w:w="4337"/>
      </w:tblGrid>
      <w:tr>
        <w:trPr>
          <w:cantSplit/>
          <w:tblHeader/>
        </w:trPr>
        <w:tc>
          <w:tcPr>
            <w:tcW w:type="dxa" w:w="173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Concern</w:t>
            </w:r>
          </w:p>
        </w:tc>
        <w:tc>
          <w:tcPr>
            <w:tcW w:type="dxa" w:w="356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Choice</w:t>
            </w:r>
          </w:p>
        </w:tc>
        <w:tc>
          <w:tcPr>
            <w:tcW w:type="dxa" w:w="433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Why / alternatives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Framework</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Flutter (stable channel), Dart null-safety, feature-first folder structure</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One codebase for Android and iOS.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State management</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Riverpod (or Bloc)</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Testable, works well with streams for clocks and WebSockets.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Navigation</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go_router</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Deep links to a game, puzzle or lesson (needed for push notifications).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Networking</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dio</w:t>
            </w:r>
            <w:r>
              <w:rPr>
                <w:b w:val="false"/>
                <w:bCs w:val="false"/>
                <w:sz w:val="18"/>
                <w:szCs w:val="18"/>
              </w:rPr>
              <w:t xml:space="preserve"> for REST, </w:t>
            </w:r>
            <w:r>
              <w:rPr>
                <w:rFonts w:ascii="Consolas" w:cs="Consolas" w:eastAsia="Consolas" w:hAnsi="Consolas"/>
                <w:b w:val="false"/>
                <w:bCs w:val="false"/>
                <w:sz w:val="18"/>
                <w:szCs w:val="18"/>
              </w:rPr>
              <w:t xml:space="preserve">web_socket_channel</w:t>
            </w:r>
            <w:r>
              <w:rPr>
                <w:b w:val="false"/>
                <w:bCs w:val="false"/>
                <w:sz w:val="18"/>
                <w:szCs w:val="18"/>
              </w:rPr>
              <w:t xml:space="preserve"> for live games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Interceptors for token refresh and retries.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Auth</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flutter_appauth</w:t>
            </w:r>
            <w:r>
              <w:rPr>
                <w:b w:val="false"/>
                <w:bCs w:val="false"/>
                <w:sz w:val="18"/>
                <w:szCs w:val="18"/>
              </w:rPr>
              <w:t xml:space="preserve"> (OIDC, PKCE) and </w:t>
            </w:r>
            <w:r>
              <w:rPr>
                <w:rFonts w:ascii="Consolas" w:cs="Consolas" w:eastAsia="Consolas" w:hAnsi="Consolas"/>
                <w:b w:val="false"/>
                <w:bCs w:val="false"/>
                <w:sz w:val="18"/>
                <w:szCs w:val="18"/>
              </w:rPr>
              <w:t xml:space="preserve">flutter_secure_storage</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System browser flow; tokens in the platform keystore.</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Board</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Flutter chessground / dartchess (Lichess libraries, GPL-3.0) or a permissive board package</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Same licensing caveat as the web board; decide once for the whole product.</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Local storage</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Drift (SQLite) for cached puzzles, lessons and PGN; Hive/Isar for small preferences</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Offline puzzle practice and lesson reading.</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Push notifications</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Firebase Cloud Messaging (Android and iOS via APNs)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Daily puzzle, daily-game move alerts, challenge invitations.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Sound and haptics</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audioplayers</w:t>
            </w:r>
            <w:r>
              <w:rPr>
                <w:b w:val="false"/>
                <w:bCs w:val="false"/>
                <w:sz w:val="18"/>
                <w:szCs w:val="18"/>
              </w:rPr>
              <w:t xml:space="preserve">, platform haptics</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Move, capture, check, low-time warning.</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Release and QA</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integration_test</w:t>
            </w:r>
            <w:r>
              <w:rPr>
                <w:b w:val="false"/>
                <w:bCs w:val="false"/>
                <w:sz w:val="18"/>
                <w:szCs w:val="18"/>
              </w:rPr>
              <w:t xml:space="preserve">, Fastlane, Firebase Crashlytics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Automated store builds and crash visibility.</w:t>
            </w:r>
          </w:p>
        </w:tc>
      </w:tr>
    </w:tbl>
    <w:p>
      <w:pPr>
        <w:spacing w:after="120"/>
      </w:pPr>
    </w:p>
    <w:p>
      <w:pPr>
        <w:pStyle w:val="Heading2"/>
        <w:keepNext/>
      </w:pPr>
      <w:bookmarkStart w:id="9025" w:name="_Toc9025"/>
      <w:r>
        <w:t xml:space="preserve">6.3 Backend services</w:t>
      </w:r>
      <w:bookmarkEnd w:id="90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566"/>
        <w:gridCol w:w="4337"/>
      </w:tblGrid>
      <w:tr>
        <w:trPr>
          <w:cantSplit/>
          <w:tblHeader/>
        </w:trPr>
        <w:tc>
          <w:tcPr>
            <w:tcW w:type="dxa" w:w="173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Concern</w:t>
            </w:r>
          </w:p>
        </w:tc>
        <w:tc>
          <w:tcPr>
            <w:tcW w:type="dxa" w:w="356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Choice</w:t>
            </w:r>
          </w:p>
        </w:tc>
        <w:tc>
          <w:tcPr>
            <w:tcW w:type="dxa" w:w="433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Why / alternatives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Language / runtime</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Java 21 (or a newer LTS), virtual threads enabled for blocking I/O such as UCI pipes</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Virtual threads simplify the engine adapter and many concurrent WebSocket sessions.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Framework</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Spring Boot (current GA line; pin the version), Maven</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Consistent with v1. Use Spring Boot BOM for dependency alignment.</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REST</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Spring Web MVC, Bean Validation, problem+json error format, springdoc-openapi</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Contract-first OpenAPI in </w:t>
            </w:r>
            <w:r>
              <w:rPr>
                <w:rFonts w:ascii="Consolas" w:cs="Consolas" w:eastAsia="Consolas" w:hAnsi="Consolas"/>
                <w:b w:val="false"/>
                <w:bCs w:val="false"/>
                <w:sz w:val="18"/>
                <w:szCs w:val="18"/>
              </w:rPr>
              <w:t xml:space="preserve">contracts/openapi</w:t>
            </w:r>
            <w:r>
              <w:rPr>
                <w:b w:val="false"/>
                <w:bCs w:val="false"/>
                <w:sz w:val="18"/>
                <w:szCs w:val="18"/>
              </w:rPr>
              <w:t xml:space="preserve">.</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Real-time</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Spring WebSocket (plain WebSocket + JSON); Redis pub/sub or the broker for multi-instance fan-out</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STOMP over RabbitMQ relay is an option; plain WebSocket gives more control over reconnect and ack semantics.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Security</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Spring Security OAuth2 Resource Server (JWT)</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Validate issuer, audience, expiry, roles at every service.</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Gateway</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Spring Cloud Gateway with Redis-backed rate limiter</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Per-user and per-IP limits; request size limits.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Persistence</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Spring Data JPA/Hibernate for CRUD; jOOQ or JDBC for heavy queries (puzzle selection, explorer stats)</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Mix as needed; avoid ORM for bulk import and analytics queries.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Migrations</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Flyway</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One migration folder per service/schema.</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Messaging</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Spring AMQP with RabbitMQ (quorum queues, dead-letter exchanges)</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Use publisher confirms and consumer acknowledgements; transactional outbox when mature.</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Cache / state</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Spring Data Redis (Lettuce); Lua scripts for atomic matchmaking pops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Redis for hot state; PostgreSQL remains the system of record.</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Chess rules library</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 maintained Java library with FEN/PGN/SAN support, for example </w:t>
            </w:r>
            <w:r>
              <w:rPr>
                <w:rFonts w:ascii="Consolas" w:cs="Consolas" w:eastAsia="Consolas" w:hAnsi="Consolas"/>
                <w:b w:val="false"/>
                <w:bCs w:val="false"/>
                <w:sz w:val="18"/>
                <w:szCs w:val="18"/>
              </w:rPr>
              <w:t xml:space="preserve">chesslib</w:t>
            </w:r>
            <w:r>
              <w:rPr>
                <w:b w:val="false"/>
                <w:bCs w:val="false"/>
                <w:sz w:val="18"/>
                <w:szCs w:val="18"/>
              </w:rPr>
              <w:t xml:space="preserve"> (Apache-2.0)</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Verify maintenance, supported rules (promotion, en passant, repetition, 50-move), and test against perft counts before committing.</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Resilience</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Resilience4j (timeouts, circuit breakers, bulkheads around the engine pool)</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Prevents a slow engine from exhausting request threads.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Mapping / utils</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MapStruct, Jackson, Caffeine (in-process cache)</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Caffeine for the opening table and ECO lookup.</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Testing</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JUnit 5, Mockito, Testcontainers (PostgreSQL, RabbitMQ, Redis, Keycloak), ArchUnit, WireMock, REST Assured</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Integration tests run against real infrastructure containers.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Load testing</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k6 or Gatling</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Simulate thousands of WebSocket clients and matchmaking bursts.</w:t>
            </w:r>
          </w:p>
        </w:tc>
      </w:tr>
    </w:tbl>
    <w:p>
      <w:pPr>
        <w:spacing w:after="120"/>
      </w:pPr>
    </w:p>
    <w:p>
      <w:pPr>
        <w:pStyle w:val="Heading2"/>
        <w:keepNext/>
      </w:pPr>
      <w:bookmarkStart w:id="9026" w:name="_Toc9026"/>
      <w:r>
        <w:t xml:space="preserve">6.4 Data and messaging</w:t>
      </w:r>
      <w:bookmarkEnd w:id="90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891"/>
        <w:gridCol w:w="4819"/>
      </w:tblGrid>
      <w:tr>
        <w:trPr>
          <w:cantSplit/>
          <w:tblHeader/>
        </w:trPr>
        <w:tc>
          <w:tcPr>
            <w:tcW w:type="dxa" w:w="19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Concern</w:t>
            </w:r>
          </w:p>
        </w:tc>
        <w:tc>
          <w:tcPr>
            <w:tcW w:type="dxa" w:w="289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Choice</w:t>
            </w:r>
          </w:p>
        </w:tc>
        <w:tc>
          <w:tcPr>
            <w:tcW w:type="dxa" w:w="481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Use</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Primary database</w:t>
            </w:r>
          </w:p>
        </w:tc>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PostgreSQL (current LTS-quality major, matching the v1 Compose file)</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Games, moves, ratings, puzzles, lessons, progress. JSONB for settings and PV lines; partial and composite indexes; hash or time partitioning for </w:t>
            </w:r>
            <w:r>
              <w:rPr>
                <w:rFonts w:ascii="Consolas" w:cs="Consolas" w:eastAsia="Consolas" w:hAnsi="Consolas"/>
                <w:b w:val="false"/>
                <w:bCs w:val="false"/>
                <w:sz w:val="18"/>
                <w:szCs w:val="18"/>
              </w:rPr>
              <w:t xml:space="preserve">game_move</w:t>
            </w:r>
            <w:r>
              <w:rPr>
                <w:b w:val="false"/>
                <w:bCs w:val="false"/>
                <w:sz w:val="18"/>
                <w:szCs w:val="18"/>
              </w:rPr>
              <w:t xml:space="preserve"> and </w:t>
            </w:r>
            <w:r>
              <w:rPr>
                <w:rFonts w:ascii="Consolas" w:cs="Consolas" w:eastAsia="Consolas" w:hAnsi="Consolas"/>
                <w:b w:val="false"/>
                <w:bCs w:val="false"/>
                <w:sz w:val="18"/>
                <w:szCs w:val="18"/>
              </w:rPr>
              <w:t xml:space="preserve">move_evaluation</w:t>
            </w:r>
            <w:r>
              <w:rPr>
                <w:b w:val="false"/>
                <w:bCs w:val="false"/>
                <w:sz w:val="18"/>
                <w:szCs w:val="18"/>
              </w:rPr>
              <w:t xml:space="preserve"> when they grow; </w:t>
            </w:r>
            <w:r>
              <w:rPr>
                <w:rFonts w:ascii="Consolas" w:cs="Consolas" w:eastAsia="Consolas" w:hAnsi="Consolas"/>
                <w:b w:val="false"/>
                <w:bCs w:val="false"/>
                <w:sz w:val="18"/>
                <w:szCs w:val="18"/>
              </w:rPr>
              <w:t xml:space="preserve">pg_trgm</w:t>
            </w:r>
            <w:r>
              <w:rPr>
                <w:b w:val="false"/>
                <w:bCs w:val="false"/>
                <w:sz w:val="18"/>
                <w:szCs w:val="18"/>
              </w:rPr>
              <w:t xml:space="preserve"> for username search; </w:t>
            </w:r>
            <w:r>
              <w:rPr>
                <w:rFonts w:ascii="Consolas" w:cs="Consolas" w:eastAsia="Consolas" w:hAnsi="Consolas"/>
                <w:b w:val="false"/>
                <w:bCs w:val="false"/>
                <w:sz w:val="18"/>
                <w:szCs w:val="18"/>
              </w:rPr>
              <w:t xml:space="preserve">COPY</w:t>
            </w:r>
            <w:r>
              <w:rPr>
                <w:b w:val="false"/>
                <w:bCs w:val="false"/>
                <w:sz w:val="18"/>
                <w:szCs w:val="18"/>
              </w:rPr>
              <w:t xml:space="preserve"> for bulk dataset imports.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Cache and live state</w:t>
            </w:r>
          </w:p>
        </w:tc>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Redis 7+ or Valkey</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Live game state (hash per game), clocks and deadlines (sorted set), matchmaking queues (sorted set by rating), presence (key with TTL), leaderboards (sorted set), rate-limit counters, puzzle candidate cache.</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Message broker</w:t>
            </w:r>
          </w:p>
        </w:tc>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RabbitMQ</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Work queues for analysis; domain events (</w:t>
            </w:r>
            <w:r>
              <w:rPr>
                <w:rFonts w:ascii="Consolas" w:cs="Consolas" w:eastAsia="Consolas" w:hAnsi="Consolas"/>
                <w:b w:val="false"/>
                <w:bCs w:val="false"/>
                <w:sz w:val="18"/>
                <w:szCs w:val="18"/>
              </w:rPr>
              <w:t xml:space="preserve">game.finished</w:t>
            </w:r>
            <w:r>
              <w:rPr>
                <w:b w:val="false"/>
                <w:bCs w:val="false"/>
                <w:sz w:val="18"/>
                <w:szCs w:val="18"/>
              </w:rPr>
              <w:t xml:space="preserve">); delayed retries via TTL + dead-letter exchange.</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Object storage</w:t>
            </w:r>
          </w:p>
        </w:tc>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S3-compatible (MinIO locally)</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Avatars, PGN exports, lesson images and videos.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Search</w:t>
            </w:r>
          </w:p>
        </w:tc>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PostgreSQL full-text search first</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Game and user search. Introduce OpenSearch only if needed.</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Backups</w:t>
            </w:r>
          </w:p>
        </w:tc>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pg_dump/WAL archiving, tested restores</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Define RPO/RTO and rehearse a restore before launch.</w:t>
            </w:r>
          </w:p>
        </w:tc>
      </w:tr>
    </w:tbl>
    <w:p>
      <w:pPr>
        <w:spacing w:after="120"/>
      </w:pPr>
    </w:p>
    <w:p>
      <w:pPr>
        <w:pStyle w:val="Heading2"/>
        <w:keepNext/>
      </w:pPr>
      <w:bookmarkStart w:id="9027" w:name="_Toc9027"/>
      <w:r>
        <w:t xml:space="preserve">6.5 Engine and chess data</w:t>
      </w:r>
      <w:bookmarkEnd w:id="90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373"/>
        <w:gridCol w:w="4337"/>
      </w:tblGrid>
      <w:tr>
        <w:trPr>
          <w:cantSplit/>
          <w:tblHeader/>
        </w:trPr>
        <w:tc>
          <w:tcPr>
            <w:tcW w:type="dxa" w:w="19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Item</w:t>
            </w:r>
          </w:p>
        </w:tc>
        <w:tc>
          <w:tcPr>
            <w:tcW w:type="dxa" w:w="337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Choice</w:t>
            </w:r>
          </w:p>
        </w:tc>
        <w:tc>
          <w:tcPr>
            <w:tcW w:type="dxa" w:w="433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Primary engine</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Stockfish (latest stable release, pinned; NNUE evaluation is built in)</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Run as a managed subprocess over UCI. Record version and binary checksum with every analysis.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Strength limiting</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UCI options </w:t>
            </w:r>
            <w:r>
              <w:rPr>
                <w:rFonts w:ascii="Consolas" w:cs="Consolas" w:eastAsia="Consolas" w:hAnsi="Consolas"/>
                <w:b w:val="false"/>
                <w:bCs w:val="false"/>
                <w:sz w:val="18"/>
                <w:szCs w:val="18"/>
              </w:rPr>
              <w:t xml:space="preserve">Skill Level</w:t>
            </w:r>
            <w:r>
              <w:rPr>
                <w:b w:val="false"/>
                <w:bCs w:val="false"/>
                <w:sz w:val="18"/>
                <w:szCs w:val="18"/>
              </w:rPr>
              <w:t xml:space="preserve"> (0–20) and </w:t>
            </w:r>
            <w:r>
              <w:rPr>
                <w:rFonts w:ascii="Consolas" w:cs="Consolas" w:eastAsia="Consolas" w:hAnsi="Consolas"/>
                <w:b w:val="false"/>
                <w:bCs w:val="false"/>
                <w:sz w:val="18"/>
                <w:szCs w:val="18"/>
              </w:rPr>
              <w:t xml:space="preserve">UCI_LimitStrength</w:t>
            </w:r>
            <w:r>
              <w:rPr>
                <w:b w:val="false"/>
                <w:bCs w:val="false"/>
                <w:sz w:val="18"/>
                <w:szCs w:val="18"/>
              </w:rPr>
              <w:t xml:space="preserve"> + </w:t>
            </w:r>
            <w:r>
              <w:rPr>
                <w:rFonts w:ascii="Consolas" w:cs="Consolas" w:eastAsia="Consolas" w:hAnsi="Consolas"/>
                <w:b w:val="false"/>
                <w:bCs w:val="false"/>
                <w:sz w:val="18"/>
                <w:szCs w:val="18"/>
              </w:rPr>
              <w:t xml:space="preserve">UCI_Elo</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Check the supported Elo range for your pinned version. Combine with short </w:t>
            </w:r>
            <w:r>
              <w:rPr>
                <w:rFonts w:ascii="Consolas" w:cs="Consolas" w:eastAsia="Consolas" w:hAnsi="Consolas"/>
                <w:b w:val="false"/>
                <w:bCs w:val="false"/>
                <w:sz w:val="18"/>
                <w:szCs w:val="18"/>
              </w:rPr>
              <w:t xml:space="preserve">movetime</w:t>
            </w:r>
            <w:r>
              <w:rPr>
                <w:b w:val="false"/>
                <w:bCs w:val="false"/>
                <w:sz w:val="18"/>
                <w:szCs w:val="18"/>
              </w:rPr>
              <w:t xml:space="preserve"> to keep bots responsive.</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Human-like bots (optional)</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Maia-style models run through Lc0</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Neural models trained on human games play more like people at a given rating than a weakened Stockfish. Verify model and Lc0 licenses.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Endgame tablebases</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Syzygy 3–5 piece (roughly 1 GB), optionally 6-piece (roughly 150 GB)</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Configure with the </w:t>
            </w:r>
            <w:r>
              <w:rPr>
                <w:rFonts w:ascii="Consolas" w:cs="Consolas" w:eastAsia="Consolas" w:hAnsi="Consolas"/>
                <w:b w:val="false"/>
                <w:bCs w:val="false"/>
                <w:sz w:val="18"/>
                <w:szCs w:val="18"/>
              </w:rPr>
              <w:t xml:space="preserve">SyzygyPath</w:t>
            </w:r>
            <w:r>
              <w:rPr>
                <w:b w:val="false"/>
                <w:bCs w:val="false"/>
                <w:sz w:val="18"/>
                <w:szCs w:val="18"/>
              </w:rPr>
              <w:t xml:space="preserve"> option; gives perfect results in small endings for analysis and the endgame trainer.</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 names</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Lichess </w:t>
            </w:r>
            <w:r>
              <w:rPr>
                <w:rFonts w:ascii="Consolas" w:cs="Consolas" w:eastAsia="Consolas" w:hAnsi="Consolas"/>
                <w:b w:val="false"/>
                <w:bCs w:val="false"/>
                <w:sz w:val="18"/>
                <w:szCs w:val="18"/>
              </w:rPr>
              <w:t xml:space="preserve">chess-openings</w:t>
            </w:r>
            <w:r>
              <w:rPr>
                <w:b w:val="false"/>
                <w:bCs w:val="false"/>
                <w:sz w:val="18"/>
                <w:szCs w:val="18"/>
              </w:rPr>
              <w:t xml:space="preserve"> dataset (CC0) or another ECO source</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Verify the current license text in the repository before importing.</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Puzzle data</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Lichess open puzzle database (CC0), several million puzzles with themes and ratings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Import with a one-off job; store the puzzle </w:t>
            </w:r>
            <w:r>
              <w:rPr>
                <w:rFonts w:ascii="Consolas" w:cs="Consolas" w:eastAsia="Consolas" w:hAnsi="Consolas"/>
                <w:b w:val="false"/>
                <w:bCs w:val="false"/>
                <w:sz w:val="18"/>
                <w:szCs w:val="18"/>
              </w:rPr>
              <w:t xml:space="preserve">Rating</w:t>
            </w:r>
            <w:r>
              <w:rPr>
                <w:b w:val="false"/>
                <w:bCs w:val="false"/>
                <w:sz w:val="18"/>
                <w:szCs w:val="18"/>
              </w:rPr>
              <w:t xml:space="preserve"> and </w:t>
            </w:r>
            <w:r>
              <w:rPr>
                <w:rFonts w:ascii="Consolas" w:cs="Consolas" w:eastAsia="Consolas" w:hAnsi="Consolas"/>
                <w:b w:val="false"/>
                <w:bCs w:val="false"/>
                <w:sz w:val="18"/>
                <w:szCs w:val="18"/>
              </w:rPr>
              <w:t xml:space="preserve">RatingDeviation</w:t>
            </w:r>
            <w:r>
              <w:rPr>
                <w:b w:val="false"/>
                <w:bCs w:val="false"/>
                <w:sz w:val="18"/>
                <w:szCs w:val="18"/>
              </w:rPr>
              <w:t xml:space="preserve"> as the initial puzzle rating.</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 explorer data</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Your own game archive (aggregated) first; external APIs or master-game datasets later</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External APIs have rate limits and terms of use; cache aggressively and read the current terms.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Opening books for bots</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Polyglot </w:t>
            </w:r>
            <w:r>
              <w:rPr>
                <w:rFonts w:ascii="Consolas" w:cs="Consolas" w:eastAsia="Consolas" w:hAnsi="Consolas"/>
                <w:b w:val="false"/>
                <w:bCs w:val="false"/>
                <w:sz w:val="18"/>
                <w:szCs w:val="18"/>
              </w:rPr>
              <w:t xml:space="preserve">.bin</w:t>
            </w:r>
            <w:r>
              <w:rPr>
                <w:b w:val="false"/>
                <w:bCs w:val="false"/>
                <w:sz w:val="18"/>
                <w:szCs w:val="18"/>
              </w:rPr>
              <w:t xml:space="preserve"> books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Gives bots varied but sensible openings.</w:t>
            </w:r>
          </w:p>
        </w:tc>
      </w:tr>
    </w:tbl>
    <w:p>
      <w:pPr>
        <w:spacing w:after="120"/>
      </w:pPr>
    </w:p>
    <w:p>
      <w:pPr>
        <w:pStyle w:val="Heading2"/>
        <w:keepNext/>
      </w:pPr>
      <w:bookmarkStart w:id="9028" w:name="_Toc9028"/>
      <w:r>
        <w:t xml:space="preserve">6.6 Identity and security</w:t>
      </w:r>
      <w:bookmarkEnd w:id="90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373"/>
        <w:gridCol w:w="4337"/>
      </w:tblGrid>
      <w:tr>
        <w:trPr>
          <w:cantSplit/>
          <w:tblHeader/>
        </w:trPr>
        <w:tc>
          <w:tcPr>
            <w:tcW w:type="dxa" w:w="19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Concern</w:t>
            </w:r>
          </w:p>
        </w:tc>
        <w:tc>
          <w:tcPr>
            <w:tcW w:type="dxa" w:w="337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Choice</w:t>
            </w:r>
          </w:p>
        </w:tc>
        <w:tc>
          <w:tcPr>
            <w:tcW w:type="dxa" w:w="433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Identity provider</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Keycloak, realm </w:t>
            </w:r>
            <w:r>
              <w:rPr>
                <w:rFonts w:ascii="Consolas" w:cs="Consolas" w:eastAsia="Consolas" w:hAnsi="Consolas"/>
                <w:b w:val="false"/>
                <w:bCs w:val="false"/>
                <w:sz w:val="18"/>
                <w:szCs w:val="18"/>
              </w:rPr>
              <w:t xml:space="preserve">chess</w:t>
            </w:r>
            <w:r>
              <w:rPr>
                <w:b w:val="false"/>
                <w:bCs w:val="false"/>
                <w:sz w:val="18"/>
                <w:szCs w:val="18"/>
              </w:rPr>
              <w:t xml:space="preserve">, clients </w:t>
            </w:r>
            <w:r>
              <w:rPr>
                <w:rFonts w:ascii="Consolas" w:cs="Consolas" w:eastAsia="Consolas" w:hAnsi="Consolas"/>
                <w:b w:val="false"/>
                <w:bCs w:val="false"/>
                <w:sz w:val="18"/>
                <w:szCs w:val="18"/>
              </w:rPr>
              <w:t xml:space="preserve">chess-web</w:t>
            </w:r>
            <w:r>
              <w:rPr>
                <w:b w:val="false"/>
                <w:bCs w:val="false"/>
                <w:sz w:val="18"/>
                <w:szCs w:val="18"/>
              </w:rPr>
              <w:t xml:space="preserve"> and </w:t>
            </w:r>
            <w:r>
              <w:rPr>
                <w:rFonts w:ascii="Consolas" w:cs="Consolas" w:eastAsia="Consolas" w:hAnsi="Consolas"/>
                <w:b w:val="false"/>
                <w:bCs w:val="false"/>
                <w:sz w:val="18"/>
                <w:szCs w:val="18"/>
              </w:rPr>
              <w:t xml:space="preserve">chess-mobile</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Authorization Code + PKCE, public clients, short access-token lifetime, refresh token rotation.</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Social login</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Google, optionally Apple</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Apple sign-in is required on iOS if you offer other third-party sign-in options.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Roles</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player</w:t>
            </w:r>
            <w:r>
              <w:rPr>
                <w:b w:val="false"/>
                <w:bCs w:val="false"/>
                <w:sz w:val="18"/>
                <w:szCs w:val="18"/>
              </w:rPr>
              <w:t xml:space="preserve">, </w:t>
            </w:r>
            <w:r>
              <w:rPr>
                <w:rFonts w:ascii="Consolas" w:cs="Consolas" w:eastAsia="Consolas" w:hAnsi="Consolas"/>
                <w:b w:val="false"/>
                <w:bCs w:val="false"/>
                <w:sz w:val="18"/>
                <w:szCs w:val="18"/>
              </w:rPr>
              <w:t xml:space="preserve">moderator</w:t>
            </w:r>
            <w:r>
              <w:rPr>
                <w:b w:val="false"/>
                <w:bCs w:val="false"/>
                <w:sz w:val="18"/>
                <w:szCs w:val="18"/>
              </w:rPr>
              <w:t xml:space="preserve">, </w:t>
            </w:r>
            <w:r>
              <w:rPr>
                <w:rFonts w:ascii="Consolas" w:cs="Consolas" w:eastAsia="Consolas" w:hAnsi="Consolas"/>
                <w:b w:val="false"/>
                <w:bCs w:val="false"/>
                <w:sz w:val="18"/>
                <w:szCs w:val="18"/>
              </w:rPr>
              <w:t xml:space="preserve">content-editor</w:t>
            </w:r>
            <w:r>
              <w:rPr>
                <w:b w:val="false"/>
                <w:bCs w:val="false"/>
                <w:sz w:val="18"/>
                <w:szCs w:val="18"/>
              </w:rPr>
              <w:t xml:space="preserve">, </w:t>
            </w:r>
            <w:r>
              <w:rPr>
                <w:rFonts w:ascii="Consolas" w:cs="Consolas" w:eastAsia="Consolas" w:hAnsi="Consolas"/>
                <w:b w:val="false"/>
                <w:bCs w:val="false"/>
                <w:sz w:val="18"/>
                <w:szCs w:val="18"/>
              </w:rPr>
              <w:t xml:space="preserve">admin</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Moderators handle reports; content editors manage lessons and daily puzzle.</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Guest accounts</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Short-lived anonymous token from a dedicated endpoint</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Restrict to casual games; strict rate limits.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WebSocket auth</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One-time ticket exchanged for a connection (</w:t>
            </w:r>
            <w:r>
              <w:rPr>
                <w:rFonts w:ascii="Consolas" w:cs="Consolas" w:eastAsia="Consolas" w:hAnsi="Consolas"/>
                <w:b w:val="false"/>
                <w:bCs w:val="false"/>
                <w:sz w:val="18"/>
                <w:szCs w:val="18"/>
              </w:rPr>
              <w:t xml:space="preserve">POST /api/ws-ticket</w:t>
            </w:r>
            <w:r>
              <w:rPr>
                <w:b w:val="false"/>
                <w:bCs w:val="false"/>
                <w:sz w:val="18"/>
                <w:szCs w:val="18"/>
              </w:rPr>
              <w:t xml:space="preserve">)</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Avoid putting access tokens in URLs or logs.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Secrets</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.env</w:t>
            </w:r>
            <w:r>
              <w:rPr>
                <w:b w:val="false"/>
                <w:bCs w:val="false"/>
                <w:sz w:val="18"/>
                <w:szCs w:val="18"/>
              </w:rPr>
              <w:t xml:space="preserve"> locally; secret manager (Vault, cloud KMS) in deployment</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Never in Git.</w:t>
            </w:r>
          </w:p>
        </w:tc>
      </w:tr>
    </w:tbl>
    <w:p>
      <w:pPr>
        <w:spacing w:after="120"/>
      </w:pPr>
    </w:p>
    <w:p>
      <w:pPr>
        <w:pStyle w:val="Heading2"/>
        <w:keepNext/>
      </w:pPr>
      <w:bookmarkStart w:id="9029" w:name="_Toc9029"/>
      <w:r>
        <w:t xml:space="preserve">6.7 DevOps and observability</w:t>
      </w:r>
      <w:bookmarkEnd w:id="90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373"/>
        <w:gridCol w:w="4337"/>
      </w:tblGrid>
      <w:tr>
        <w:trPr>
          <w:cantSplit/>
          <w:tblHeader/>
        </w:trPr>
        <w:tc>
          <w:tcPr>
            <w:tcW w:type="dxa" w:w="19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Concern</w:t>
            </w:r>
          </w:p>
        </w:tc>
        <w:tc>
          <w:tcPr>
            <w:tcW w:type="dxa" w:w="337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Choice</w:t>
            </w:r>
          </w:p>
        </w:tc>
        <w:tc>
          <w:tcPr>
            <w:tcW w:type="dxa" w:w="433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Containers</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Docker, Docker Compose for local; Kubernetes (k3s or managed) with Helm when scaling</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Non-root images, resource limits on engine containers.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CI/CD</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GitHub Actions or GitLab CI</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Build, unit and integration tests, Flutter and Angular builds, image scan, deploy.</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Quality and security scans</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SonarQube, Trivy (images), OWASP Dependency-Check, Gitleaks, Renovate/Dependabot</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Fail the build on critical findings.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Metrics</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Micrometer → Prometheus → Grafana</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Dashboards per service plus a chess-specific dashboard (games per minute, queue wait, engine utilization).</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Logs</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Structured JSON logs → Loki (or ELK)</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Include </w:t>
            </w:r>
            <w:r>
              <w:rPr>
                <w:rFonts w:ascii="Consolas" w:cs="Consolas" w:eastAsia="Consolas" w:hAnsi="Consolas"/>
                <w:b w:val="false"/>
                <w:bCs w:val="false"/>
                <w:sz w:val="18"/>
                <w:szCs w:val="18"/>
              </w:rPr>
              <w:t xml:space="preserve">traceId</w:t>
            </w:r>
            <w:r>
              <w:rPr>
                <w:b w:val="false"/>
                <w:bCs w:val="false"/>
                <w:sz w:val="18"/>
                <w:szCs w:val="18"/>
              </w:rPr>
              <w:t xml:space="preserve">, </w:t>
            </w:r>
            <w:r>
              <w:rPr>
                <w:rFonts w:ascii="Consolas" w:cs="Consolas" w:eastAsia="Consolas" w:hAnsi="Consolas"/>
                <w:b w:val="false"/>
                <w:bCs w:val="false"/>
                <w:sz w:val="18"/>
                <w:szCs w:val="18"/>
              </w:rPr>
              <w:t xml:space="preserve">gameId</w:t>
            </w:r>
            <w:r>
              <w:rPr>
                <w:b w:val="false"/>
                <w:bCs w:val="false"/>
                <w:sz w:val="18"/>
                <w:szCs w:val="18"/>
              </w:rPr>
              <w:t xml:space="preserve">, </w:t>
            </w:r>
            <w:r>
              <w:rPr>
                <w:rFonts w:ascii="Consolas" w:cs="Consolas" w:eastAsia="Consolas" w:hAnsi="Consolas"/>
                <w:b w:val="false"/>
                <w:bCs w:val="false"/>
                <w:sz w:val="18"/>
                <w:szCs w:val="18"/>
              </w:rPr>
              <w:t xml:space="preserve">analysisId</w:t>
            </w:r>
            <w:r>
              <w:rPr>
                <w:b w:val="false"/>
                <w:bCs w:val="false"/>
                <w:sz w:val="18"/>
                <w:szCs w:val="18"/>
              </w:rPr>
              <w:t xml:space="preserve">, </w:t>
            </w:r>
            <w:r>
              <w:rPr>
                <w:rFonts w:ascii="Consolas" w:cs="Consolas" w:eastAsia="Consolas" w:hAnsi="Consolas"/>
                <w:b w:val="false"/>
                <w:bCs w:val="false"/>
                <w:sz w:val="18"/>
                <w:szCs w:val="18"/>
              </w:rPr>
              <w:t xml:space="preserve">ply</w:t>
            </w:r>
            <w:r>
              <w:rPr>
                <w:b w:val="false"/>
                <w:bCs w:val="false"/>
                <w:sz w:val="18"/>
                <w:szCs w:val="18"/>
              </w:rPr>
              <w:t xml:space="preserve">.</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Tracing</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OpenTelemetry → Tempo or Jaeger</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Trace across gateway, game, broker, analysis and review.</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Error tracking</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Sentry for Angular, Flutter and Spring</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Release health and crash-free sessions.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Edge / ingress</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NGINX or Traefik with TLS (Let’s Encrypt); a CDN for static assets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WebSocket timeouts and sticky routing configured explicitly.</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Infrastructure as code</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Terraform</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Repeatable environments.</w:t>
            </w:r>
          </w:p>
        </w:tc>
      </w:tr>
    </w:tbl>
    <w:p>
      <w:pPr>
        <w:spacing w:after="120"/>
      </w:pPr>
    </w:p>
    <w:p>
      <w:pPr>
        <w:pStyle w:val="Heading1"/>
        <w:keepNext/>
      </w:pPr>
      <w:bookmarkStart w:id="9030" w:name="_Toc9030"/>
      <w:r>
        <w:t xml:space="preserve">7. Real-time play and random-opponent matchmaking</w:t>
      </w:r>
      <w:bookmarkEnd w:id="9030"/>
    </w:p>
    <w:p>
      <w:pPr>
        <w:pStyle w:val="Heading2"/>
        <w:keepNext/>
      </w:pPr>
      <w:bookmarkStart w:id="9031" w:name="_Toc9031"/>
      <w:r>
        <w:t xml:space="preserve">7.1 Player flow</w:t>
      </w:r>
      <w:bookmarkEnd w:id="9031"/>
    </w:p>
    <w:p>
      <w:pPr>
        <w:pStyle w:val="ListParagraph"/>
        <w:numPr>
          <w:ilvl w:val="0"/>
          <w:numId w:val="3"/>
        </w:numPr>
        <w:spacing w:after="50" w:line="264"/>
      </w:pPr>
      <w:r>
        <w:t xml:space="preserve">The player opens </w:t>
      </w:r>
      <w:r>
        <w:rPr>
          <w:b/>
          <w:bCs/>
        </w:rPr>
        <w:t xml:space="preserve">Play</w:t>
      </w:r>
      <w:r>
        <w:t xml:space="preserve">, picks a time control (for example 10+0 Rapid) and rated or casual, then presses </w:t>
      </w:r>
      <w:r>
        <w:rPr>
          <w:b/>
          <w:bCs/>
        </w:rPr>
        <w:t xml:space="preserve">Find opponent</w:t>
      </w:r>
      <w:r>
        <w:t xml:space="preserve">.</w:t>
      </w:r>
    </w:p>
    <w:p>
      <w:pPr>
        <w:pStyle w:val="ListParagraph"/>
        <w:numPr>
          <w:ilvl w:val="0"/>
          <w:numId w:val="3"/>
        </w:numPr>
        <w:spacing w:after="50" w:line="264"/>
      </w:pPr>
      <w:r>
        <w:t xml:space="preserve">The client calls </w:t>
      </w:r>
      <w:r>
        <w:rPr>
          <w:rFonts w:ascii="Consolas" w:cs="Consolas" w:eastAsia="Consolas" w:hAnsi="Consolas"/>
          <w:color w:val="9B2C2C"/>
          <w:sz w:val="19"/>
          <w:szCs w:val="19"/>
        </w:rPr>
        <w:t xml:space="preserve">POST /api/seeks</w:t>
      </w:r>
      <w:r>
        <w:t xml:space="preserve">. The Matchmaking Service places a ticket in the queue for that category and shows a searching state with a cancel button.</w:t>
      </w:r>
    </w:p>
    <w:p>
      <w:pPr>
        <w:pStyle w:val="ListParagraph"/>
        <w:numPr>
          <w:ilvl w:val="0"/>
          <w:numId w:val="3"/>
        </w:numPr>
        <w:spacing w:after="50" w:line="264"/>
      </w:pPr>
      <w:r>
        <w:t xml:space="preserve">A pairing loop matches compatible tickets. Play Service creates the game, assigns colors and sends </w:t>
      </w:r>
      <w:r>
        <w:rPr>
          <w:rFonts w:ascii="Consolas" w:cs="Consolas" w:eastAsia="Consolas" w:hAnsi="Consolas"/>
          <w:color w:val="9B2C2C"/>
          <w:sz w:val="19"/>
          <w:szCs w:val="19"/>
        </w:rPr>
        <w:t xml:space="preserve">gameStart</w:t>
      </w:r>
      <w:r>
        <w:t xml:space="preserve"> to both players over their WebSockets.</w:t>
      </w:r>
    </w:p>
    <w:p>
      <w:pPr>
        <w:pStyle w:val="ListParagraph"/>
        <w:numPr>
          <w:ilvl w:val="0"/>
          <w:numId w:val="3"/>
        </w:numPr>
        <w:spacing w:after="50" w:line="264"/>
      </w:pPr>
      <w:r>
        <w:t xml:space="preserve">Both clients load the full game state, the clocks start after White’s first move (with a short abort window), and moves flow over the WebSocket.</w:t>
      </w:r>
    </w:p>
    <w:p>
      <w:pPr>
        <w:pStyle w:val="ListParagraph"/>
        <w:numPr>
          <w:ilvl w:val="0"/>
          <w:numId w:val="3"/>
        </w:numPr>
        <w:spacing w:after="50" w:line="264"/>
      </w:pPr>
      <w:r>
        <w:t xml:space="preserve">On game end Play Service emits </w:t>
      </w:r>
      <w:r>
        <w:rPr>
          <w:rFonts w:ascii="Consolas" w:cs="Consolas" w:eastAsia="Consolas" w:hAnsi="Consolas"/>
          <w:color w:val="9B2C2C"/>
          <w:sz w:val="19"/>
          <w:szCs w:val="19"/>
        </w:rPr>
        <w:t xml:space="preserve">game.finished</w:t>
      </w:r>
      <w:r>
        <w:t xml:space="preserve">; Game, Rating, Review and Puzzle services consume it. The result screen offers rematch, review, and new opponent.</w:t>
      </w:r>
    </w:p>
    <w:p>
      <w:pPr>
        <w:pStyle w:val="Heading2"/>
        <w:keepNext/>
      </w:pPr>
      <w:bookmarkStart w:id="9032" w:name="_Toc9032"/>
      <w:r>
        <w:t xml:space="preserve">7.2 Matchmaking design</w:t>
      </w:r>
      <w:bookmarkEnd w:id="9032"/>
    </w:p>
    <w:p>
      <w:pPr>
        <w:spacing w:after="110" w:line="276"/>
      </w:pPr>
      <w:r>
        <w:t xml:space="preserve">A seek is a ticket: </w:t>
      </w:r>
      <w:r>
        <w:rPr>
          <w:rFonts w:ascii="Consolas" w:cs="Consolas" w:eastAsia="Consolas" w:hAnsi="Consolas"/>
          <w:color w:val="9B2C2C"/>
          <w:sz w:val="19"/>
          <w:szCs w:val="19"/>
        </w:rPr>
        <w:t xml:space="preserve">{ticketId, userId, category, timeControl, rated, rating, ratingDeviation, colorPref, ratingRange, createdAt}</w:t>
      </w:r>
      <w:r>
        <w:t xml:space="preserve">. Tickets live in Redis with a time-to-live so abandoned searches disappear automatically.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Aspect</w:t>
            </w:r>
          </w:p>
        </w:tc>
        <w:tc>
          <w:tcPr>
            <w:tcW w:type="dxa" w:w="751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Design</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Queue structure</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One Redis sorted set per </w:t>
            </w:r>
            <w:r>
              <w:rPr>
                <w:rFonts w:ascii="Consolas" w:cs="Consolas" w:eastAsia="Consolas" w:hAnsi="Consolas"/>
                <w:b w:val="false"/>
                <w:bCs w:val="false"/>
                <w:sz w:val="18"/>
                <w:szCs w:val="18"/>
              </w:rPr>
              <w:t xml:space="preserve">(category, timeControl, rated)</w:t>
            </w:r>
            <w:r>
              <w:rPr>
                <w:b w:val="false"/>
                <w:bCs w:val="false"/>
                <w:sz w:val="18"/>
                <w:szCs w:val="18"/>
              </w:rPr>
              <w:t xml:space="preserve"> with the player’s rating as the score, plus a hash per ticket. Players in different time controls never meet; players in the same category but different presets may be merged later if the pool is small.</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Pairing loop</w:t>
            </w:r>
          </w:p>
        </w:tc>
        <w:tc>
          <w:tcPr>
            <w:tcW w:type="dxa" w:w="751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 scheduled worker (every 500–1000 ms) scans each active queue in rating order and pairs neighbors whose acceptable ranges overlap. Atomic removal of both tickets uses a Lua script so a ticket can never be matched twice.</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Expanding rating window</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Start at ±50 rating points and widen by 25 every 5 seconds up to a cap (for example ±400). Values are configuration. Players with a high rating deviation (new players) get a wider initial window.</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Fairness rules</w:t>
            </w:r>
          </w:p>
        </w:tc>
        <w:tc>
          <w:tcPr>
            <w:tcW w:type="dxa" w:w="751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Avoid pairing the same two players repeatedly; alternate colors against a recent opponent, otherwise assign randomly; respect explicit color preference only for friend challenges.</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Timeout fallback</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After a configurable wait (for example 30 s), offer to play a bot of similar strength, or keep waiting. Always show how many players are searching in that pool.</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Abuse limits</w:t>
            </w:r>
          </w:p>
        </w:tc>
        <w:tc>
          <w:tcPr>
            <w:tcW w:type="dxa" w:w="751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One active seek per user per category, cancel on disconnect after a grace period, penalize repeated early abandons with a temporary matchmaking cooldown.</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Scale path</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Single instance first. For multiple Matchmaking instances, shard queues by key hash or rely on the atomic Lua pop so any instance can run the loop safely.</w:t>
            </w:r>
          </w:p>
        </w:tc>
      </w:tr>
    </w:tbl>
    <w:p>
      <w:pPr>
        <w:spacing w:after="120"/>
      </w:pPr>
    </w:p>
    <w:p>
      <w:pPr>
        <w:pStyle w:val="Heading2"/>
        <w:keepNext/>
      </w:pPr>
      <w:bookmarkStart w:id="9033" w:name="_Toc9033"/>
      <w:r>
        <w:t xml:space="preserve">7.3 WebSocket protocol</w:t>
      </w:r>
      <w:bookmarkEnd w:id="9033"/>
    </w:p>
    <w:p>
      <w:pPr>
        <w:spacing w:after="110" w:line="276"/>
      </w:pPr>
      <w:r>
        <w:t xml:space="preserve">Use one connection per user for notifications and one subscription per game. Messages are small JSON objects with a type field </w:t>
      </w:r>
      <w:r>
        <w:rPr>
          <w:rFonts w:ascii="Consolas" w:cs="Consolas" w:eastAsia="Consolas" w:hAnsi="Consolas"/>
          <w:color w:val="9B2C2C"/>
          <w:sz w:val="19"/>
          <w:szCs w:val="19"/>
        </w:rPr>
        <w:t xml:space="preserve">t</w:t>
      </w:r>
      <w:r>
        <w:t xml:space="preserve">. Every client message that changes state carries a monotonically increasing </w:t>
      </w:r>
      <w:r>
        <w:rPr>
          <w:rFonts w:ascii="Consolas" w:cs="Consolas" w:eastAsia="Consolas" w:hAnsi="Consolas"/>
          <w:color w:val="9B2C2C"/>
          <w:sz w:val="19"/>
          <w:szCs w:val="19"/>
        </w:rPr>
        <w:t xml:space="preserve">seq</w:t>
      </w:r>
      <w:r>
        <w:t xml:space="preserve"> so the server can ignore duplicates after a reconnect.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Client -&gt; server</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 "move",        "uci": "e2e4", "seq": 12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 "resign"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 "drawOffer" }   { "t": "drawAccept" }   { "t": "drawDecline"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 "takebackOffer" }                        // casual games only</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 "ping", "ts": 1765000000000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Server -&gt; client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 "gameFull",  "gameId": "...", "fen": "...", "moves": ["e2e4","e7e5"],</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"clock": { "whiteMs": 598200, "blackMs": 600000 }, "youAre": "white"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 "move",      "uci": "e2e4", "san": "e4", "fen": "...", "ply": 1,</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"clock": { "whiteMs": 598200, "blackMs": 600000 }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 "opponentGone", "secondsUntilClaim": 20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 "gameOver",  "result": "1-0", "reason": "checkmate" }   // or resign, timeout, draw, abandon</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 "t": "error",     "code": "ILLEGAL_MOVE", "seq": 12 }</w:t>
      </w:r>
    </w:p>
    <w:p>
      <w:pPr>
        <w:spacing w:after="140"/>
      </w:pPr>
    </w:p>
    <w:p>
      <w:pPr>
        <w:pStyle w:val="Heading2"/>
        <w:keepNext/>
      </w:pPr>
      <w:bookmarkStart w:id="9034" w:name="_Toc9034"/>
      <w:r>
        <w:t xml:space="preserve">7.4 Server-authoritative clocks</w:t>
      </w:r>
      <w:bookmarkEnd w:id="9034"/>
    </w:p>
    <w:p>
      <w:pPr>
        <w:pStyle w:val="ListParagraph"/>
        <w:numPr>
          <w:ilvl w:val="0"/>
          <w:numId w:val="2"/>
        </w:numPr>
        <w:spacing w:after="50" w:line="264"/>
      </w:pPr>
      <w:r>
        <w:t xml:space="preserve">The server stores for each game: remaining milliseconds per side, the timestamp when the side to move started thinking, and the increment. Clients render a countdown from the last server snapshot and correct themselves on every </w:t>
      </w:r>
      <w:r>
        <w:rPr>
          <w:rFonts w:ascii="Consolas" w:cs="Consolas" w:eastAsia="Consolas" w:hAnsi="Consolas"/>
          <w:color w:val="9B2C2C"/>
          <w:sz w:val="19"/>
          <w:szCs w:val="19"/>
        </w:rPr>
        <w:t xml:space="preserve">move</w:t>
      </w:r>
      <w:r>
        <w:t xml:space="preserve"> message.</w:t>
      </w:r>
    </w:p>
    <w:p>
      <w:pPr>
        <w:pStyle w:val="ListParagraph"/>
        <w:numPr>
          <w:ilvl w:val="0"/>
          <w:numId w:val="2"/>
        </w:numPr>
        <w:spacing w:after="50" w:line="264"/>
      </w:pPr>
      <w:r>
        <w:t xml:space="preserve">When a move arrives, the server computes </w:t>
      </w:r>
      <w:r>
        <w:rPr>
          <w:rFonts w:ascii="Consolas" w:cs="Consolas" w:eastAsia="Consolas" w:hAnsi="Consolas"/>
          <w:color w:val="9B2C2C"/>
          <w:sz w:val="19"/>
          <w:szCs w:val="19"/>
        </w:rPr>
        <w:t xml:space="preserve">elapsed = now - turnStartedAt</w:t>
      </w:r>
      <w:r>
        <w:t xml:space="preserve">, subtracts it from the mover’s clock, adds the increment, and only then accepts the move. If the clock reached zero first, the game ends on time.</w:t>
      </w:r>
    </w:p>
    <w:p>
      <w:pPr>
        <w:pStyle w:val="ListParagraph"/>
        <w:numPr>
          <w:ilvl w:val="0"/>
          <w:numId w:val="2"/>
        </w:numPr>
        <w:spacing w:after="50" w:line="264"/>
      </w:pPr>
      <w:r>
        <w:t xml:space="preserve">Flag detection: store a deadline per live game in a Redis sorted set (score = deadline timestamp). A timer worker polls for expired deadlines and ends those games. Do not rely on clients to report a timeout.</w:t>
      </w:r>
    </w:p>
    <w:p>
      <w:pPr>
        <w:pStyle w:val="ListParagraph"/>
        <w:numPr>
          <w:ilvl w:val="0"/>
          <w:numId w:val="2"/>
        </w:numPr>
        <w:spacing w:after="50" w:line="264"/>
      </w:pPr>
      <w:r>
        <w:t xml:space="preserve">Lag compensation (later): credit the mover a small bounded amount (for example up to 1 second) based on measured round-trip time, so mobile players on poor networks are not punished unfairly.</w:t>
      </w:r>
    </w:p>
    <w:p>
      <w:pPr>
        <w:pStyle w:val="ListParagraph"/>
        <w:numPr>
          <w:ilvl w:val="0"/>
          <w:numId w:val="2"/>
        </w:numPr>
        <w:spacing w:after="50" w:line="264"/>
      </w:pPr>
      <w:r>
        <w:t xml:space="preserve">Abort and first-move rules: a game can be aborted before each side has moved; if White does not move within about 30–60 seconds the game is aborted automatically.</w:t>
      </w:r>
    </w:p>
    <w:p>
      <w:pPr>
        <w:pStyle w:val="Heading2"/>
        <w:keepNext/>
      </w:pPr>
      <w:bookmarkStart w:id="9035" w:name="_Toc9035"/>
      <w:r>
        <w:t xml:space="preserve">7.5 Disconnects, reconnection and abandonment</w:t>
      </w:r>
      <w:bookmarkEnd w:id="9035"/>
    </w:p>
    <w:p>
      <w:pPr>
        <w:pStyle w:val="ListParagraph"/>
        <w:numPr>
          <w:ilvl w:val="0"/>
          <w:numId w:val="2"/>
        </w:numPr>
        <w:spacing w:after="50" w:line="264"/>
      </w:pPr>
      <w:r>
        <w:t xml:space="preserve">Presence is a Redis key with TTL refreshed by pings. When it expires the opponent sees </w:t>
      </w:r>
      <w:r>
        <w:rPr>
          <w:rFonts w:ascii="Consolas" w:cs="Consolas" w:eastAsia="Consolas" w:hAnsi="Consolas"/>
          <w:color w:val="9B2C2C"/>
          <w:sz w:val="19"/>
          <w:szCs w:val="19"/>
        </w:rPr>
        <w:t xml:space="preserve">opponentGone</w:t>
      </w:r>
      <w:r>
        <w:t xml:space="preserve"> with a countdown.</w:t>
      </w:r>
    </w:p>
    <w:p>
      <w:pPr>
        <w:pStyle w:val="ListParagraph"/>
        <w:numPr>
          <w:ilvl w:val="0"/>
          <w:numId w:val="2"/>
        </w:numPr>
        <w:spacing w:after="50" w:line="264"/>
      </w:pPr>
      <w:r>
        <w:t xml:space="preserve">On reconnect the client receives </w:t>
      </w:r>
      <w:r>
        <w:rPr>
          <w:rFonts w:ascii="Consolas" w:cs="Consolas" w:eastAsia="Consolas" w:hAnsi="Consolas"/>
          <w:color w:val="9B2C2C"/>
          <w:sz w:val="19"/>
          <w:szCs w:val="19"/>
        </w:rPr>
        <w:t xml:space="preserve">gameFull</w:t>
      </w:r>
      <w:r>
        <w:t xml:space="preserve"> and resumes; any move sent during the gap is deduplicated by </w:t>
      </w:r>
      <w:r>
        <w:rPr>
          <w:rFonts w:ascii="Consolas" w:cs="Consolas" w:eastAsia="Consolas" w:hAnsi="Consolas"/>
          <w:color w:val="9B2C2C"/>
          <w:sz w:val="19"/>
          <w:szCs w:val="19"/>
        </w:rPr>
        <w:t xml:space="preserve">seq</w:t>
      </w:r>
      <w:r>
        <w:t xml:space="preserve">.</w:t>
      </w:r>
    </w:p>
    <w:p>
      <w:pPr>
        <w:pStyle w:val="ListParagraph"/>
        <w:numPr>
          <w:ilvl w:val="0"/>
          <w:numId w:val="2"/>
        </w:numPr>
        <w:spacing w:after="50" w:line="264"/>
      </w:pPr>
      <w:r>
        <w:t xml:space="preserve">If the grace period expires the remaining player may claim victory (or draw, depending on position and rules you define). Document the policy and show it in the UI.</w:t>
      </w:r>
    </w:p>
    <w:p>
      <w:pPr>
        <w:pStyle w:val="Heading2"/>
        <w:keepNext/>
      </w:pPr>
      <w:bookmarkStart w:id="9036" w:name="_Toc9036"/>
      <w:r>
        <w:t xml:space="preserve">7.6 State storage and recovery</w:t>
      </w:r>
      <w:bookmarkEnd w:id="9036"/>
    </w:p>
    <w:p>
      <w:pPr>
        <w:pStyle w:val="ListParagraph"/>
        <w:numPr>
          <w:ilvl w:val="0"/>
          <w:numId w:val="2"/>
        </w:numPr>
        <w:spacing w:after="50" w:line="264"/>
      </w:pPr>
      <w:r>
        <w:t xml:space="preserve">Live state in Redis: one hash per game (</w:t>
      </w:r>
      <w:r>
        <w:rPr>
          <w:rFonts w:ascii="Consolas" w:cs="Consolas" w:eastAsia="Consolas" w:hAnsi="Consolas"/>
          <w:color w:val="9B2C2C"/>
          <w:sz w:val="19"/>
          <w:szCs w:val="19"/>
        </w:rPr>
        <w:t xml:space="preserve">fen</w:t>
      </w:r>
      <w:r>
        <w:t xml:space="preserve">, </w:t>
      </w:r>
      <w:r>
        <w:rPr>
          <w:rFonts w:ascii="Consolas" w:cs="Consolas" w:eastAsia="Consolas" w:hAnsi="Consolas"/>
          <w:color w:val="9B2C2C"/>
          <w:sz w:val="19"/>
          <w:szCs w:val="19"/>
        </w:rPr>
        <w:t xml:space="preserve">moves</w:t>
      </w:r>
      <w:r>
        <w:t xml:space="preserve">, </w:t>
      </w:r>
      <w:r>
        <w:rPr>
          <w:rFonts w:ascii="Consolas" w:cs="Consolas" w:eastAsia="Consolas" w:hAnsi="Consolas"/>
          <w:color w:val="9B2C2C"/>
          <w:sz w:val="19"/>
          <w:szCs w:val="19"/>
        </w:rPr>
        <w:t xml:space="preserve">clocks</w:t>
      </w:r>
      <w:r>
        <w:t xml:space="preserve">, </w:t>
      </w:r>
      <w:r>
        <w:rPr>
          <w:rFonts w:ascii="Consolas" w:cs="Consolas" w:eastAsia="Consolas" w:hAnsi="Consolas"/>
          <w:color w:val="9B2C2C"/>
          <w:sz w:val="19"/>
          <w:szCs w:val="19"/>
        </w:rPr>
        <w:t xml:space="preserve">turnStartedAt</w:t>
      </w:r>
      <w:r>
        <w:t xml:space="preserve">, </w:t>
      </w:r>
      <w:r>
        <w:rPr>
          <w:rFonts w:ascii="Consolas" w:cs="Consolas" w:eastAsia="Consolas" w:hAnsi="Consolas"/>
          <w:color w:val="9B2C2C"/>
          <w:sz w:val="19"/>
          <w:szCs w:val="19"/>
        </w:rPr>
        <w:t xml:space="preserve">status</w:t>
      </w:r>
      <w:r>
        <w:t xml:space="preserve">) with an append-only list of moves.</w:t>
      </w:r>
    </w:p>
    <w:p>
      <w:pPr>
        <w:pStyle w:val="ListParagraph"/>
        <w:numPr>
          <w:ilvl w:val="0"/>
          <w:numId w:val="2"/>
        </w:numPr>
        <w:spacing w:after="50" w:line="264"/>
      </w:pPr>
      <w:r>
        <w:t xml:space="preserve">Durability: write each move to PostgreSQL asynchronously (or via a small write-behind queue) and snapshot periodically so a Redis loss can be recovered to within a move or two. For rated games prefer synchronous persistence of the final result.</w:t>
      </w:r>
    </w:p>
    <w:p>
      <w:pPr>
        <w:pStyle w:val="ListParagraph"/>
        <w:numPr>
          <w:ilvl w:val="0"/>
          <w:numId w:val="2"/>
        </w:numPr>
        <w:spacing w:after="50" w:line="264"/>
      </w:pPr>
      <w:r>
        <w:t xml:space="preserve">On game end: persist final PGN, result and termination reason in Game Service via the </w:t>
      </w:r>
      <w:r>
        <w:rPr>
          <w:rFonts w:ascii="Consolas" w:cs="Consolas" w:eastAsia="Consolas" w:hAnsi="Consolas"/>
          <w:color w:val="9B2C2C"/>
          <w:sz w:val="19"/>
          <w:szCs w:val="19"/>
        </w:rPr>
        <w:t xml:space="preserve">game.finished</w:t>
      </w:r>
      <w:r>
        <w:t xml:space="preserve"> event; Play Service then expires the Redis keys.</w:t>
      </w:r>
    </w:p>
    <w:p>
      <w:pPr>
        <w:pStyle w:val="ListParagraph"/>
        <w:numPr>
          <w:ilvl w:val="0"/>
          <w:numId w:val="2"/>
        </w:numPr>
        <w:spacing w:after="50" w:line="264"/>
      </w:pPr>
      <w:r>
        <w:t xml:space="preserve">Idempotency: every consumer of </w:t>
      </w:r>
      <w:r>
        <w:rPr>
          <w:rFonts w:ascii="Consolas" w:cs="Consolas" w:eastAsia="Consolas" w:hAnsi="Consolas"/>
          <w:color w:val="9B2C2C"/>
          <w:sz w:val="19"/>
          <w:szCs w:val="19"/>
        </w:rPr>
        <w:t xml:space="preserve">game.finished</w:t>
      </w:r>
      <w:r>
        <w:t xml:space="preserve"> uses </w:t>
      </w:r>
      <w:r>
        <w:rPr>
          <w:rFonts w:ascii="Consolas" w:cs="Consolas" w:eastAsia="Consolas" w:hAnsi="Consolas"/>
          <w:color w:val="9B2C2C"/>
          <w:sz w:val="19"/>
          <w:szCs w:val="19"/>
        </w:rPr>
        <w:t xml:space="preserve">gameId</w:t>
      </w:r>
      <w:r>
        <w:t xml:space="preserve"> as the idempotency key.</w:t>
      </w:r>
    </w:p>
    <w:p>
      <w:pPr>
        <w:pStyle w:val="Heading2"/>
        <w:keepNext/>
      </w:pPr>
      <w:bookmarkStart w:id="9037" w:name="_Toc9037"/>
      <w:r>
        <w:t xml:space="preserve">7.7 Scaling WebSockets</w:t>
      </w:r>
      <w:bookmarkEnd w:id="9037"/>
    </w:p>
    <w:p>
      <w:pPr>
        <w:pStyle w:val="ListParagraph"/>
        <w:numPr>
          <w:ilvl w:val="0"/>
          <w:numId w:val="2"/>
        </w:numPr>
        <w:spacing w:after="50" w:line="264"/>
      </w:pPr>
      <w:r>
        <w:t xml:space="preserve">Keep Play Service instances stateless with respect to game logic: authoritative state is in Redis, so any instance can handle any game.</w:t>
      </w:r>
    </w:p>
    <w:p>
      <w:pPr>
        <w:pStyle w:val="ListParagraph"/>
        <w:numPr>
          <w:ilvl w:val="0"/>
          <w:numId w:val="2"/>
        </w:numPr>
        <w:spacing w:after="50" w:line="264"/>
      </w:pPr>
      <w:r>
        <w:t xml:space="preserve">Fan-out across instances with Redis pub/sub (channel per game). Both players and spectators subscribe to the same channel; spectators are read-only.</w:t>
      </w:r>
    </w:p>
    <w:p>
      <w:pPr>
        <w:pStyle w:val="ListParagraph"/>
        <w:numPr>
          <w:ilvl w:val="0"/>
          <w:numId w:val="2"/>
        </w:numPr>
        <w:spacing w:after="50" w:line="264"/>
      </w:pPr>
      <w:r>
        <w:t xml:space="preserve">Configure the ingress for long-lived connections (idle timeouts above your ping interval), and test with thousands of simulated clients using k6 or Gatling before launch.</w:t>
      </w:r>
    </w:p>
    <w:p>
      <w:pPr>
        <w:pStyle w:val="Heading1"/>
        <w:keepNext/>
      </w:pPr>
      <w:bookmarkStart w:id="9038" w:name="_Toc9038"/>
      <w:r>
        <w:t xml:space="preserve">8. Ratings and leaderboards</w:t>
      </w:r>
      <w:bookmarkEnd w:id="9038"/>
    </w:p>
    <w:p>
      <w:pPr>
        <w:spacing w:after="110" w:line="276"/>
      </w:pPr>
      <w:r>
        <w:t xml:space="preserve">Use </w:t>
      </w:r>
      <w:r>
        <w:rPr>
          <w:b/>
          <w:bCs/>
        </w:rPr>
        <w:t xml:space="preserve">Glicko-2</w:t>
      </w:r>
      <w:r>
        <w:t xml:space="preserve">: it tracks a rating, a rating deviation (uncertainty) and a volatility, and handles new and returning players better than plain Elo. Keep a separate rating per category (bullet, blitz, rapid, classical, daily) and one for puzzles.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602"/>
        <w:gridCol w:w="4337"/>
      </w:tblGrid>
      <w:tr>
        <w:trPr>
          <w:cantSplit/>
          <w:tblHeader/>
        </w:trPr>
        <w:tc>
          <w:tcPr>
            <w:tcW w:type="dxa" w:w="269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Parameter</w:t>
            </w:r>
          </w:p>
        </w:tc>
        <w:tc>
          <w:tcPr>
            <w:tcW w:type="dxa" w:w="260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Suggested value</w:t>
            </w:r>
          </w:p>
        </w:tc>
        <w:tc>
          <w:tcPr>
            <w:tcW w:type="dxa" w:w="433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Initial rating</w:t>
            </w:r>
          </w:p>
        </w:tc>
        <w:tc>
          <w:tcPr>
            <w:tcW w:type="dxa" w:w="260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1500</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Optionally seed from a self-declared level at signup (beginner / intermediate / advanced) with a wide deviation.</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Initial rating deviation (RD)</w:t>
            </w:r>
          </w:p>
        </w:tc>
        <w:tc>
          <w:tcPr>
            <w:tcW w:type="dxa" w:w="260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350</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High uncertainty; ratings move fast for new accounts.</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Initial volatility</w:t>
            </w:r>
          </w:p>
        </w:tc>
        <w:tc>
          <w:tcPr>
            <w:tcW w:type="dxa" w:w="260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0.06</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Standard default.</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System constant τ</w:t>
            </w:r>
          </w:p>
        </w:tc>
        <w:tc>
          <w:tcPr>
            <w:tcW w:type="dxa" w:w="260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0.3–1.2 (for example 0.5)</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Smaller values limit volatility changes. Tune with real data.</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Provisional flag</w:t>
            </w:r>
          </w:p>
        </w:tc>
        <w:tc>
          <w:tcPr>
            <w:tcW w:type="dxa" w:w="260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RD above a threshold (for example 110)</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Show a “?” next to provisional ratings; exclude from leaderboards.</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Rating period</w:t>
            </w:r>
          </w:p>
        </w:tc>
        <w:tc>
          <w:tcPr>
            <w:tcW w:type="dxa" w:w="260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Per game (online update) or short batches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Update once per finished game; keep the algorithm deterministic.</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Inactivity</w:t>
            </w:r>
          </w:p>
        </w:tc>
        <w:tc>
          <w:tcPr>
            <w:tcW w:type="dxa" w:w="260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RD grows over time without games</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Applies the standard Glicko-2 step for idle periods.</w:t>
            </w:r>
          </w:p>
        </w:tc>
      </w:tr>
    </w:tbl>
    <w:p>
      <w:pPr>
        <w:spacing w:after="120"/>
      </w:pPr>
    </w:p>
    <w:p>
      <w:pPr>
        <w:pStyle w:val="Heading2"/>
        <w:keepNext/>
      </w:pPr>
      <w:bookmarkStart w:id="9039" w:name="_Toc9039"/>
      <w:r>
        <w:t xml:space="preserve">8.1 Implementation notes</w:t>
      </w:r>
      <w:bookmarkEnd w:id="9039"/>
    </w:p>
    <w:p>
      <w:pPr>
        <w:pStyle w:val="ListParagraph"/>
        <w:numPr>
          <w:ilvl w:val="0"/>
          <w:numId w:val="2"/>
        </w:numPr>
        <w:spacing w:after="50" w:line="264"/>
      </w:pPr>
      <w:r>
        <w:t xml:space="preserve">Rating Service consumes </w:t>
      </w:r>
      <w:r>
        <w:rPr>
          <w:rFonts w:ascii="Consolas" w:cs="Consolas" w:eastAsia="Consolas" w:hAnsi="Consolas"/>
          <w:color w:val="9B2C2C"/>
          <w:sz w:val="19"/>
          <w:szCs w:val="19"/>
        </w:rPr>
        <w:t xml:space="preserve">game.finished</w:t>
      </w:r>
      <w:r>
        <w:t xml:space="preserve">, ignores casual and computer games, loads both players’ current ratings for the category, computes the update and writes new ratings plus a </w:t>
      </w:r>
      <w:r>
        <w:rPr>
          <w:rFonts w:ascii="Consolas" w:cs="Consolas" w:eastAsia="Consolas" w:hAnsi="Consolas"/>
          <w:color w:val="9B2C2C"/>
          <w:sz w:val="19"/>
          <w:szCs w:val="19"/>
        </w:rPr>
        <w:t xml:space="preserve">rating_history</w:t>
      </w:r>
      <w:r>
        <w:t xml:space="preserve"> row in one transaction. The unique constraint </w:t>
      </w:r>
      <w:r>
        <w:rPr>
          <w:rFonts w:ascii="Consolas" w:cs="Consolas" w:eastAsia="Consolas" w:hAnsi="Consolas"/>
          <w:color w:val="9B2C2C"/>
          <w:sz w:val="19"/>
          <w:szCs w:val="19"/>
        </w:rPr>
        <w:t xml:space="preserve">(game_id, user_id)</w:t>
      </w:r>
      <w:r>
        <w:t xml:space="preserve"> on history makes the consumer idempotent.</w:t>
      </w:r>
    </w:p>
    <w:p>
      <w:pPr>
        <w:pStyle w:val="ListParagraph"/>
        <w:numPr>
          <w:ilvl w:val="0"/>
          <w:numId w:val="2"/>
        </w:numPr>
        <w:spacing w:after="50" w:line="264"/>
      </w:pPr>
      <w:r>
        <w:t xml:space="preserve">Both players’ pre-game ratings must be used for the calculation, not the values after the first player’s update.</w:t>
      </w:r>
    </w:p>
    <w:p>
      <w:pPr>
        <w:pStyle w:val="ListParagraph"/>
        <w:numPr>
          <w:ilvl w:val="0"/>
          <w:numId w:val="2"/>
        </w:numPr>
        <w:spacing w:after="50" w:line="264"/>
      </w:pPr>
      <w:r>
        <w:t xml:space="preserve">Publish </w:t>
      </w:r>
      <w:r>
        <w:rPr>
          <w:rFonts w:ascii="Consolas" w:cs="Consolas" w:eastAsia="Consolas" w:hAnsi="Consolas"/>
          <w:color w:val="9B2C2C"/>
          <w:sz w:val="19"/>
          <w:szCs w:val="19"/>
        </w:rPr>
        <w:t xml:space="preserve">rating.updated</w:t>
      </w:r>
      <w:r>
        <w:t xml:space="preserve"> so the Profile, Notification and leaderboard components can react.</w:t>
      </w:r>
    </w:p>
    <w:p>
      <w:pPr>
        <w:pStyle w:val="ListParagraph"/>
        <w:numPr>
          <w:ilvl w:val="0"/>
          <w:numId w:val="2"/>
        </w:numPr>
        <w:spacing w:after="50" w:line="264"/>
      </w:pPr>
      <w:r>
        <w:t xml:space="preserve">Leaderboards: Redis sorted set per category, updated on </w:t>
      </w:r>
      <w:r>
        <w:rPr>
          <w:rFonts w:ascii="Consolas" w:cs="Consolas" w:eastAsia="Consolas" w:hAnsi="Consolas"/>
          <w:color w:val="9B2C2C"/>
          <w:sz w:val="19"/>
          <w:szCs w:val="19"/>
        </w:rPr>
        <w:t xml:space="preserve">rating.updated</w:t>
      </w:r>
      <w:r>
        <w:t xml:space="preserve">; rebuild from PostgreSQL if Redis is lost. Show the top N and the player’s own rank.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FF4DC" w:sz="4"/>
              <w:left w:val="single" w:color="E0A100" w:sz="24"/>
              <w:bottom w:val="single" w:color="FFF4DC" w:sz="4"/>
              <w:right w:val="single" w:color="FFF4DC" w:sz="4"/>
            </w:tcBorders>
            <w:shd w:fill="FFF4DC" w:color="auto" w:val="clear"/>
            <w:tcMar>
              <w:top w:type="dxa" w:w="100"/>
              <w:left w:type="dxa" w:w="180"/>
              <w:bottom w:type="dxa" w:w="100"/>
              <w:right w:type="dxa" w:w="160"/>
            </w:tcMar>
          </w:tcPr>
          <w:p>
            <w:pPr>
              <w:spacing w:after="40"/>
            </w:pPr>
            <w:r>
              <w:rPr>
                <w:b/>
                <w:bCs/>
                <w:color w:val="1F3A5F"/>
                <w:sz w:val="20"/>
                <w:szCs w:val="20"/>
              </w:rPr>
              <w:t xml:space="preserve">Test vector</w:t>
            </w:r>
          </w:p>
          <w:p>
            <w:pPr>
              <w:spacing w:after="40" w:line="260"/>
            </w:pPr>
            <w:r>
              <w:rPr>
                <w:sz w:val="19"/>
                <w:szCs w:val="19"/>
              </w:rPr>
              <w:t xml:space="preserve">Validate your implementation against the worked example in Glickman’s Glicko-2 paper: a player rated 1500 with RD 200 and volatility 0.06 who beats a 1400/RD 30 opponent and loses to 1550/RD 100 and 1700/RD 300 opponents (τ = 0.5) should end at about 1464 with RD about 151.5 and volatility about 0.05999. Put this in a unit test.</w:t>
            </w:r>
          </w:p>
        </w:tc>
      </w:tr>
    </w:tbl>
    <w:p>
      <w:pPr>
        <w:spacing w:after="120"/>
      </w:pPr>
    </w:p>
    <w:p>
      <w:pPr>
        <w:pStyle w:val="Heading2"/>
        <w:keepNext/>
      </w:pPr>
      <w:bookmarkStart w:id="9040" w:name="_Toc9040"/>
      <w:r>
        <w:t xml:space="preserve">8.2 Puzzle rating</w:t>
      </w:r>
      <w:bookmarkEnd w:id="9040"/>
    </w:p>
    <w:p>
      <w:pPr>
        <w:spacing w:after="110" w:line="276"/>
      </w:pPr>
      <w:r>
        <w:t xml:space="preserve">Puzzle ratings use the same Glicko-2 engine, treating each puzzle as an opponent whose rating comes from the dataset and drifts with player attempts. Solve = win, fail = loss; using a hint counts as a fail or a reduced-weight result (choose one and document it).</w:t>
      </w:r>
    </w:p>
    <w:p>
      <w:pPr>
        <w:pStyle w:val="Heading1"/>
        <w:keepNext/>
      </w:pPr>
      <w:bookmarkStart w:id="9041" w:name="_Toc9041"/>
      <w:r>
        <w:t xml:space="preserve">9. Puzzles</w:t>
      </w:r>
      <w:bookmarkEnd w:id="9041"/>
    </w:p>
    <w:p>
      <w:pPr>
        <w:pStyle w:val="Heading2"/>
        <w:keepNext/>
      </w:pPr>
      <w:bookmarkStart w:id="9042" w:name="_Toc9042"/>
      <w:r>
        <w:t xml:space="preserve">9.1 Data source and import</w:t>
      </w:r>
      <w:bookmarkEnd w:id="9042"/>
    </w:p>
    <w:p>
      <w:pPr>
        <w:spacing w:after="110" w:line="276"/>
      </w:pPr>
      <w:r>
        <w:t xml:space="preserve">The Lichess open puzzle database (CC0) is distributed as a CSV with these columns: </w:t>
      </w:r>
      <w:r>
        <w:rPr>
          <w:rFonts w:ascii="Consolas" w:cs="Consolas" w:eastAsia="Consolas" w:hAnsi="Consolas"/>
          <w:color w:val="9B2C2C"/>
          <w:sz w:val="19"/>
          <w:szCs w:val="19"/>
        </w:rPr>
        <w:t xml:space="preserve">PuzzleId, FEN, Moves, Rating, RatingDeviation, Popularity, NbPlays, Themes, GameUrl, OpeningTags</w:t>
      </w:r>
      <w:r>
        <w:t xml:space="preserve">. Verify the current format and license before importing.</w:t>
      </w:r>
    </w:p>
    <w:p>
      <w:pPr>
        <w:pStyle w:val="ListParagraph"/>
        <w:numPr>
          <w:ilvl w:val="0"/>
          <w:numId w:val="2"/>
        </w:numPr>
        <w:spacing w:after="50" w:line="264"/>
      </w:pPr>
      <w:r>
        <w:rPr>
          <w:rFonts w:ascii="Consolas" w:cs="Consolas" w:eastAsia="Consolas" w:hAnsi="Consolas"/>
          <w:color w:val="9B2C2C"/>
          <w:sz w:val="19"/>
          <w:szCs w:val="19"/>
        </w:rPr>
        <w:t xml:space="preserve">FEN</w:t>
      </w:r>
      <w:r>
        <w:t xml:space="preserve"> is the position </w:t>
      </w:r>
      <w:r>
        <w:rPr>
          <w:b/>
          <w:bCs/>
        </w:rPr>
        <w:t xml:space="preserve">before the opponent’s move</w:t>
      </w:r>
      <w:r>
        <w:t xml:space="preserve">. The first move in </w:t>
      </w:r>
      <w:r>
        <w:rPr>
          <w:rFonts w:ascii="Consolas" w:cs="Consolas" w:eastAsia="Consolas" w:hAnsi="Consolas"/>
          <w:color w:val="9B2C2C"/>
          <w:sz w:val="19"/>
          <w:szCs w:val="19"/>
        </w:rPr>
        <w:t xml:space="preserve">Moves</w:t>
      </w:r>
      <w:r>
        <w:t xml:space="preserve"> is the opponent’s move; apply it to produce the position the player sees. The player then finds the next move, and the remaining moves alternate opponent reply and player move.</w:t>
      </w:r>
    </w:p>
    <w:p>
      <w:pPr>
        <w:pStyle w:val="ListParagraph"/>
        <w:numPr>
          <w:ilvl w:val="0"/>
          <w:numId w:val="2"/>
        </w:numPr>
        <w:spacing w:after="50" w:line="264"/>
      </w:pPr>
      <w:r>
        <w:rPr>
          <w:rFonts w:ascii="Consolas" w:cs="Consolas" w:eastAsia="Consolas" w:hAnsi="Consolas"/>
          <w:color w:val="9B2C2C"/>
          <w:sz w:val="19"/>
          <w:szCs w:val="19"/>
        </w:rPr>
        <w:t xml:space="preserve">Themes</w:t>
      </w:r>
      <w:r>
        <w:t xml:space="preserve"> is a space-separated list (for example </w:t>
      </w:r>
      <w:r>
        <w:rPr>
          <w:rFonts w:ascii="Consolas" w:cs="Consolas" w:eastAsia="Consolas" w:hAnsi="Consolas"/>
          <w:color w:val="9B2C2C"/>
          <w:sz w:val="19"/>
          <w:szCs w:val="19"/>
        </w:rPr>
        <w:t xml:space="preserve">fork middlegame short</w:t>
      </w:r>
      <w:r>
        <w:t xml:space="preserve">); </w:t>
      </w:r>
      <w:r>
        <w:rPr>
          <w:rFonts w:ascii="Consolas" w:cs="Consolas" w:eastAsia="Consolas" w:hAnsi="Consolas"/>
          <w:color w:val="9B2C2C"/>
          <w:sz w:val="19"/>
          <w:szCs w:val="19"/>
        </w:rPr>
        <w:t xml:space="preserve">OpeningTags</w:t>
      </w:r>
      <w:r>
        <w:t xml:space="preserve"> links a puzzle to an opening family.</w:t>
      </w:r>
    </w:p>
    <w:p>
      <w:pPr>
        <w:pStyle w:val="ListParagraph"/>
        <w:numPr>
          <w:ilvl w:val="0"/>
          <w:numId w:val="2"/>
        </w:numPr>
        <w:spacing w:after="50" w:line="264"/>
      </w:pPr>
      <w:r>
        <w:t xml:space="preserve">Import with PostgreSQL </w:t>
      </w:r>
      <w:r>
        <w:rPr>
          <w:rFonts w:ascii="Consolas" w:cs="Consolas" w:eastAsia="Consolas" w:hAnsi="Consolas"/>
          <w:color w:val="9B2C2C"/>
          <w:sz w:val="19"/>
          <w:szCs w:val="19"/>
        </w:rPr>
        <w:t xml:space="preserve">COPY</w:t>
      </w:r>
      <w:r>
        <w:t xml:space="preserve"> into a staging table, then transform into the </w:t>
      </w:r>
      <w:r>
        <w:rPr>
          <w:rFonts w:ascii="Consolas" w:cs="Consolas" w:eastAsia="Consolas" w:hAnsi="Consolas"/>
          <w:color w:val="9B2C2C"/>
          <w:sz w:val="19"/>
          <w:szCs w:val="19"/>
        </w:rPr>
        <w:t xml:space="preserve">puzzle</w:t>
      </w:r>
      <w:r>
        <w:t xml:space="preserve"> and </w:t>
      </w:r>
      <w:r>
        <w:rPr>
          <w:rFonts w:ascii="Consolas" w:cs="Consolas" w:eastAsia="Consolas" w:hAnsi="Consolas"/>
          <w:color w:val="9B2C2C"/>
          <w:sz w:val="19"/>
          <w:szCs w:val="19"/>
        </w:rPr>
        <w:t xml:space="preserve">puzzle_theme</w:t>
      </w:r>
      <w:r>
        <w:t xml:space="preserve"> tables in one migration job. Index </w:t>
      </w:r>
      <w:r>
        <w:rPr>
          <w:rFonts w:ascii="Consolas" w:cs="Consolas" w:eastAsia="Consolas" w:hAnsi="Consolas"/>
          <w:color w:val="9B2C2C"/>
          <w:sz w:val="19"/>
          <w:szCs w:val="19"/>
        </w:rPr>
        <w:t xml:space="preserve">(rating)</w:t>
      </w:r>
      <w:r>
        <w:t xml:space="preserve">, </w:t>
      </w:r>
      <w:r>
        <w:rPr>
          <w:rFonts w:ascii="Consolas" w:cs="Consolas" w:eastAsia="Consolas" w:hAnsi="Consolas"/>
          <w:color w:val="9B2C2C"/>
          <w:sz w:val="19"/>
          <w:szCs w:val="19"/>
        </w:rPr>
        <w:t xml:space="preserve">(theme, rating)</w:t>
      </w:r>
      <w:r>
        <w:t xml:space="preserve"> and a GIN or normalized theme table.</w:t>
      </w:r>
    </w:p>
    <w:p>
      <w:pPr>
        <w:pStyle w:val="ListParagraph"/>
        <w:numPr>
          <w:ilvl w:val="0"/>
          <w:numId w:val="2"/>
        </w:numPr>
        <w:spacing w:after="50" w:line="264"/>
      </w:pPr>
      <w:r>
        <w:t xml:space="preserve">Filter on import: drop puzzles with very low </w:t>
      </w:r>
      <w:r>
        <w:rPr>
          <w:rFonts w:ascii="Consolas" w:cs="Consolas" w:eastAsia="Consolas" w:hAnsi="Consolas"/>
          <w:color w:val="9B2C2C"/>
          <w:sz w:val="19"/>
          <w:szCs w:val="19"/>
        </w:rPr>
        <w:t xml:space="preserve">Popularity</w:t>
      </w:r>
      <w:r>
        <w:t xml:space="preserve">, very high </w:t>
      </w:r>
      <w:r>
        <w:rPr>
          <w:rFonts w:ascii="Consolas" w:cs="Consolas" w:eastAsia="Consolas" w:hAnsi="Consolas"/>
          <w:color w:val="9B2C2C"/>
          <w:sz w:val="19"/>
          <w:szCs w:val="19"/>
        </w:rPr>
        <w:t xml:space="preserve">RatingDeviation</w:t>
      </w:r>
      <w:r>
        <w:t xml:space="preserve">, or too few plays, to keep quality high.</w:t>
      </w:r>
    </w:p>
    <w:p>
      <w:pPr>
        <w:pStyle w:val="Heading2"/>
        <w:keepNext/>
      </w:pPr>
      <w:bookmarkStart w:id="9043" w:name="_Toc9043"/>
      <w:r>
        <w:t xml:space="preserve">9.2 Solving flow and validation</w:t>
      </w:r>
      <w:bookmarkEnd w:id="9043"/>
    </w:p>
    <w:p>
      <w:pPr>
        <w:pStyle w:val="ListParagraph"/>
        <w:numPr>
          <w:ilvl w:val="0"/>
          <w:numId w:val="4"/>
        </w:numPr>
        <w:spacing w:after="50" w:line="264"/>
      </w:pPr>
      <w:r>
        <w:t xml:space="preserve">Client requests </w:t>
      </w:r>
      <w:r>
        <w:rPr>
          <w:rFonts w:ascii="Consolas" w:cs="Consolas" w:eastAsia="Consolas" w:hAnsi="Consolas"/>
          <w:color w:val="9B2C2C"/>
          <w:sz w:val="19"/>
          <w:szCs w:val="19"/>
        </w:rPr>
        <w:t xml:space="preserve">GET /api/puzzles/next?theme=fork</w:t>
      </w:r>
      <w:r>
        <w:t xml:space="preserve">. The service picks a puzzle near the player’s puzzle rating that the player has not solved recently.</w:t>
      </w:r>
    </w:p>
    <w:p>
      <w:pPr>
        <w:pStyle w:val="ListParagraph"/>
        <w:numPr>
          <w:ilvl w:val="0"/>
          <w:numId w:val="4"/>
        </w:numPr>
        <w:spacing w:after="50" w:line="264"/>
      </w:pPr>
      <w:r>
        <w:t xml:space="preserve">Response contains </w:t>
      </w:r>
      <w:r>
        <w:rPr>
          <w:rFonts w:ascii="Consolas" w:cs="Consolas" w:eastAsia="Consolas" w:hAnsi="Consolas"/>
          <w:color w:val="9B2C2C"/>
          <w:sz w:val="19"/>
          <w:szCs w:val="19"/>
        </w:rPr>
        <w:t xml:space="preserve">puzzleId</w:t>
      </w:r>
      <w:r>
        <w:t xml:space="preserve">, the start </w:t>
      </w:r>
      <w:r>
        <w:rPr>
          <w:rFonts w:ascii="Consolas" w:cs="Consolas" w:eastAsia="Consolas" w:hAnsi="Consolas"/>
          <w:color w:val="9B2C2C"/>
          <w:sz w:val="19"/>
          <w:szCs w:val="19"/>
        </w:rPr>
        <w:t xml:space="preserve">fen</w:t>
      </w:r>
      <w:r>
        <w:t xml:space="preserve">, the opponent’s first move, </w:t>
      </w:r>
      <w:r>
        <w:rPr>
          <w:rFonts w:ascii="Consolas" w:cs="Consolas" w:eastAsia="Consolas" w:hAnsi="Consolas"/>
          <w:color w:val="9B2C2C"/>
          <w:sz w:val="19"/>
          <w:szCs w:val="19"/>
        </w:rPr>
        <w:t xml:space="preserve">rating</w:t>
      </w:r>
      <w:r>
        <w:t xml:space="preserve">, and the themes (themes may be hidden until solved in a rated mode). The solution may be sent to the client for instant feedback, but is never trusted.</w:t>
      </w:r>
    </w:p>
    <w:p>
      <w:pPr>
        <w:pStyle w:val="ListParagraph"/>
        <w:numPr>
          <w:ilvl w:val="0"/>
          <w:numId w:val="4"/>
        </w:numPr>
        <w:spacing w:after="50" w:line="264"/>
      </w:pPr>
      <w:r>
        <w:t xml:space="preserve">For each move the player makes, the client checks it against the expected move. A move that differs is accepted only if it also delivers checkmate when the puzzle is a mate puzzle (alternative mates), otherwise it is wrong.</w:t>
      </w:r>
    </w:p>
    <w:p>
      <w:pPr>
        <w:pStyle w:val="ListParagraph"/>
        <w:numPr>
          <w:ilvl w:val="0"/>
          <w:numId w:val="4"/>
        </w:numPr>
        <w:spacing w:after="50" w:line="264"/>
      </w:pPr>
      <w:r>
        <w:t xml:space="preserve">On completion the client calls </w:t>
      </w:r>
      <w:r>
        <w:rPr>
          <w:rFonts w:ascii="Consolas" w:cs="Consolas" w:eastAsia="Consolas" w:hAnsi="Consolas"/>
          <w:color w:val="9B2C2C"/>
          <w:sz w:val="19"/>
          <w:szCs w:val="19"/>
        </w:rPr>
        <w:t xml:space="preserve">POST /api/puzzles/{id}/attempts</w:t>
      </w:r>
      <w:r>
        <w:t xml:space="preserve"> with the sequence of moves, the time taken and hints used. The server </w:t>
      </w:r>
      <w:r>
        <w:rPr>
          <w:b/>
          <w:bCs/>
        </w:rPr>
        <w:t xml:space="preserve">recomputes</w:t>
      </w:r>
      <w:r>
        <w:t xml:space="preserve"> correctness from the stored solution and applies the rating update. A client-supplied “solved: true” field is ignored.</w:t>
      </w:r>
    </w:p>
    <w:p>
      <w:pPr>
        <w:pStyle w:val="ListParagraph"/>
        <w:numPr>
          <w:ilvl w:val="0"/>
          <w:numId w:val="4"/>
        </w:numPr>
        <w:spacing w:after="50" w:line="264"/>
      </w:pPr>
      <w:r>
        <w:t xml:space="preserve">The service schedules failed puzzles for spaced-repetition review a few days later.</w:t>
      </w:r>
    </w:p>
    <w:p>
      <w:pPr>
        <w:pStyle w:val="Heading2"/>
        <w:keepNext/>
      </w:pPr>
      <w:bookmarkStart w:id="9044" w:name="_Toc9044"/>
      <w:r>
        <w:t xml:space="preserve">9.3 Selection algorithm</w:t>
      </w:r>
      <w:bookmarkEnd w:id="904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Mode</w:t>
            </w:r>
          </w:p>
        </w:tc>
        <w:tc>
          <w:tcPr>
            <w:tcW w:type="dxa" w:w="751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Selection rule</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Standard trainer</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Random puzzle with rating in </w:t>
            </w:r>
            <w:r>
              <w:rPr>
                <w:rFonts w:ascii="Consolas" w:cs="Consolas" w:eastAsia="Consolas" w:hAnsi="Consolas"/>
                <w:b w:val="false"/>
                <w:bCs w:val="false"/>
                <w:sz w:val="18"/>
                <w:szCs w:val="18"/>
              </w:rPr>
              <w:t xml:space="preserve">[playerRating − 100, playerRating + 100]</w:t>
            </w:r>
            <w:r>
              <w:rPr>
                <w:b w:val="false"/>
                <w:bCs w:val="false"/>
                <w:sz w:val="18"/>
                <w:szCs w:val="18"/>
              </w:rPr>
              <w:t xml:space="preserve">, excluding the last N solved and those flagged as broken; widen the window if no match is found.</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Themed</w:t>
            </w:r>
          </w:p>
        </w:tc>
        <w:tc>
          <w:tcPr>
            <w:tcW w:type="dxa" w:w="751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Same rule plus a theme filter; optionally a difficulty slider (easier / normal / harder shifts the window by −200 / 0 / +200).</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Daily puzzle</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Chosen in advance by a content editor or a deterministic job (for example, median-popularity puzzle in a target rating band, no theme repeated two days in a row). Stored by date in </w:t>
            </w:r>
            <w:r>
              <w:rPr>
                <w:rFonts w:ascii="Consolas" w:cs="Consolas" w:eastAsia="Consolas" w:hAnsi="Consolas"/>
                <w:b w:val="false"/>
                <w:bCs w:val="false"/>
                <w:sz w:val="18"/>
                <w:szCs w:val="18"/>
              </w:rPr>
              <w:t xml:space="preserve">daily_puzzle</w:t>
            </w:r>
            <w:r>
              <w:rPr>
                <w:b w:val="false"/>
                <w:bCs w:val="false"/>
                <w:sz w:val="18"/>
                <w:szCs w:val="18"/>
              </w:rPr>
              <w:t xml:space="preserve">.</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Streak</w:t>
            </w:r>
          </w:p>
        </w:tc>
        <w:tc>
          <w:tcPr>
            <w:tcW w:type="dxa" w:w="751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Start easy and increase rating gradually until the first failed puzzle; record the longest streak.</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Timed sprint</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Three-minute session; start about 300 points below the player’s rating and climb with each success; wrong answers cost time or lives; server records start/end timestamps to prevent tampering.</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From my mistakes</w:t>
            </w:r>
          </w:p>
        </w:tc>
        <w:tc>
          <w:tcPr>
            <w:tcW w:type="dxa" w:w="751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Take blunders and mistakes from the user’s reviews. Confirm with a MultiPV 2 search that the best move is clearly better than the second best (for example by a configurable margin of 200 centipawns or more) and that the line is short; otherwise reject the position as ambiguous.</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 puzzles</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Filter on </w:t>
            </w:r>
            <w:r>
              <w:rPr>
                <w:rFonts w:ascii="Consolas" w:cs="Consolas" w:eastAsia="Consolas" w:hAnsi="Consolas"/>
                <w:b w:val="false"/>
                <w:bCs w:val="false"/>
                <w:sz w:val="18"/>
                <w:szCs w:val="18"/>
              </w:rPr>
              <w:t xml:space="preserve">OpeningTags</w:t>
            </w:r>
            <w:r>
              <w:rPr>
                <w:b w:val="false"/>
                <w:bCs w:val="false"/>
                <w:sz w:val="18"/>
                <w:szCs w:val="18"/>
              </w:rPr>
              <w:t xml:space="preserve"> matching the user’s repertoire or favorite openings.</w:t>
            </w:r>
          </w:p>
        </w:tc>
      </w:tr>
    </w:tbl>
    <w:p>
      <w:pPr>
        <w:spacing w:after="120"/>
      </w:pPr>
    </w:p>
    <w:p>
      <w:pPr>
        <w:pStyle w:val="Heading2"/>
        <w:keepNext/>
      </w:pPr>
      <w:bookmarkStart w:id="9045" w:name="_Toc9045"/>
      <w:r>
        <w:t xml:space="preserve">9.4 Themes (starter list)</w:t>
      </w:r>
      <w:bookmarkEnd w:id="9045"/>
    </w:p>
    <w:p>
      <w:pPr>
        <w:spacing w:after="110" w:line="276"/>
      </w:pPr>
      <w:r>
        <w:t xml:space="preserve">Common theme keys you will encounter in the dataset and should expose in the UI with friendly names: fork, pin, skewer, discoveredAttack, doubleCheck, deflection, decoy, attraction, clearance, interference, intermezzo, sacrifice, quietMove, zugzwang, trappedPiece, hangingPiece, backRankMate, smotheredMate, mateIn1, mateIn2, mateIn3, mateIn4, advancedPawn, promotion, underPromotion, endgame, rookEndgame, pawnEndgame, opening, middlegame, short, long, veryLong. Check the actual keys in the imported data and map them to display names and short explanations in a </w:t>
      </w:r>
      <w:r>
        <w:rPr>
          <w:rFonts w:ascii="Consolas" w:cs="Consolas" w:eastAsia="Consolas" w:hAnsi="Consolas"/>
          <w:color w:val="9B2C2C"/>
          <w:sz w:val="19"/>
          <w:szCs w:val="19"/>
        </w:rPr>
        <w:t xml:space="preserve">theme</w:t>
      </w:r>
      <w:r>
        <w:t xml:space="preserve"> table.</w:t>
      </w:r>
    </w:p>
    <w:p>
      <w:pPr>
        <w:pStyle w:val="Heading2"/>
        <w:keepNext/>
      </w:pPr>
      <w:bookmarkStart w:id="9046" w:name="_Toc9046"/>
      <w:r>
        <w:t xml:space="preserve">9.5 Quality and moderation</w:t>
      </w:r>
      <w:bookmarkEnd w:id="9046"/>
    </w:p>
    <w:p>
      <w:pPr>
        <w:pStyle w:val="ListParagraph"/>
        <w:numPr>
          <w:ilvl w:val="0"/>
          <w:numId w:val="2"/>
        </w:numPr>
        <w:spacing w:after="50" w:line="264"/>
      </w:pPr>
      <w:r>
        <w:t xml:space="preserve">Add a “report puzzle” button; puzzles with many reports are hidden pending review.</w:t>
      </w:r>
    </w:p>
    <w:p>
      <w:pPr>
        <w:pStyle w:val="ListParagraph"/>
        <w:numPr>
          <w:ilvl w:val="0"/>
          <w:numId w:val="2"/>
        </w:numPr>
        <w:spacing w:after="50" w:line="264"/>
      </w:pPr>
      <w:r>
        <w:t xml:space="preserve">Track per-puzzle success rate and update its rating slowly using the Glicko-2 mechanism; if a puzzle’s observed success rate diverges strongly from its rating, flag it.</w:t>
      </w:r>
    </w:p>
    <w:p>
      <w:pPr>
        <w:pStyle w:val="ListParagraph"/>
        <w:numPr>
          <w:ilvl w:val="0"/>
          <w:numId w:val="2"/>
        </w:numPr>
        <w:spacing w:after="50" w:line="264"/>
      </w:pPr>
      <w:r>
        <w:t xml:space="preserve">Cache the next five puzzles per user in Redis to hit the latency goal; refill asynchronously.</w:t>
      </w:r>
    </w:p>
    <w:p>
      <w:pPr>
        <w:pStyle w:val="Heading1"/>
        <w:keepNext/>
      </w:pPr>
      <w:bookmarkStart w:id="9047" w:name="_Toc9047"/>
      <w:r>
        <w:t xml:space="preserve">10. Openings and defenses</w:t>
      </w:r>
      <w:bookmarkEnd w:id="9047"/>
    </w:p>
    <w:p>
      <w:pPr>
        <w:pStyle w:val="Heading2"/>
        <w:keepNext/>
      </w:pPr>
      <w:bookmarkStart w:id="9048" w:name="_Toc9048"/>
      <w:r>
        <w:t xml:space="preserve">10.1 Opening database and detection</w:t>
      </w:r>
      <w:bookmarkEnd w:id="9048"/>
    </w:p>
    <w:p>
      <w:pPr>
        <w:spacing w:after="110" w:line="276"/>
      </w:pPr>
      <w:r>
        <w:t xml:space="preserve">Load an ECO dataset into an </w:t>
      </w:r>
      <w:r>
        <w:rPr>
          <w:rFonts w:ascii="Consolas" w:cs="Consolas" w:eastAsia="Consolas" w:hAnsi="Consolas"/>
          <w:color w:val="9B2C2C"/>
          <w:sz w:val="19"/>
          <w:szCs w:val="19"/>
        </w:rPr>
        <w:t xml:space="preserve">opening</w:t>
      </w:r>
      <w:r>
        <w:t xml:space="preserve"> table with </w:t>
      </w:r>
      <w:r>
        <w:rPr>
          <w:rFonts w:ascii="Consolas" w:cs="Consolas" w:eastAsia="Consolas" w:hAnsi="Consolas"/>
          <w:color w:val="9B2C2C"/>
          <w:sz w:val="19"/>
          <w:szCs w:val="19"/>
        </w:rPr>
        <w:t xml:space="preserve">eco</w:t>
      </w:r>
      <w:r>
        <w:t xml:space="preserve">, </w:t>
      </w:r>
      <w:r>
        <w:rPr>
          <w:rFonts w:ascii="Consolas" w:cs="Consolas" w:eastAsia="Consolas" w:hAnsi="Consolas"/>
          <w:color w:val="9B2C2C"/>
          <w:sz w:val="19"/>
          <w:szCs w:val="19"/>
        </w:rPr>
        <w:t xml:space="preserve">name</w:t>
      </w:r>
      <w:r>
        <w:t xml:space="preserve">, </w:t>
      </w:r>
      <w:r>
        <w:rPr>
          <w:rFonts w:ascii="Consolas" w:cs="Consolas" w:eastAsia="Consolas" w:hAnsi="Consolas"/>
          <w:color w:val="9B2C2C"/>
          <w:sz w:val="19"/>
          <w:szCs w:val="19"/>
        </w:rPr>
        <w:t xml:space="preserve">pgn</w:t>
      </w:r>
      <w:r>
        <w:t xml:space="preserve"> (the move sequence), </w:t>
      </w:r>
      <w:r>
        <w:rPr>
          <w:rFonts w:ascii="Consolas" w:cs="Consolas" w:eastAsia="Consolas" w:hAnsi="Consolas"/>
          <w:color w:val="9B2C2C"/>
          <w:sz w:val="19"/>
          <w:szCs w:val="19"/>
        </w:rPr>
        <w:t xml:space="preserve">epd</w:t>
      </w:r>
      <w:r>
        <w:t xml:space="preserve"> (position without move counters) and </w:t>
      </w:r>
      <w:r>
        <w:rPr>
          <w:rFonts w:ascii="Consolas" w:cs="Consolas" w:eastAsia="Consolas" w:hAnsi="Consolas"/>
          <w:color w:val="9B2C2C"/>
          <w:sz w:val="19"/>
          <w:szCs w:val="19"/>
        </w:rPr>
        <w:t xml:space="preserve">ply</w:t>
      </w:r>
      <w:r>
        <w:t xml:space="preserve">. Detect a game’s opening by walking its positions and finding the </w:t>
      </w:r>
      <w:r>
        <w:rPr>
          <w:b/>
          <w:bCs/>
        </w:rPr>
        <w:t xml:space="preserve">last position whose EPD is in the table</w:t>
      </w:r>
      <w:r>
        <w:t xml:space="preserve">. Matching on position instead of move order makes transpositions work automatically.</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for each ply in game: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epd = positionWithoutCounters(ply)</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if epd in openingTable: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current = openingTable[epd]          # keeps the deepest match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else if plies since last match &gt; N:      # e.g. 8 plies, tune it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break</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gameOpening = current                        # ECO code + name</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bookUntilPly = ply of the last match         # used for the "Book" label</w:t>
      </w:r>
    </w:p>
    <w:p>
      <w:pPr>
        <w:spacing w:after="140"/>
      </w:pPr>
    </w:p>
    <w:p>
      <w:pPr>
        <w:spacing w:after="110" w:line="276"/>
      </w:pPr>
      <w:r>
        <w:t xml:space="preserve">Hold the table in memory (Caffeine cache or a plain map loaded at startup); it only has a few thousand rows. Store the detected </w:t>
      </w:r>
      <w:r>
        <w:rPr>
          <w:rFonts w:ascii="Consolas" w:cs="Consolas" w:eastAsia="Consolas" w:hAnsi="Consolas"/>
          <w:color w:val="9B2C2C"/>
          <w:sz w:val="19"/>
          <w:szCs w:val="19"/>
        </w:rPr>
        <w:t xml:space="preserve">eco</w:t>
      </w:r>
      <w:r>
        <w:t xml:space="preserve"> and </w:t>
      </w:r>
      <w:r>
        <w:rPr>
          <w:rFonts w:ascii="Consolas" w:cs="Consolas" w:eastAsia="Consolas" w:hAnsi="Consolas"/>
          <w:color w:val="9B2C2C"/>
          <w:sz w:val="19"/>
          <w:szCs w:val="19"/>
        </w:rPr>
        <w:t xml:space="preserve">opening_name</w:t>
      </w:r>
      <w:r>
        <w:t xml:space="preserve"> on the game record so listing screens do not need to recompute it.</w:t>
      </w:r>
    </w:p>
    <w:p>
      <w:pPr>
        <w:pStyle w:val="Heading2"/>
        <w:keepNext/>
      </w:pPr>
      <w:bookmarkStart w:id="9049" w:name="_Toc9049"/>
      <w:r>
        <w:t xml:space="preserve">10.2 ECO families</w:t>
      </w:r>
      <w:bookmarkEnd w:id="90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4819"/>
        <w:gridCol w:w="3373"/>
      </w:tblGrid>
      <w:tr>
        <w:trPr>
          <w:cantSplit/>
          <w:tblHeader/>
        </w:trPr>
        <w:tc>
          <w:tcPr>
            <w:tcW w:type="dxa" w:w="144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Range</w:t>
            </w:r>
          </w:p>
        </w:tc>
        <w:tc>
          <w:tcPr>
            <w:tcW w:type="dxa" w:w="481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Family</w:t>
            </w:r>
          </w:p>
        </w:tc>
        <w:tc>
          <w:tcPr>
            <w:tcW w:type="dxa" w:w="337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Typical first moves</w:t>
            </w:r>
          </w:p>
        </w:tc>
      </w:tr>
      <w:tr>
        <w:trPr>
          <w:cantSplit/>
        </w:trPr>
        <w:tc>
          <w:tcPr>
            <w:tcW w:type="dxa" w:w="144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A00–A39</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Flank and irregular openings, English, Dutch, Benoni systems</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1.c4, 1.Nf3, 1.b3, 1.f4, 1.d4 f5</w:t>
            </w:r>
          </w:p>
        </w:tc>
      </w:tr>
      <w:tr>
        <w:trPr>
          <w:cantSplit/>
        </w:trPr>
        <w:tc>
          <w:tcPr>
            <w:tcW w:type="dxa" w:w="144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A40–A99</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Queen’s pawn variations: Dutch, Benoni, Benko, Budapest</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1.d4 with unusual replies</w:t>
            </w:r>
          </w:p>
        </w:tc>
      </w:tr>
      <w:tr>
        <w:trPr>
          <w:cantSplit/>
        </w:trPr>
        <w:tc>
          <w:tcPr>
            <w:tcW w:type="dxa" w:w="144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B00–B99</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Semi-open games with 1.e4: Scandinavian, Alekhine, Pirc, Modern, Caro-Kann, Sicilian</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1.e4 other than 1...e5</w:t>
            </w:r>
          </w:p>
        </w:tc>
      </w:tr>
      <w:tr>
        <w:trPr>
          <w:cantSplit/>
        </w:trPr>
        <w:tc>
          <w:tcPr>
            <w:tcW w:type="dxa" w:w="144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C00–C99</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Open games and French: 1.e4 e5 lines and 1.e4 e6</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Italian, Ruy Lopez, Scotch, Petrov, King’s Gambit, French</w:t>
            </w:r>
          </w:p>
        </w:tc>
      </w:tr>
      <w:tr>
        <w:trPr>
          <w:cantSplit/>
        </w:trPr>
        <w:tc>
          <w:tcPr>
            <w:tcW w:type="dxa" w:w="144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D00–D99</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Closed and semi-closed d4 games: Queen’s Gambit, Slav, Grünfeld</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1.d4 d5</w:t>
            </w:r>
          </w:p>
        </w:tc>
      </w:tr>
      <w:tr>
        <w:trPr>
          <w:cantSplit/>
        </w:trPr>
        <w:tc>
          <w:tcPr>
            <w:tcW w:type="dxa" w:w="144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E00–E99</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Indian defenses: Nimzo-Indian, Queen’s Indian, King’s Indian, Catalan</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1.d4 Nf6 2.c4 e6 / g6</w:t>
            </w:r>
          </w:p>
        </w:tc>
      </w:tr>
    </w:tbl>
    <w:p>
      <w:pPr>
        <w:spacing w:after="120"/>
      </w:pPr>
    </w:p>
    <w:p>
      <w:pPr>
        <w:spacing w:after="110" w:line="276"/>
      </w:pPr>
      <w:r>
        <w:rPr>
          <w:i/>
          <w:iCs/>
          <w:sz w:val="19"/>
          <w:szCs w:val="19"/>
        </w:rPr>
        <w:t xml:space="preserve">ECO ranges are indicative; always use the codes from the imported dataset rather than hard-coded ranges.</w:t>
      </w:r>
    </w:p>
    <w:p>
      <w:pPr>
        <w:pStyle w:val="Heading2"/>
        <w:keepNext/>
      </w:pPr>
      <w:bookmarkStart w:id="9050" w:name="_Toc9050"/>
      <w:r>
        <w:t xml:space="preserve">10.3 Defense library (Black repertoire catalogue)</w:t>
      </w:r>
      <w:bookmarkEnd w:id="9050"/>
    </w:p>
    <w:p>
      <w:pPr>
        <w:spacing w:after="110" w:line="276"/>
      </w:pPr>
      <w:r>
        <w:t xml:space="preserve">Present defenses in a dedicated section organized by what White plays, with a one-line character (solid, sharp, hypermodern, counter-attacking), key ideas, typical pawn structure, a short model game and common traps. Each entry links to a drill in the repertoire trainer.</w:t>
      </w:r>
    </w:p>
    <w:p>
      <w:pPr>
        <w:pStyle w:val="Heading3"/>
        <w:keepNext/>
      </w:pPr>
      <w:r>
        <w:t xml:space="preserve">Against 1.e4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6"/>
        <w:gridCol w:w="5012"/>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Defense</w:t>
            </w:r>
          </w:p>
        </w:tc>
        <w:tc>
          <w:tcPr>
            <w:tcW w:type="dxa" w:w="250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Moves</w:t>
            </w:r>
          </w:p>
        </w:tc>
        <w:tc>
          <w:tcPr>
            <w:tcW w:type="dxa" w:w="501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Character and main ideas</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Sicilian Defense</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1.e4 c5</w:t>
            </w:r>
          </w:p>
        </w:tc>
        <w:tc>
          <w:tcPr>
            <w:tcW w:type="dxa" w:w="50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Sharp, unbalanced; Black fights for the center from the flank. Variations include Najdorf, Dragon, Scheveningen, Sveshnikov, Classical, Taimanov.</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French Defense</w:t>
            </w:r>
          </w:p>
        </w:tc>
        <w:tc>
          <w:tcPr>
            <w:tcW w:type="dxa" w:w="250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1.e4 e6 2.d4 d5</w:t>
            </w:r>
          </w:p>
        </w:tc>
        <w:tc>
          <w:tcPr>
            <w:tcW w:type="dxa" w:w="50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Solid pawn chains; Black attacks White’s center with ...c5 and ...f6; the light-squared bishop can be passive.</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Caro-Kann Defense</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1.e4 c6 2.d4 d5</w:t>
            </w:r>
          </w:p>
        </w:tc>
        <w:tc>
          <w:tcPr>
            <w:tcW w:type="dxa" w:w="50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Very solid; healthy structure and a freely developed light-squared bishop; good for positional players.</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Scandinavian Defense</w:t>
            </w:r>
          </w:p>
        </w:tc>
        <w:tc>
          <w:tcPr>
            <w:tcW w:type="dxa" w:w="250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1.e4 d5</w:t>
            </w:r>
          </w:p>
        </w:tc>
        <w:tc>
          <w:tcPr>
            <w:tcW w:type="dxa" w:w="50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Direct challenge; easy to learn; Black accepts early queen activity in exchange for simplicity.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Pirc / Modern Defense</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1.e4 d6 and ...Nf6, ...g6 (or 1...g6)</w:t>
            </w:r>
          </w:p>
        </w:tc>
        <w:tc>
          <w:tcPr>
            <w:tcW w:type="dxa" w:w="50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Hypermodern: allow White a big center, then undermine it with piece pressure from the fianchettoed bishop.</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Alekhine’s Defense</w:t>
            </w:r>
          </w:p>
        </w:tc>
        <w:tc>
          <w:tcPr>
            <w:tcW w:type="dxa" w:w="250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1.e4 Nf6</w:t>
            </w:r>
          </w:p>
        </w:tc>
        <w:tc>
          <w:tcPr>
            <w:tcW w:type="dxa" w:w="50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Provocative: invites White to over-extend pawns and then attacks them.</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Petrov (Russian) Defense</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1.e4 e5 2.Nf3 Nf6</w:t>
            </w:r>
          </w:p>
        </w:tc>
        <w:tc>
          <w:tcPr>
            <w:tcW w:type="dxa" w:w="50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Symmetrical and solid; strong drawing reputation, simple plans for Black.</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Philidor Defense</w:t>
            </w:r>
          </w:p>
        </w:tc>
        <w:tc>
          <w:tcPr>
            <w:tcW w:type="dxa" w:w="250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1.e4 e5 2.Nf3 d6</w:t>
            </w:r>
          </w:p>
        </w:tc>
        <w:tc>
          <w:tcPr>
            <w:tcW w:type="dxa" w:w="50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Compact but slightly passive; useful as an easy-to-learn system.</w:t>
            </w:r>
          </w:p>
        </w:tc>
      </w:tr>
    </w:tbl>
    <w:p>
      <w:pPr>
        <w:spacing w:after="120"/>
      </w:pPr>
    </w:p>
    <w:p>
      <w:pPr>
        <w:pStyle w:val="Heading3"/>
        <w:keepNext/>
      </w:pPr>
      <w:r>
        <w:t xml:space="preserve">Against 1.d4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6"/>
        <w:gridCol w:w="5012"/>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Defense</w:t>
            </w:r>
          </w:p>
        </w:tc>
        <w:tc>
          <w:tcPr>
            <w:tcW w:type="dxa" w:w="250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Moves</w:t>
            </w:r>
          </w:p>
        </w:tc>
        <w:tc>
          <w:tcPr>
            <w:tcW w:type="dxa" w:w="501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Character and main ideas</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Queen’s Gambit Declined</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1.d4 d5 2.c4 e6</w:t>
            </w:r>
          </w:p>
        </w:tc>
        <w:tc>
          <w:tcPr>
            <w:tcW w:type="dxa" w:w="50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Classical and solid; Black keeps a firm center and develops pieces behind it.</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Slav Defense</w:t>
            </w:r>
          </w:p>
        </w:tc>
        <w:tc>
          <w:tcPr>
            <w:tcW w:type="dxa" w:w="250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1.d4 d5 2.c4 c6</w:t>
            </w:r>
          </w:p>
        </w:tc>
        <w:tc>
          <w:tcPr>
            <w:tcW w:type="dxa" w:w="50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Solid; supports d5 while keeping the light-squared bishop active.</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Nimzo-Indian Defense</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1.d4 Nf6 2.c4 e6 3.Nc3 Bb4</w:t>
            </w:r>
          </w:p>
        </w:tc>
        <w:tc>
          <w:tcPr>
            <w:tcW w:type="dxa" w:w="50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Flexible and respected; pins the c3 knight and fights for e4.</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Queen’s Indian Defense</w:t>
            </w:r>
          </w:p>
        </w:tc>
        <w:tc>
          <w:tcPr>
            <w:tcW w:type="dxa" w:w="250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1.d4 Nf6 2.c4 e6 3.Nf3 b6</w:t>
            </w:r>
          </w:p>
        </w:tc>
        <w:tc>
          <w:tcPr>
            <w:tcW w:type="dxa" w:w="50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Controls e4 from afar with a fianchettoed bishop; solid and strategic.</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King’s Indian Defense</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1.d4 Nf6 2.c4 g6 3.Nc3 Bg7</w:t>
            </w:r>
          </w:p>
        </w:tc>
        <w:tc>
          <w:tcPr>
            <w:tcW w:type="dxa" w:w="50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Hypermodern and dynamic; Black allows White a center and attacks it, often with a kingside pawn storm.</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Grünfeld Defense</w:t>
            </w:r>
          </w:p>
        </w:tc>
        <w:tc>
          <w:tcPr>
            <w:tcW w:type="dxa" w:w="250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1.d4 Nf6 2.c4 g6 3.Nc3 d5</w:t>
            </w:r>
          </w:p>
        </w:tc>
        <w:tc>
          <w:tcPr>
            <w:tcW w:type="dxa" w:w="50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Active counterplay against White’s center; theory-heavy.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Dutch Defense</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1.d4 f5</w:t>
            </w:r>
          </w:p>
        </w:tc>
        <w:tc>
          <w:tcPr>
            <w:tcW w:type="dxa" w:w="50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Aggressive kingside play; weakens the e8–h5 diagonal.</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Benoni / Benko Gambit</w:t>
            </w:r>
          </w:p>
        </w:tc>
        <w:tc>
          <w:tcPr>
            <w:tcW w:type="dxa" w:w="250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1.d4 Nf6 2.c4 c5 3.d5 ...</w:t>
            </w:r>
          </w:p>
        </w:tc>
        <w:tc>
          <w:tcPr>
            <w:tcW w:type="dxa" w:w="50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Unbalanced structures; Black seeks queenside pressure and piece activity.</w:t>
            </w:r>
          </w:p>
        </w:tc>
      </w:tr>
    </w:tbl>
    <w:p>
      <w:pPr>
        <w:spacing w:after="120"/>
      </w:pPr>
    </w:p>
    <w:p>
      <w:pPr>
        <w:pStyle w:val="Heading3"/>
        <w:keepNext/>
      </w:pPr>
      <w:r>
        <w:t xml:space="preserve">Against flank openings (1.c4 English, 1.Nf3, etc.)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891"/>
        <w:gridCol w:w="4048"/>
      </w:tblGrid>
      <w:tr>
        <w:trPr>
          <w:cantSplit/>
          <w:tblHeader/>
        </w:trPr>
        <w:tc>
          <w:tcPr>
            <w:tcW w:type="dxa" w:w="269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Setup</w:t>
            </w:r>
          </w:p>
        </w:tc>
        <w:tc>
          <w:tcPr>
            <w:tcW w:type="dxa" w:w="289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Moves</w:t>
            </w:r>
          </w:p>
        </w:tc>
        <w:tc>
          <w:tcPr>
            <w:tcW w:type="dxa" w:w="404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Symmetrical English</w:t>
            </w:r>
          </w:p>
        </w:tc>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1.c4 c5</w:t>
            </w:r>
          </w:p>
        </w:tc>
        <w:tc>
          <w:tcPr>
            <w:tcW w:type="dxa" w:w="404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Mirror strategy; flexible and low-risk.</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Reversed Sicilian</w:t>
            </w:r>
          </w:p>
        </w:tc>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1.c4 e5</w:t>
            </w:r>
          </w:p>
        </w:tc>
        <w:tc>
          <w:tcPr>
            <w:tcW w:type="dxa" w:w="404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Black plays a Sicilian with colors reversed; strategic play.</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Classical set-up vs 1.Nf3</w:t>
            </w:r>
          </w:p>
        </w:tc>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1.Nf3 d5 / ...Nf6, ...e6, ...d5</w:t>
            </w:r>
          </w:p>
        </w:tc>
        <w:tc>
          <w:tcPr>
            <w:tcW w:type="dxa" w:w="404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Transposes into Queen’s Pawn structures; learn one flexible set-up.</w:t>
            </w:r>
          </w:p>
        </w:tc>
      </w:tr>
    </w:tbl>
    <w:p>
      <w:pPr>
        <w:spacing w:after="120"/>
      </w:pPr>
    </w:p>
    <w:p>
      <w:pPr>
        <w:pStyle w:val="Heading3"/>
        <w:keepNext/>
      </w:pPr>
      <w:r>
        <w:t xml:space="preserve">White openings catalogue (for the same trainer)</w:t>
      </w:r>
    </w:p>
    <w:p>
      <w:pPr>
        <w:spacing w:after="110" w:line="276"/>
      </w:pPr>
      <w:r>
        <w:t xml:space="preserve">Italian Game (1.e4 e5 2.Nf3 Nc6 3.Bc4), Ruy Lopez (3.Bb5), Scotch Game, Vienna Game, King’s Gambit, Queen’s Gambit, London System, Catalan Opening, English Opening, Réti Opening. For each: first moves, plans, typical traps, and one famous game.</w:t>
      </w:r>
    </w:p>
    <w:p>
      <w:pPr>
        <w:pStyle w:val="Heading2"/>
        <w:keepNext/>
      </w:pPr>
      <w:bookmarkStart w:id="9051" w:name="_Toc9051"/>
      <w:r>
        <w:t xml:space="preserve">10.4 Opening explorer</w:t>
      </w:r>
      <w:bookmarkEnd w:id="9051"/>
    </w:p>
    <w:p>
      <w:pPr>
        <w:pStyle w:val="ListParagraph"/>
        <w:numPr>
          <w:ilvl w:val="0"/>
          <w:numId w:val="2"/>
        </w:numPr>
        <w:spacing w:after="50" w:line="264"/>
      </w:pPr>
      <w:r>
        <w:t xml:space="preserve">For a FEN, return the list of next moves with </w:t>
      </w:r>
      <w:r>
        <w:rPr>
          <w:rFonts w:ascii="Consolas" w:cs="Consolas" w:eastAsia="Consolas" w:hAnsi="Consolas"/>
          <w:color w:val="9B2C2C"/>
          <w:sz w:val="19"/>
          <w:szCs w:val="19"/>
        </w:rPr>
        <w:t xml:space="preserve">games</w:t>
      </w:r>
      <w:r>
        <w:t xml:space="preserve">, </w:t>
      </w:r>
      <w:r>
        <w:rPr>
          <w:rFonts w:ascii="Consolas" w:cs="Consolas" w:eastAsia="Consolas" w:hAnsi="Consolas"/>
          <w:color w:val="9B2C2C"/>
          <w:sz w:val="19"/>
          <w:szCs w:val="19"/>
        </w:rPr>
        <w:t xml:space="preserve">white</w:t>
      </w:r>
      <w:r>
        <w:t xml:space="preserve">, </w:t>
      </w:r>
      <w:r>
        <w:rPr>
          <w:rFonts w:ascii="Consolas" w:cs="Consolas" w:eastAsia="Consolas" w:hAnsi="Consolas"/>
          <w:color w:val="9B2C2C"/>
          <w:sz w:val="19"/>
          <w:szCs w:val="19"/>
        </w:rPr>
        <w:t xml:space="preserve">draws</w:t>
      </w:r>
      <w:r>
        <w:t xml:space="preserve">, </w:t>
      </w:r>
      <w:r>
        <w:rPr>
          <w:rFonts w:ascii="Consolas" w:cs="Consolas" w:eastAsia="Consolas" w:hAnsi="Consolas"/>
          <w:color w:val="9B2C2C"/>
          <w:sz w:val="19"/>
          <w:szCs w:val="19"/>
        </w:rPr>
        <w:t xml:space="preserve">black</w:t>
      </w:r>
      <w:r>
        <w:t xml:space="preserve"> counts and average rating. Backed by an </w:t>
      </w:r>
      <w:r>
        <w:rPr>
          <w:rFonts w:ascii="Consolas" w:cs="Consolas" w:eastAsia="Consolas" w:hAnsi="Consolas"/>
          <w:color w:val="9B2C2C"/>
          <w:sz w:val="19"/>
          <w:szCs w:val="19"/>
        </w:rPr>
        <w:t xml:space="preserve">opening_position_stats</w:t>
      </w:r>
      <w:r>
        <w:t xml:space="preserve"> table keyed by </w:t>
      </w:r>
      <w:r>
        <w:rPr>
          <w:rFonts w:ascii="Consolas" w:cs="Consolas" w:eastAsia="Consolas" w:hAnsi="Consolas"/>
          <w:color w:val="9B2C2C"/>
          <w:sz w:val="19"/>
          <w:szCs w:val="19"/>
        </w:rPr>
        <w:t xml:space="preserve">(epd, move_uci, rating_band, time_category)</w:t>
      </w:r>
      <w:r>
        <w:t xml:space="preserve">.</w:t>
      </w:r>
    </w:p>
    <w:p>
      <w:pPr>
        <w:pStyle w:val="ListParagraph"/>
        <w:numPr>
          <w:ilvl w:val="0"/>
          <w:numId w:val="2"/>
        </w:numPr>
        <w:spacing w:after="50" w:line="264"/>
      </w:pPr>
      <w:r>
        <w:t xml:space="preserve">Start by aggregating </w:t>
      </w:r>
      <w:r>
        <w:rPr>
          <w:b/>
          <w:bCs/>
        </w:rPr>
        <w:t xml:space="preserve">your own games</w:t>
      </w:r>
      <w:r>
        <w:t xml:space="preserve"> (nightly or incremental via </w:t>
      </w:r>
      <w:r>
        <w:rPr>
          <w:rFonts w:ascii="Consolas" w:cs="Consolas" w:eastAsia="Consolas" w:hAnsi="Consolas"/>
          <w:color w:val="9B2C2C"/>
          <w:sz w:val="19"/>
          <w:szCs w:val="19"/>
        </w:rPr>
        <w:t xml:space="preserve">game.finished</w:t>
      </w:r>
      <w:r>
        <w:t xml:space="preserve">). Add an external or master-game dataset later; respect rate limits and terms, and cache responses.</w:t>
      </w:r>
    </w:p>
    <w:p>
      <w:pPr>
        <w:pStyle w:val="ListParagraph"/>
        <w:numPr>
          <w:ilvl w:val="0"/>
          <w:numId w:val="2"/>
        </w:numPr>
        <w:spacing w:after="50" w:line="264"/>
      </w:pPr>
      <w:r>
        <w:t xml:space="preserve">Show percentages with the sample size so users do not over-trust small numbers.</w:t>
      </w:r>
    </w:p>
    <w:p>
      <w:pPr>
        <w:pStyle w:val="Heading2"/>
        <w:keepNext/>
      </w:pPr>
      <w:bookmarkStart w:id="9052" w:name="_Toc9052"/>
      <w:r>
        <w:t xml:space="preserve">10.5 Repertoire builder and trainer</w:t>
      </w:r>
      <w:bookmarkEnd w:id="905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Part</w:t>
            </w:r>
          </w:p>
        </w:tc>
        <w:tc>
          <w:tcPr>
            <w:tcW w:type="dxa" w:w="751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Design</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Repertoire model</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 directed graph keyed by position (EPD). Node = position; edge = move, flagged </w:t>
            </w:r>
            <w:r>
              <w:rPr>
                <w:rFonts w:ascii="Consolas" w:cs="Consolas" w:eastAsia="Consolas" w:hAnsi="Consolas"/>
                <w:b w:val="false"/>
                <w:bCs w:val="false"/>
                <w:sz w:val="18"/>
                <w:szCs w:val="18"/>
              </w:rPr>
              <w:t xml:space="preserve">mine</w:t>
            </w:r>
            <w:r>
              <w:rPr>
                <w:b w:val="false"/>
                <w:bCs w:val="false"/>
                <w:sz w:val="18"/>
                <w:szCs w:val="18"/>
              </w:rPr>
              <w:t xml:space="preserve"> (the user’s move) or </w:t>
            </w:r>
            <w:r>
              <w:rPr>
                <w:rFonts w:ascii="Consolas" w:cs="Consolas" w:eastAsia="Consolas" w:hAnsi="Consolas"/>
                <w:b w:val="false"/>
                <w:bCs w:val="false"/>
                <w:sz w:val="18"/>
                <w:szCs w:val="18"/>
              </w:rPr>
              <w:t xml:space="preserve">theirs</w:t>
            </w:r>
            <w:r>
              <w:rPr>
                <w:b w:val="false"/>
                <w:bCs w:val="false"/>
                <w:sz w:val="18"/>
                <w:szCs w:val="18"/>
              </w:rPr>
              <w:t xml:space="preserve"> (expected opponent reply). One repertoire per color; import from PGN with variations.</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Drill</w:t>
            </w:r>
          </w:p>
        </w:tc>
        <w:tc>
          <w:tcPr>
            <w:tcW w:type="dxa" w:w="751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Pick a due node where it is the user’s turn; show the position; the user plays the move. Correct = review interval grows; wrong = interval resets and the correct move and an explanation are shown. Optionally play out the line to the end of the prepared theory.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Scheduling</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Spaced repetition per node. Start with a simple SM-2 style schedule (1, 3, 7, 14, 30 days) or the FSRS algorithm if you want better retention modeling. Store </w:t>
            </w:r>
            <w:r>
              <w:rPr>
                <w:rFonts w:ascii="Consolas" w:cs="Consolas" w:eastAsia="Consolas" w:hAnsi="Consolas"/>
                <w:b w:val="false"/>
                <w:bCs w:val="false"/>
                <w:sz w:val="18"/>
                <w:szCs w:val="18"/>
              </w:rPr>
              <w:t xml:space="preserve">due_at</w:t>
            </w:r>
            <w:r>
              <w:rPr>
                <w:b w:val="false"/>
                <w:bCs w:val="false"/>
                <w:sz w:val="18"/>
                <w:szCs w:val="18"/>
              </w:rPr>
              <w:t xml:space="preserve">, </w:t>
            </w:r>
            <w:r>
              <w:rPr>
                <w:rFonts w:ascii="Consolas" w:cs="Consolas" w:eastAsia="Consolas" w:hAnsi="Consolas"/>
                <w:b w:val="false"/>
                <w:bCs w:val="false"/>
                <w:sz w:val="18"/>
                <w:szCs w:val="18"/>
              </w:rPr>
              <w:t xml:space="preserve">interval</w:t>
            </w:r>
            <w:r>
              <w:rPr>
                <w:b w:val="false"/>
                <w:bCs w:val="false"/>
                <w:sz w:val="18"/>
                <w:szCs w:val="18"/>
              </w:rPr>
              <w:t xml:space="preserve">, </w:t>
            </w:r>
            <w:r>
              <w:rPr>
                <w:rFonts w:ascii="Consolas" w:cs="Consolas" w:eastAsia="Consolas" w:hAnsi="Consolas"/>
                <w:b w:val="false"/>
                <w:bCs w:val="false"/>
                <w:sz w:val="18"/>
                <w:szCs w:val="18"/>
              </w:rPr>
              <w:t xml:space="preserve">ease</w:t>
            </w:r>
            <w:r>
              <w:rPr>
                <w:b w:val="false"/>
                <w:bCs w:val="false"/>
                <w:sz w:val="18"/>
                <w:szCs w:val="18"/>
              </w:rPr>
              <w:t xml:space="preserve">, </w:t>
            </w:r>
            <w:r>
              <w:rPr>
                <w:rFonts w:ascii="Consolas" w:cs="Consolas" w:eastAsia="Consolas" w:hAnsi="Consolas"/>
                <w:b w:val="false"/>
                <w:bCs w:val="false"/>
                <w:sz w:val="18"/>
                <w:szCs w:val="18"/>
              </w:rPr>
              <w:t xml:space="preserve">lapses</w:t>
            </w:r>
            <w:r>
              <w:rPr>
                <w:b w:val="false"/>
                <w:bCs w:val="false"/>
                <w:sz w:val="18"/>
                <w:szCs w:val="18"/>
              </w:rPr>
              <w:t xml:space="preserve">.</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Deviation handling</w:t>
            </w:r>
          </w:p>
        </w:tc>
        <w:tc>
          <w:tcPr>
            <w:tcW w:type="dxa" w:w="751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When your opponent leaves your prepared moves in a real game, mark the position as “out of repertoire” and suggest adding a response.</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Stats link</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Show your actual win rate and accuracy from the repertoire’s first positions, and highlight lines where you score worst.</w:t>
            </w:r>
          </w:p>
        </w:tc>
      </w:tr>
    </w:tbl>
    <w:p>
      <w:pPr>
        <w:spacing w:after="120"/>
      </w:pPr>
    </w:p>
    <w:p>
      <w:pPr>
        <w:pStyle w:val="Heading1"/>
        <w:keepNext/>
      </w:pPr>
      <w:bookmarkStart w:id="9053" w:name="_Toc9053"/>
      <w:r>
        <w:t xml:space="preserve">11. Learning center</w:t>
      </w:r>
      <w:bookmarkEnd w:id="9053"/>
    </w:p>
    <w:p>
      <w:pPr>
        <w:pStyle w:val="Heading2"/>
        <w:keepNext/>
      </w:pPr>
      <w:bookmarkStart w:id="9054" w:name="_Toc9054"/>
      <w:r>
        <w:t xml:space="preserve">11.1 Curriculum</w:t>
      </w:r>
      <w:bookmarkEnd w:id="905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5783"/>
        <w:gridCol w:w="2409"/>
      </w:tblGrid>
      <w:tr>
        <w:trPr>
          <w:cantSplit/>
          <w:tblHeader/>
        </w:trPr>
        <w:tc>
          <w:tcPr>
            <w:tcW w:type="dxa" w:w="144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Level</w:t>
            </w:r>
          </w:p>
        </w:tc>
        <w:tc>
          <w:tcPr>
            <w:tcW w:type="dxa" w:w="578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Course ideas</w:t>
            </w:r>
          </w:p>
        </w:tc>
        <w:tc>
          <w:tcPr>
            <w:tcW w:type="dxa" w:w="240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Skills covered</w:t>
            </w:r>
          </w:p>
        </w:tc>
      </w:tr>
      <w:tr>
        <w:trPr>
          <w:cantSplit/>
        </w:trPr>
        <w:tc>
          <w:tcPr>
            <w:tcW w:type="dxa" w:w="144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1. Beginner</w:t>
            </w:r>
          </w:p>
        </w:tc>
        <w:tc>
          <w:tcPr>
            <w:tcW w:type="dxa" w:w="578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How pieces move; check, checkmate, stalemate; special moves (castling, en passant, promotion); piece values; basic checkmates (K+Q, K+R vs K)</w:t>
            </w:r>
          </w:p>
        </w:tc>
        <w:tc>
          <w:tcPr>
            <w:tcW w:type="dxa" w:w="240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Rules, safety, first tactics</w:t>
            </w:r>
          </w:p>
        </w:tc>
      </w:tr>
      <w:tr>
        <w:trPr>
          <w:cantSplit/>
        </w:trPr>
        <w:tc>
          <w:tcPr>
            <w:tcW w:type="dxa" w:w="144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2. Foundations</w:t>
            </w:r>
          </w:p>
        </w:tc>
        <w:tc>
          <w:tcPr>
            <w:tcW w:type="dxa" w:w="578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Opening principles; one-move tactics (fork, pin, skewer); capturing safely; simple endgames (king and pawn, opposition); how to avoid blunders (blunder-check routine)</w:t>
            </w:r>
          </w:p>
        </w:tc>
        <w:tc>
          <w:tcPr>
            <w:tcW w:type="dxa" w:w="240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Consistent play, tactics basics</w:t>
            </w:r>
          </w:p>
        </w:tc>
      </w:tr>
      <w:tr>
        <w:trPr>
          <w:cantSplit/>
        </w:trPr>
        <w:tc>
          <w:tcPr>
            <w:tcW w:type="dxa" w:w="144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3. Improver</w:t>
            </w:r>
          </w:p>
        </w:tc>
        <w:tc>
          <w:tcPr>
            <w:tcW w:type="dxa" w:w="578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Tactical motifs in depth; attack on the castled king; common mating patterns; pawn structure basics; rook endgames introduction; using your pieces actively</w:t>
            </w:r>
          </w:p>
        </w:tc>
        <w:tc>
          <w:tcPr>
            <w:tcW w:type="dxa" w:w="240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Calculation and planning</w:t>
            </w:r>
          </w:p>
        </w:tc>
      </w:tr>
      <w:tr>
        <w:trPr>
          <w:cantSplit/>
        </w:trPr>
        <w:tc>
          <w:tcPr>
            <w:tcW w:type="dxa" w:w="144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4. Intermediate</w:t>
            </w:r>
          </w:p>
        </w:tc>
        <w:tc>
          <w:tcPr>
            <w:tcW w:type="dxa" w:w="578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Positional play: outposts, weak squares, good vs bad bishops, minority attack; converting an advantage; defensive technique; time management in blitz and rapid</w:t>
            </w:r>
          </w:p>
        </w:tc>
        <w:tc>
          <w:tcPr>
            <w:tcW w:type="dxa" w:w="240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Strategy and technique</w:t>
            </w:r>
          </w:p>
        </w:tc>
      </w:tr>
      <w:tr>
        <w:trPr>
          <w:cantSplit/>
        </w:trPr>
        <w:tc>
          <w:tcPr>
            <w:tcW w:type="dxa" w:w="144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5. Advanced</w:t>
            </w:r>
          </w:p>
        </w:tc>
        <w:tc>
          <w:tcPr>
            <w:tcW w:type="dxa" w:w="578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Endgame theory (Lucena, Philidor, Vancura, practical rook endings); typical middlegame plans per opening family; prophylaxis; analysis of master games</w:t>
            </w:r>
          </w:p>
        </w:tc>
        <w:tc>
          <w:tcPr>
            <w:tcW w:type="dxa" w:w="240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Depth and study habits</w:t>
            </w:r>
          </w:p>
        </w:tc>
      </w:tr>
    </w:tbl>
    <w:p>
      <w:pPr>
        <w:spacing w:after="120"/>
      </w:pPr>
    </w:p>
    <w:p>
      <w:pPr>
        <w:pStyle w:val="Heading2"/>
        <w:keepNext/>
      </w:pPr>
      <w:bookmarkStart w:id="9055" w:name="_Toc9055"/>
      <w:r>
        <w:t xml:space="preserve">11.2 Content model</w:t>
      </w:r>
      <w:bookmarkEnd w:id="9055"/>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Course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Chapter</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Lesson</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Step  (type: EXPLAIN | MAKE_MOVE | FIND_BEST | QUIZ | PUZZLE_SET | PLAY_VS_BOT)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fields: fen, expected_moves[], hints[], explanation_markdown,</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                         arrows[], highlights[], tolerated_alternatives[]</w:t>
      </w:r>
    </w:p>
    <w:p>
      <w:pPr>
        <w:spacing w:after="140"/>
      </w:pPr>
    </w:p>
    <w:p>
      <w:pPr>
        <w:pStyle w:val="ListParagraph"/>
        <w:numPr>
          <w:ilvl w:val="0"/>
          <w:numId w:val="2"/>
        </w:numPr>
        <w:spacing w:after="50" w:line="264"/>
      </w:pPr>
      <w:r>
        <w:t xml:space="preserve">Author content as files in a Git repository (</w:t>
      </w:r>
      <w:r>
        <w:rPr>
          <w:rFonts w:ascii="Consolas" w:cs="Consolas" w:eastAsia="Consolas" w:hAnsi="Consolas"/>
          <w:color w:val="9B2C2C"/>
          <w:sz w:val="19"/>
          <w:szCs w:val="19"/>
        </w:rPr>
        <w:t xml:space="preserve">content/</w:t>
      </w:r>
      <w:r>
        <w:t xml:space="preserve"> folder: Markdown for text, PGN with annotations for positions, YAML/JSON for metadata). A CLI or admin job imports and validates it (all FENs legal, all expected moves legal) into PostgreSQL. This gives review, history and easy translation.</w:t>
      </w:r>
    </w:p>
    <w:p>
      <w:pPr>
        <w:pStyle w:val="ListParagraph"/>
        <w:numPr>
          <w:ilvl w:val="0"/>
          <w:numId w:val="2"/>
        </w:numPr>
        <w:spacing w:after="50" w:line="264"/>
      </w:pPr>
      <w:r>
        <w:t xml:space="preserve">Version every lesson so that progress is not lost when text is edited; progress refers to a stable </w:t>
      </w:r>
      <w:r>
        <w:rPr>
          <w:rFonts w:ascii="Consolas" w:cs="Consolas" w:eastAsia="Consolas" w:hAnsi="Consolas"/>
          <w:color w:val="9B2C2C"/>
          <w:sz w:val="19"/>
          <w:szCs w:val="19"/>
        </w:rPr>
        <w:t xml:space="preserve">lesson_id</w:t>
      </w:r>
      <w:r>
        <w:t xml:space="preserve">, not the revision.</w:t>
      </w:r>
    </w:p>
    <w:p>
      <w:pPr>
        <w:pStyle w:val="ListParagraph"/>
        <w:numPr>
          <w:ilvl w:val="0"/>
          <w:numId w:val="2"/>
        </w:numPr>
        <w:spacing w:after="50" w:line="264"/>
      </w:pPr>
      <w:r>
        <w:t xml:space="preserve">Plan authoring effort realistically: even 40 short, high-quality lessons is significant work. Start with the beginner course and basic checkmates, which are the highest-value and easiest to validate.</w:t>
      </w:r>
    </w:p>
    <w:p>
      <w:pPr>
        <w:pStyle w:val="Heading2"/>
        <w:keepNext/>
      </w:pPr>
      <w:bookmarkStart w:id="9056" w:name="_Toc9056"/>
      <w:r>
        <w:t xml:space="preserve">11.3 Progress, motivation and spaced repetition</w:t>
      </w:r>
      <w:bookmarkEnd w:id="9056"/>
    </w:p>
    <w:p>
      <w:pPr>
        <w:pStyle w:val="ListParagraph"/>
        <w:numPr>
          <w:ilvl w:val="0"/>
          <w:numId w:val="2"/>
        </w:numPr>
        <w:spacing w:after="50" w:line="264"/>
      </w:pPr>
      <w:r>
        <w:rPr>
          <w:b/>
          <w:bCs/>
        </w:rPr>
        <w:t xml:space="preserve">Progress:</w:t>
      </w:r>
      <w:r>
        <w:t xml:space="preserve"> per user and lesson: status (not started, in progress, completed), best score, last step. Resume exactly where the user left.</w:t>
      </w:r>
    </w:p>
    <w:p>
      <w:pPr>
        <w:pStyle w:val="ListParagraph"/>
        <w:numPr>
          <w:ilvl w:val="0"/>
          <w:numId w:val="2"/>
        </w:numPr>
        <w:spacing w:after="50" w:line="264"/>
      </w:pPr>
      <w:r>
        <w:rPr>
          <w:b/>
          <w:bCs/>
        </w:rPr>
        <w:t xml:space="preserve">XP, daily goal, streaks:</w:t>
      </w:r>
      <w:r>
        <w:t xml:space="preserve"> simple rules (for example 10 XP per lesson step, daily goal of 20 XP). Streaks use the user’s time zone; add one “freeze” per week to avoid frustration.</w:t>
      </w:r>
    </w:p>
    <w:p>
      <w:pPr>
        <w:pStyle w:val="ListParagraph"/>
        <w:numPr>
          <w:ilvl w:val="0"/>
          <w:numId w:val="2"/>
        </w:numPr>
        <w:spacing w:after="50" w:line="264"/>
      </w:pPr>
      <w:r>
        <w:rPr>
          <w:b/>
          <w:bCs/>
        </w:rPr>
        <w:t xml:space="preserve">Spaced repetition:</w:t>
      </w:r>
      <w:r>
        <w:t xml:space="preserve"> key positions from completed lessons become review cards (same scheduler as the repertoire trainer). The dashboard shows the number of due cards.</w:t>
      </w:r>
    </w:p>
    <w:p>
      <w:pPr>
        <w:pStyle w:val="ListParagraph"/>
        <w:numPr>
          <w:ilvl w:val="0"/>
          <w:numId w:val="2"/>
        </w:numPr>
        <w:spacing w:after="50" w:line="264"/>
      </w:pPr>
      <w:r>
        <w:rPr>
          <w:b/>
          <w:bCs/>
        </w:rPr>
        <w:t xml:space="preserve">Achievements:</w:t>
      </w:r>
      <w:r>
        <w:t xml:space="preserve"> first win, 10 puzzles solved, first brilliant move, 7-day streak, first completed course.</w:t>
      </w:r>
    </w:p>
    <w:p>
      <w:pPr>
        <w:pStyle w:val="Heading2"/>
        <w:keepNext/>
      </w:pPr>
      <w:bookmarkStart w:id="9057" w:name="_Toc9057"/>
      <w:r>
        <w:t xml:space="preserve">11.4 Endgame and practice modes</w:t>
      </w:r>
      <w:bookmarkEnd w:id="9057"/>
    </w:p>
    <w:p>
      <w:pPr>
        <w:pStyle w:val="ListParagraph"/>
        <w:numPr>
          <w:ilvl w:val="0"/>
          <w:numId w:val="2"/>
        </w:numPr>
        <w:spacing w:after="50" w:line="264"/>
      </w:pPr>
      <w:r>
        <w:t xml:space="preserve">Choose a starting position (for example, K+R vs K or Lucena) and play it against the engine; when tablebases are configured, the engine plays perfectly and the app can tell the user the exact result (win, draw, loss) and distance to conversion for positions within the tablebase range.</w:t>
      </w:r>
    </w:p>
    <w:p>
      <w:pPr>
        <w:pStyle w:val="ListParagraph"/>
        <w:numPr>
          <w:ilvl w:val="0"/>
          <w:numId w:val="2"/>
        </w:numPr>
        <w:spacing w:after="50" w:line="264"/>
      </w:pPr>
      <w:r>
        <w:t xml:space="preserve">Practice from position: launch an engine game from any FEN, for example the critical moment of a reviewed game.</w:t>
      </w:r>
    </w:p>
    <w:p>
      <w:pPr>
        <w:pStyle w:val="ListParagraph"/>
        <w:numPr>
          <w:ilvl w:val="0"/>
          <w:numId w:val="2"/>
        </w:numPr>
        <w:spacing w:after="50" w:line="264"/>
      </w:pPr>
      <w:r>
        <w:t xml:space="preserve">Vision drills: coordinates, knight paths, and “name the square” exercises, scored on speed and accuracy.</w:t>
      </w:r>
    </w:p>
    <w:p>
      <w:pPr>
        <w:pStyle w:val="Heading2"/>
        <w:keepNext/>
      </w:pPr>
      <w:bookmarkStart w:id="9058" w:name="_Toc9058"/>
      <w:r>
        <w:t xml:space="preserve">11.5 Personalized coaching</w:t>
      </w:r>
      <w:bookmarkEnd w:id="9058"/>
    </w:p>
    <w:p>
      <w:pPr>
        <w:spacing w:after="110" w:line="276"/>
      </w:pPr>
      <w:r>
        <w:t xml:space="preserve">Use the data you already collect to give targeted advice, starting with simple deterministic rules and only adding AI-generated text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Signal (from Review Service)</w:t>
            </w:r>
          </w:p>
        </w:tc>
        <w:tc>
          <w:tcPr>
            <w:tcW w:type="dxa" w:w="578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Recommendation</w:t>
            </w:r>
          </w:p>
        </w:tc>
      </w:tr>
      <w:tr>
        <w:trPr>
          <w:cantSplit/>
        </w:trPr>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Many blunders in the first 12 moves</w:t>
            </w:r>
          </w:p>
        </w:tc>
        <w:tc>
          <w:tcPr>
            <w:tcW w:type="dxa" w:w="578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Opening principles lesson and the repertoire trainer for your most-played opening.</w:t>
            </w:r>
          </w:p>
        </w:tc>
      </w:tr>
      <w:tr>
        <w:trPr>
          <w:cantSplit/>
        </w:trPr>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Frequent hanging pieces or missed one-move threats</w:t>
            </w:r>
          </w:p>
        </w:tc>
        <w:tc>
          <w:tcPr>
            <w:tcW w:type="dxa" w:w="578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Blunder-check habit lesson and “hangingPiece” / “mate in 1” puzzles.</w:t>
            </w:r>
          </w:p>
        </w:tc>
      </w:tr>
      <w:tr>
        <w:trPr>
          <w:cantSplit/>
        </w:trPr>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Evaluation collapses in time pressure (clock data available)</w:t>
            </w:r>
          </w:p>
        </w:tc>
        <w:tc>
          <w:tcPr>
            <w:tcW w:type="dxa" w:w="578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Time-management lesson and slower time controls.</w:t>
            </w:r>
          </w:p>
        </w:tc>
      </w:tr>
      <w:tr>
        <w:trPr>
          <w:cantSplit/>
        </w:trPr>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Good middlegames, poor conversion of winning positions</w:t>
            </w:r>
          </w:p>
        </w:tc>
        <w:tc>
          <w:tcPr>
            <w:tcW w:type="dxa" w:w="578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Technique and endgame courses; practice from position (won endings).</w:t>
            </w:r>
          </w:p>
        </w:tc>
      </w:tr>
      <w:tr>
        <w:trPr>
          <w:cantSplit/>
        </w:trPr>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Poor results with one defense or opening</w:t>
            </w:r>
          </w:p>
        </w:tc>
        <w:tc>
          <w:tcPr>
            <w:tcW w:type="dxa" w:w="578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Targeted repertoire drill and an alternative suggestion.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FF4DC" w:sz="4"/>
              <w:left w:val="single" w:color="E0A100" w:sz="24"/>
              <w:bottom w:val="single" w:color="FFF4DC" w:sz="4"/>
              <w:right w:val="single" w:color="FFF4DC" w:sz="4"/>
            </w:tcBorders>
            <w:shd w:fill="FFF4DC" w:color="auto" w:val="clear"/>
            <w:tcMar>
              <w:top w:type="dxa" w:w="100"/>
              <w:left w:type="dxa" w:w="180"/>
              <w:bottom w:type="dxa" w:w="100"/>
              <w:right w:type="dxa" w:w="160"/>
            </w:tcMar>
          </w:tcPr>
          <w:p>
            <w:pPr>
              <w:spacing w:after="40"/>
            </w:pPr>
            <w:r>
              <w:rPr>
                <w:b/>
                <w:bCs/>
                <w:color w:val="1F3A5F"/>
                <w:sz w:val="20"/>
                <w:szCs w:val="20"/>
              </w:rPr>
              <w:t xml:space="preserve">Grounding rule</w:t>
            </w:r>
          </w:p>
          <w:p>
            <w:pPr>
              <w:spacing w:after="40" w:line="260"/>
            </w:pPr>
            <w:r>
              <w:rPr>
                <w:sz w:val="19"/>
                <w:szCs w:val="19"/>
              </w:rPr>
              <w:t xml:space="preserve">An “Explain this move” feature should be grounded in engine facts you already store (best move, PV, material change, mate threats). Generate the explanation from a template or an LLM that receives those facts as input, and never let it invent variations. Show the underlying line so the user can verify it. This is a P2 feature; ship deterministic templates first.</w:t>
            </w:r>
          </w:p>
        </w:tc>
      </w:tr>
    </w:tbl>
    <w:p>
      <w:pPr>
        <w:spacing w:after="120"/>
      </w:pPr>
    </w:p>
    <w:p>
      <w:pPr>
        <w:pStyle w:val="Heading1"/>
        <w:keepNext/>
      </w:pPr>
      <w:bookmarkStart w:id="9059" w:name="_Toc9059"/>
      <w:r>
        <w:t xml:space="preserve">12. Playing against the computer</w:t>
      </w:r>
      <w:bookmarkEnd w:id="9059"/>
    </w:p>
    <w:p>
      <w:pPr>
        <w:pStyle w:val="Heading2"/>
        <w:keepNext/>
      </w:pPr>
      <w:bookmarkStart w:id="9060" w:name="_Toc9060"/>
      <w:r>
        <w:t xml:space="preserve">12.1 Strength levels</w:t>
      </w:r>
      <w:bookmarkEnd w:id="9060"/>
    </w:p>
    <w:p>
      <w:pPr>
        <w:spacing w:after="110" w:line="276"/>
      </w:pPr>
      <w:r>
        <w:t xml:space="preserve">Offer a small number of named levels so beginners are not overwhelmed. Map each level to engine settings; tune the table by playing games against it and measuring the real results, since strength-limited Stockfish does not play exactly like a human of that rating.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638"/>
        <w:gridCol w:w="1928"/>
        <w:gridCol w:w="5301"/>
      </w:tblGrid>
      <w:tr>
        <w:trPr>
          <w:cantSplit/>
          <w:tblHeader/>
        </w:trPr>
        <w:tc>
          <w:tcPr>
            <w:tcW w:type="dxa" w:w="77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Level</w:t>
            </w:r>
          </w:p>
        </w:tc>
        <w:tc>
          <w:tcPr>
            <w:tcW w:type="dxa" w:w="163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Name</w:t>
            </w:r>
          </w:p>
        </w:tc>
        <w:tc>
          <w:tcPr>
            <w:tcW w:type="dxa" w:w="19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Approximate target</w:t>
            </w:r>
          </w:p>
        </w:tc>
        <w:tc>
          <w:tcPr>
            <w:tcW w:type="dxa" w:w="530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Engine settings (starting point)</w:t>
            </w:r>
          </w:p>
        </w:tc>
      </w:tr>
      <w:tr>
        <w:trPr>
          <w:cantSplit/>
        </w:trPr>
        <w:tc>
          <w:tcPr>
            <w:tcW w:type="dxa" w:w="77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1</w:t>
            </w:r>
          </w:p>
        </w:tc>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Beginner</w:t>
            </w:r>
          </w:p>
        </w:tc>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~400–600</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Skill Level</w:t>
            </w:r>
            <w:r>
              <w:rPr>
                <w:b w:val="false"/>
                <w:bCs w:val="false"/>
                <w:sz w:val="18"/>
                <w:szCs w:val="18"/>
              </w:rPr>
              <w:t xml:space="preserve"> 0–1, movetime 50–100 ms, occasional random move</w:t>
            </w:r>
          </w:p>
        </w:tc>
      </w:tr>
      <w:tr>
        <w:trPr>
          <w:cantSplit/>
        </w:trPr>
        <w:tc>
          <w:tcPr>
            <w:tcW w:type="dxa" w:w="77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2</w:t>
            </w:r>
          </w:p>
        </w:tc>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Casual</w:t>
            </w:r>
          </w:p>
        </w:tc>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~700–900</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Skill Level</w:t>
            </w:r>
            <w:r>
              <w:rPr>
                <w:b w:val="false"/>
                <w:bCs w:val="false"/>
                <w:sz w:val="18"/>
                <w:szCs w:val="18"/>
              </w:rPr>
              <w:t xml:space="preserve"> 3–4, movetime 100 ms</w:t>
            </w:r>
          </w:p>
        </w:tc>
      </w:tr>
      <w:tr>
        <w:trPr>
          <w:cantSplit/>
        </w:trPr>
        <w:tc>
          <w:tcPr>
            <w:tcW w:type="dxa" w:w="77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3</w:t>
            </w:r>
          </w:p>
        </w:tc>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Club newcomer</w:t>
            </w:r>
          </w:p>
        </w:tc>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~1000–1200</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UCI_LimitStrength</w:t>
            </w:r>
            <w:r>
              <w:rPr>
                <w:b w:val="false"/>
                <w:bCs w:val="false"/>
                <w:sz w:val="18"/>
                <w:szCs w:val="18"/>
              </w:rPr>
              <w:t xml:space="preserve"> on, </w:t>
            </w:r>
            <w:r>
              <w:rPr>
                <w:rFonts w:ascii="Consolas" w:cs="Consolas" w:eastAsia="Consolas" w:hAnsi="Consolas"/>
                <w:b w:val="false"/>
                <w:bCs w:val="false"/>
                <w:sz w:val="18"/>
                <w:szCs w:val="18"/>
              </w:rPr>
              <w:t xml:space="preserve">UCI_Elo</w:t>
            </w:r>
            <w:r>
              <w:rPr>
                <w:b w:val="false"/>
                <w:bCs w:val="false"/>
                <w:sz w:val="18"/>
                <w:szCs w:val="18"/>
              </w:rPr>
              <w:t xml:space="preserve"> ~1320, movetime 200 ms</w:t>
            </w:r>
          </w:p>
        </w:tc>
      </w:tr>
      <w:tr>
        <w:trPr>
          <w:cantSplit/>
        </w:trPr>
        <w:tc>
          <w:tcPr>
            <w:tcW w:type="dxa" w:w="77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4</w:t>
            </w:r>
          </w:p>
        </w:tc>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Club player</w:t>
            </w:r>
          </w:p>
        </w:tc>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~1400–1600</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UCI_Elo</w:t>
            </w:r>
            <w:r>
              <w:rPr>
                <w:b w:val="false"/>
                <w:bCs w:val="false"/>
                <w:sz w:val="18"/>
                <w:szCs w:val="18"/>
              </w:rPr>
              <w:t xml:space="preserve"> ~1500–1700, movetime 300 ms</w:t>
            </w:r>
          </w:p>
        </w:tc>
      </w:tr>
      <w:tr>
        <w:trPr>
          <w:cantSplit/>
        </w:trPr>
        <w:tc>
          <w:tcPr>
            <w:tcW w:type="dxa" w:w="77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5</w:t>
            </w:r>
          </w:p>
        </w:tc>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Strong club</w:t>
            </w:r>
          </w:p>
        </w:tc>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~1800–2000</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UCI_Elo</w:t>
            </w:r>
            <w:r>
              <w:rPr>
                <w:b w:val="false"/>
                <w:bCs w:val="false"/>
                <w:sz w:val="18"/>
                <w:szCs w:val="18"/>
              </w:rPr>
              <w:t xml:space="preserve"> ~1900–2100, movetime 500 ms</w:t>
            </w:r>
          </w:p>
        </w:tc>
      </w:tr>
      <w:tr>
        <w:trPr>
          <w:cantSplit/>
        </w:trPr>
        <w:tc>
          <w:tcPr>
            <w:tcW w:type="dxa" w:w="77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6</w:t>
            </w:r>
          </w:p>
        </w:tc>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Expert</w:t>
            </w:r>
          </w:p>
        </w:tc>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~2200</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UCI_Elo</w:t>
            </w:r>
            <w:r>
              <w:rPr>
                <w:b w:val="false"/>
                <w:bCs w:val="false"/>
                <w:sz w:val="18"/>
                <w:szCs w:val="18"/>
              </w:rPr>
              <w:t xml:space="preserve"> ~2200–2300, movetime 800 ms</w:t>
            </w:r>
          </w:p>
        </w:tc>
      </w:tr>
      <w:tr>
        <w:trPr>
          <w:cantSplit/>
        </w:trPr>
        <w:tc>
          <w:tcPr>
            <w:tcW w:type="dxa" w:w="77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7</w:t>
            </w:r>
          </w:p>
        </w:tc>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Master</w:t>
            </w:r>
          </w:p>
        </w:tc>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~2400+</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Depth-limited full strength (for example depth 10–12)</w:t>
            </w:r>
          </w:p>
        </w:tc>
      </w:tr>
      <w:tr>
        <w:trPr>
          <w:cantSplit/>
        </w:trPr>
        <w:tc>
          <w:tcPr>
            <w:tcW w:type="dxa" w:w="77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8</w:t>
            </w:r>
          </w:p>
        </w:tc>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Maximum</w:t>
            </w:r>
          </w:p>
        </w:tc>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Full strength</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Full-strength search with a time limit appropriate to the time control</w:t>
            </w:r>
          </w:p>
        </w:tc>
      </w:tr>
    </w:tbl>
    <w:p>
      <w:pPr>
        <w:spacing w:after="120"/>
      </w:pPr>
    </w:p>
    <w:p>
      <w:pPr>
        <w:spacing w:after="110" w:line="276"/>
      </w:pPr>
      <w:r>
        <w:rPr>
          <w:i/>
          <w:iCs/>
          <w:sz w:val="19"/>
          <w:szCs w:val="19"/>
        </w:rPr>
        <w:t xml:space="preserve">The Elo values are rough planning targets, not calibrated ratings. Check the </w:t>
      </w:r>
      <w:r>
        <w:rPr>
          <w:rFonts w:ascii="Consolas" w:cs="Consolas" w:eastAsia="Consolas" w:hAnsi="Consolas"/>
          <w:i/>
          <w:iCs/>
          <w:color w:val="9B2C2C"/>
          <w:sz w:val="19"/>
          <w:szCs w:val="19"/>
        </w:rPr>
        <w:t xml:space="preserve">UCI_Elo</w:t>
      </w:r>
      <w:r>
        <w:rPr>
          <w:i/>
          <w:iCs/>
          <w:sz w:val="19"/>
          <w:szCs w:val="19"/>
        </w:rPr>
        <w:t xml:space="preserve"> minimum and maximum of your pinned Stockfish version, and calibrate by running self-play and human test games.</w:t>
      </w:r>
    </w:p>
    <w:p>
      <w:pPr>
        <w:pStyle w:val="Heading2"/>
        <w:keepNext/>
      </w:pPr>
      <w:bookmarkStart w:id="9061" w:name="_Toc9061"/>
      <w:r>
        <w:t xml:space="preserve">12.2 Bot personalities (optional)</w:t>
      </w:r>
      <w:bookmarkEnd w:id="9061"/>
    </w:p>
    <w:p>
      <w:pPr>
        <w:pStyle w:val="ListParagraph"/>
        <w:numPr>
          <w:ilvl w:val="0"/>
          <w:numId w:val="2"/>
        </w:numPr>
        <w:spacing w:after="50" w:line="264"/>
      </w:pPr>
      <w:r>
        <w:t xml:space="preserve">Combine a strength setting with a Polyglot opening book and a style: “Attacker” (gambit book, higher chance of sacrifices), “Positional” (solid book), “Blunderer” (occasionally hangs pieces).</w:t>
      </w:r>
    </w:p>
    <w:p>
      <w:pPr>
        <w:pStyle w:val="ListParagraph"/>
        <w:numPr>
          <w:ilvl w:val="0"/>
          <w:numId w:val="2"/>
        </w:numPr>
        <w:spacing w:after="50" w:line="264"/>
      </w:pPr>
      <w:r>
        <w:t xml:space="preserve">Name bots and give them short biographies; it makes the play-vs-computer experience more engaging and teaches opening ideas.</w:t>
      </w:r>
    </w:p>
    <w:p>
      <w:pPr>
        <w:pStyle w:val="ListParagraph"/>
        <w:numPr>
          <w:ilvl w:val="0"/>
          <w:numId w:val="2"/>
        </w:numPr>
        <w:spacing w:after="50" w:line="264"/>
      </w:pPr>
      <w:r>
        <w:t xml:space="preserve">Human-like play can be improved with Maia-style neural models run through Lc0 for selected levels; keep Stockfish for analysis.</w:t>
      </w:r>
    </w:p>
    <w:p>
      <w:pPr>
        <w:pStyle w:val="Heading2"/>
        <w:keepNext/>
      </w:pPr>
      <w:bookmarkStart w:id="9062" w:name="_Toc9062"/>
      <w:r>
        <w:t xml:space="preserve">12.3 Technical notes</w:t>
      </w:r>
      <w:bookmarkEnd w:id="9062"/>
    </w:p>
    <w:p>
      <w:pPr>
        <w:pStyle w:val="ListParagraph"/>
        <w:numPr>
          <w:ilvl w:val="0"/>
          <w:numId w:val="2"/>
        </w:numPr>
        <w:spacing w:after="50" w:line="264"/>
      </w:pPr>
      <w:r>
        <w:t xml:space="preserve">Use a </w:t>
      </w:r>
      <w:r>
        <w:rPr>
          <w:b/>
          <w:bCs/>
        </w:rPr>
        <w:t xml:space="preserve">separate engine pool</w:t>
      </w:r>
      <w:r>
        <w:t xml:space="preserve"> from review analysis. Bot moves must arrive in well under a second; batch analysis can occupy engines for minutes.</w:t>
      </w:r>
    </w:p>
    <w:p>
      <w:pPr>
        <w:pStyle w:val="ListParagraph"/>
        <w:numPr>
          <w:ilvl w:val="0"/>
          <w:numId w:val="2"/>
        </w:numPr>
        <w:spacing w:after="50" w:line="264"/>
      </w:pPr>
      <w:r>
        <w:t xml:space="preserve">Each bot game uses </w:t>
      </w:r>
      <w:r>
        <w:rPr>
          <w:rFonts w:ascii="Consolas" w:cs="Consolas" w:eastAsia="Consolas" w:hAnsi="Consolas"/>
          <w:color w:val="9B2C2C"/>
          <w:sz w:val="19"/>
          <w:szCs w:val="19"/>
        </w:rPr>
        <w:t xml:space="preserve">ucinewgame</w:t>
      </w:r>
      <w:r>
        <w:t xml:space="preserve"> and the full move list via </w:t>
      </w:r>
      <w:r>
        <w:rPr>
          <w:rFonts w:ascii="Consolas" w:cs="Consolas" w:eastAsia="Consolas" w:hAnsi="Consolas"/>
          <w:color w:val="9B2C2C"/>
          <w:sz w:val="19"/>
          <w:szCs w:val="19"/>
        </w:rPr>
        <w:t xml:space="preserve">position startpos moves ...</w:t>
      </w:r>
      <w:r>
        <w:t xml:space="preserve">; keep the process alive between moves.</w:t>
      </w:r>
    </w:p>
    <w:p>
      <w:pPr>
        <w:pStyle w:val="ListParagraph"/>
        <w:numPr>
          <w:ilvl w:val="0"/>
          <w:numId w:val="2"/>
        </w:numPr>
        <w:spacing w:after="50" w:line="264"/>
      </w:pPr>
      <w:r>
        <w:t xml:space="preserve">Support take-back (undo last full move) and hints (engine best move) as options that mark the game as non-competitive.</w:t>
      </w:r>
    </w:p>
    <w:p>
      <w:pPr>
        <w:pStyle w:val="ListParagraph"/>
        <w:numPr>
          <w:ilvl w:val="0"/>
          <w:numId w:val="2"/>
        </w:numPr>
        <w:spacing w:after="50" w:line="264"/>
      </w:pPr>
      <w:r>
        <w:t xml:space="preserve">Local-only play (no account, no server) can run Stockfish WASM on the web and a native Stockfish binding on mobile; keep this as an offline mode.</w:t>
      </w:r>
    </w:p>
    <w:p>
      <w:pPr>
        <w:pStyle w:val="Heading1"/>
        <w:keepNext/>
      </w:pPr>
      <w:bookmarkStart w:id="9063" w:name="_Toc9063"/>
      <w:r>
        <w:t xml:space="preserve">13. End-to-end game review workflow</w:t>
      </w:r>
      <w:bookmarkEnd w:id="9063"/>
    </w:p>
    <w:p>
      <w:pPr>
        <w:spacing w:after="110" w:line="276"/>
      </w:pPr>
      <w:r>
        <w:t xml:space="preserve">This is the original MVP workflow. It now also applies to games finished on the platform, which are queued for review automatically when the user has enabled auto-review.</w:t>
      </w:r>
    </w:p>
    <w:p>
      <w:pPr>
        <w:pStyle w:val="ListParagraph"/>
        <w:numPr>
          <w:ilvl w:val="0"/>
          <w:numId w:val="5"/>
        </w:numPr>
        <w:spacing w:after="50" w:line="264"/>
      </w:pPr>
      <w:r>
        <w:t xml:space="preserve">Angular or Flutter submits a PGN, or asks to review a saved completed game.</w:t>
      </w:r>
    </w:p>
    <w:p>
      <w:pPr>
        <w:pStyle w:val="ListParagraph"/>
        <w:numPr>
          <w:ilvl w:val="0"/>
          <w:numId w:val="5"/>
        </w:numPr>
        <w:spacing w:after="50" w:line="264"/>
      </w:pPr>
      <w:r>
        <w:t xml:space="preserve">Gateway validates request size and forwards the Keycloak JWT.</w:t>
      </w:r>
    </w:p>
    <w:p>
      <w:pPr>
        <w:pStyle w:val="ListParagraph"/>
        <w:numPr>
          <w:ilvl w:val="0"/>
          <w:numId w:val="5"/>
        </w:numPr>
        <w:spacing w:after="50" w:line="264"/>
      </w:pPr>
      <w:r>
        <w:t xml:space="preserve">Game Service verifies ownership, validates/parses PGN, normalizes SAN/UCI moves, and stores the canonical game.</w:t>
      </w:r>
    </w:p>
    <w:p>
      <w:pPr>
        <w:pStyle w:val="ListParagraph"/>
        <w:numPr>
          <w:ilvl w:val="0"/>
          <w:numId w:val="5"/>
        </w:numPr>
        <w:spacing w:after="50" w:line="264"/>
      </w:pPr>
      <w:r>
        <w:t xml:space="preserve">Game Service emits </w:t>
      </w:r>
      <w:r>
        <w:rPr>
          <w:rFonts w:ascii="Consolas" w:cs="Consolas" w:eastAsia="Consolas" w:hAnsi="Consolas"/>
          <w:color w:val="9B2C2C"/>
          <w:sz w:val="19"/>
          <w:szCs w:val="19"/>
        </w:rPr>
        <w:t xml:space="preserve">analysis.requested</w:t>
      </w:r>
      <w:r>
        <w:t xml:space="preserve"> with </w:t>
      </w:r>
      <w:r>
        <w:rPr>
          <w:rFonts w:ascii="Consolas" w:cs="Consolas" w:eastAsia="Consolas" w:hAnsi="Consolas"/>
          <w:color w:val="9B2C2C"/>
          <w:sz w:val="19"/>
          <w:szCs w:val="19"/>
        </w:rPr>
        <w:t xml:space="preserve">analysisId</w:t>
      </w:r>
      <w:r>
        <w:t xml:space="preserve">, </w:t>
      </w:r>
      <w:r>
        <w:rPr>
          <w:rFonts w:ascii="Consolas" w:cs="Consolas" w:eastAsia="Consolas" w:hAnsi="Consolas"/>
          <w:color w:val="9B2C2C"/>
          <w:sz w:val="19"/>
          <w:szCs w:val="19"/>
        </w:rPr>
        <w:t xml:space="preserve">gameId</w:t>
      </w:r>
      <w:r>
        <w:t xml:space="preserve">, </w:t>
      </w:r>
      <w:r>
        <w:rPr>
          <w:rFonts w:ascii="Consolas" w:cs="Consolas" w:eastAsia="Consolas" w:hAnsi="Consolas"/>
          <w:color w:val="9B2C2C"/>
          <w:sz w:val="19"/>
          <w:szCs w:val="19"/>
        </w:rPr>
        <w:t xml:space="preserve">requestedBy</w:t>
      </w:r>
      <w:r>
        <w:t xml:space="preserve">, and analysis settings; or calls Analysis Service synchronously for a very early prototype.</w:t>
      </w:r>
    </w:p>
    <w:p>
      <w:pPr>
        <w:pStyle w:val="ListParagraph"/>
        <w:numPr>
          <w:ilvl w:val="0"/>
          <w:numId w:val="5"/>
        </w:numPr>
        <w:spacing w:after="50" w:line="264"/>
      </w:pPr>
      <w:r>
        <w:t xml:space="preserve">Analysis Service creates a queued job and assigns it to a worker with an available Stockfish process.</w:t>
      </w:r>
    </w:p>
    <w:p>
      <w:pPr>
        <w:pStyle w:val="ListParagraph"/>
        <w:numPr>
          <w:ilvl w:val="0"/>
          <w:numId w:val="5"/>
        </w:numPr>
        <w:spacing w:after="50" w:line="264"/>
      </w:pPr>
      <w:r>
        <w:t xml:space="preserve">Worker replays the game from the initial position. For each ply it analyses the position, records the best line and score, and compares it with the evaluation after the played move using a consistent method.</w:t>
      </w:r>
    </w:p>
    <w:p>
      <w:pPr>
        <w:pStyle w:val="ListParagraph"/>
        <w:numPr>
          <w:ilvl w:val="0"/>
          <w:numId w:val="5"/>
        </w:numPr>
        <w:spacing w:after="50" w:line="264"/>
      </w:pPr>
      <w:r>
        <w:t xml:space="preserve">Analysis Service persists raw position results and emits </w:t>
      </w:r>
      <w:r>
        <w:rPr>
          <w:rFonts w:ascii="Consolas" w:cs="Consolas" w:eastAsia="Consolas" w:hAnsi="Consolas"/>
          <w:color w:val="9B2C2C"/>
          <w:sz w:val="19"/>
          <w:szCs w:val="19"/>
        </w:rPr>
        <w:t xml:space="preserve">analysis.completed</w:t>
      </w:r>
      <w:r>
        <w:t xml:space="preserve"> when all plies finish; failures emit </w:t>
      </w:r>
      <w:r>
        <w:rPr>
          <w:rFonts w:ascii="Consolas" w:cs="Consolas" w:eastAsia="Consolas" w:hAnsi="Consolas"/>
          <w:color w:val="9B2C2C"/>
          <w:sz w:val="19"/>
          <w:szCs w:val="19"/>
        </w:rPr>
        <w:t xml:space="preserve">analysis.failed</w:t>
      </w:r>
      <w:r>
        <w:t xml:space="preserve"> with a safe error code and retry metadata.</w:t>
      </w:r>
    </w:p>
    <w:p>
      <w:pPr>
        <w:pStyle w:val="ListParagraph"/>
        <w:numPr>
          <w:ilvl w:val="0"/>
          <w:numId w:val="5"/>
        </w:numPr>
        <w:spacing w:after="50" w:line="264"/>
      </w:pPr>
      <w:r>
        <w:t xml:space="preserve">Review Service consumes completion data, calculates centipawn loss and mate-aware loss, assigns labels (including </w:t>
      </w:r>
      <w:r>
        <w:rPr>
          <w:b/>
          <w:bCs/>
        </w:rPr>
        <w:t xml:space="preserve">Book</w:t>
      </w:r>
      <w:r>
        <w:t xml:space="preserve"> from the Opening Service), and creates the review summary.</w:t>
      </w:r>
    </w:p>
    <w:p>
      <w:pPr>
        <w:pStyle w:val="ListParagraph"/>
        <w:numPr>
          <w:ilvl w:val="0"/>
          <w:numId w:val="5"/>
        </w:numPr>
        <w:spacing w:after="50" w:line="264"/>
      </w:pPr>
      <w:r>
        <w:t xml:space="preserve">Client polls </w:t>
      </w:r>
      <w:r>
        <w:rPr>
          <w:rFonts w:ascii="Consolas" w:cs="Consolas" w:eastAsia="Consolas" w:hAnsi="Consolas"/>
          <w:color w:val="9B2C2C"/>
          <w:sz w:val="19"/>
          <w:szCs w:val="19"/>
        </w:rPr>
        <w:t xml:space="preserve">GET /api/analysis/{id}</w:t>
      </w:r>
      <w:r>
        <w:t xml:space="preserve"> or uses SSE/WebSocket for progress, then fetches move evaluations and navigates the board by 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DECEA" w:sz="4"/>
              <w:left w:val="single" w:color="C0392B" w:sz="24"/>
              <w:bottom w:val="single" w:color="FDECEA" w:sz="4"/>
              <w:right w:val="single" w:color="FDECEA" w:sz="4"/>
            </w:tcBorders>
            <w:shd w:fill="FDECEA" w:color="auto" w:val="clear"/>
            <w:tcMar>
              <w:top w:type="dxa" w:w="100"/>
              <w:left w:type="dxa" w:w="180"/>
              <w:bottom w:type="dxa" w:w="100"/>
              <w:right w:type="dxa" w:w="160"/>
            </w:tcMar>
          </w:tcPr>
          <w:p>
            <w:pPr>
              <w:spacing w:after="40"/>
            </w:pPr>
            <w:r>
              <w:rPr>
                <w:b/>
                <w:bCs/>
                <w:color w:val="1F3A5F"/>
                <w:sz w:val="20"/>
                <w:szCs w:val="20"/>
              </w:rPr>
              <w:t xml:space="preserve">Critical: score perspective</w:t>
            </w:r>
          </w:p>
          <w:p>
            <w:pPr>
              <w:spacing w:after="40" w:line="260"/>
            </w:pPr>
            <w:r>
              <w:rPr>
                <w:sz w:val="19"/>
                <w:szCs w:val="19"/>
              </w:rPr>
              <w:t xml:space="preserve">Define exactly what a saved evaluation means. Scores can be reported from White’s perspective or side-to-move perspective. Store the perspective explicitly and normalize it before calculating loss; otherwise labels will be wrong for Black’s moves.</w:t>
            </w:r>
          </w:p>
        </w:tc>
      </w:tr>
    </w:tbl>
    <w:p>
      <w:pPr>
        <w:spacing w:after="120"/>
      </w:pPr>
    </w:p>
    <w:p>
      <w:pPr>
        <w:pStyle w:val="Heading1"/>
        <w:keepNext/>
      </w:pPr>
      <w:bookmarkStart w:id="9064" w:name="_Toc9064"/>
      <w:r>
        <w:t xml:space="preserve">14. Stockfish integration design</w:t>
      </w:r>
      <w:bookmarkEnd w:id="9064"/>
    </w:p>
    <w:p>
      <w:pPr>
        <w:pStyle w:val="Heading2"/>
        <w:keepNext/>
      </w:pPr>
      <w:bookmarkStart w:id="9065" w:name="_Toc9065"/>
      <w:r>
        <w:t xml:space="preserve">14.1 Process model</w:t>
      </w:r>
      <w:bookmarkEnd w:id="9065"/>
    </w:p>
    <w:p>
      <w:pPr>
        <w:pStyle w:val="ListParagraph"/>
        <w:numPr>
          <w:ilvl w:val="0"/>
          <w:numId w:val="2"/>
        </w:numPr>
        <w:spacing w:after="50" w:line="264"/>
      </w:pPr>
      <w:r>
        <w:t xml:space="preserve">Use Stockfish as a separate executable, controlled through the Universal Chess Interface (UCI) over stdin/stdout.</w:t>
      </w:r>
    </w:p>
    <w:p>
      <w:pPr>
        <w:pStyle w:val="ListParagraph"/>
        <w:numPr>
          <w:ilvl w:val="0"/>
          <w:numId w:val="2"/>
        </w:numPr>
        <w:spacing w:after="50" w:line="264"/>
      </w:pPr>
      <w:r>
        <w:t xml:space="preserve">For an MVP, install Stockfish on the Analysis Service host/container and launch it as a managed subprocess. Do not start a new process for every individual move.</w:t>
      </w:r>
    </w:p>
    <w:p>
      <w:pPr>
        <w:pStyle w:val="ListParagraph"/>
        <w:numPr>
          <w:ilvl w:val="0"/>
          <w:numId w:val="2"/>
        </w:numPr>
        <w:spacing w:after="50" w:line="264"/>
      </w:pPr>
      <w:r>
        <w:t xml:space="preserve">Maintain a bounded worker pool. Each worker owns one Stockfish process and processes one job at a time unless the engine integration explicitly guarantees safe multiplexing.</w:t>
      </w:r>
    </w:p>
    <w:p>
      <w:pPr>
        <w:pStyle w:val="ListParagraph"/>
        <w:numPr>
          <w:ilvl w:val="0"/>
          <w:numId w:val="2"/>
        </w:numPr>
        <w:spacing w:after="50" w:line="264"/>
      </w:pPr>
      <w:r>
        <w:t xml:space="preserve">Configure threads and hash size based on container CPU/RAM limits. Avoid setting every worker to all CPU threads; that oversubscribes the machine.</w:t>
      </w:r>
    </w:p>
    <w:p>
      <w:pPr>
        <w:pStyle w:val="ListParagraph"/>
        <w:numPr>
          <w:ilvl w:val="0"/>
          <w:numId w:val="2"/>
        </w:numPr>
        <w:spacing w:after="50" w:line="264"/>
      </w:pPr>
      <w:r>
        <w:t xml:space="preserve">Implement a process supervisor: startup handshake (</w:t>
      </w:r>
      <w:r>
        <w:rPr>
          <w:rFonts w:ascii="Consolas" w:cs="Consolas" w:eastAsia="Consolas" w:hAnsi="Consolas"/>
          <w:color w:val="9B2C2C"/>
          <w:sz w:val="19"/>
          <w:szCs w:val="19"/>
        </w:rPr>
        <w:t xml:space="preserve">uci</w:t>
      </w:r>
      <w:r>
        <w:t xml:space="preserve">, wait for </w:t>
      </w:r>
      <w:r>
        <w:rPr>
          <w:rFonts w:ascii="Consolas" w:cs="Consolas" w:eastAsia="Consolas" w:hAnsi="Consolas"/>
          <w:color w:val="9B2C2C"/>
          <w:sz w:val="19"/>
          <w:szCs w:val="19"/>
        </w:rPr>
        <w:t xml:space="preserve">uciok</w:t>
      </w:r>
      <w:r>
        <w:t xml:space="preserve">, </w:t>
      </w:r>
      <w:r>
        <w:rPr>
          <w:rFonts w:ascii="Consolas" w:cs="Consolas" w:eastAsia="Consolas" w:hAnsi="Consolas"/>
          <w:color w:val="9B2C2C"/>
          <w:sz w:val="19"/>
          <w:szCs w:val="19"/>
        </w:rPr>
        <w:t xml:space="preserve">isready</w:t>
      </w:r>
      <w:r>
        <w:t xml:space="preserve">, wait for </w:t>
      </w:r>
      <w:r>
        <w:rPr>
          <w:rFonts w:ascii="Consolas" w:cs="Consolas" w:eastAsia="Consolas" w:hAnsi="Consolas"/>
          <w:color w:val="9B2C2C"/>
          <w:sz w:val="19"/>
          <w:szCs w:val="19"/>
        </w:rPr>
        <w:t xml:space="preserve">readyok</w:t>
      </w:r>
      <w:r>
        <w:t xml:space="preserve">), timeouts, stderr capture, graceful stop, and restart on crash.</w:t>
      </w:r>
    </w:p>
    <w:p>
      <w:pPr>
        <w:pStyle w:val="ListParagraph"/>
        <w:numPr>
          <w:ilvl w:val="0"/>
          <w:numId w:val="2"/>
        </w:numPr>
        <w:spacing w:after="50" w:line="264"/>
      </w:pPr>
      <w:r>
        <w:t xml:space="preserve">Pin and record the Stockfish version, binary checksum, UCI options, search limit, and review algorithm version with each analysis.</w:t>
      </w:r>
    </w:p>
    <w:p>
      <w:pPr>
        <w:pStyle w:val="ListParagraph"/>
        <w:numPr>
          <w:ilvl w:val="0"/>
          <w:numId w:val="2"/>
        </w:numPr>
        <w:spacing w:after="50" w:line="264"/>
      </w:pPr>
      <w:r>
        <w:t xml:space="preserve">Keep </w:t>
      </w:r>
      <w:r>
        <w:rPr>
          <w:b/>
          <w:bCs/>
        </w:rPr>
        <w:t xml:space="preserve">two pools</w:t>
      </w:r>
      <w:r>
        <w:t xml:space="preserve">: a review pool (long searches, throughput-oriented) and a bot pool (short searches, latency-oriented) so one cannot starve the other.</w:t>
      </w:r>
    </w:p>
    <w:p>
      <w:pPr>
        <w:pStyle w:val="Heading2"/>
        <w:keepNext/>
      </w:pPr>
      <w:bookmarkStart w:id="9066" w:name="_Toc9066"/>
      <w:r>
        <w:t xml:space="preserve">14.2 UCI sequence</w:t>
      </w:r>
      <w:bookmarkEnd w:id="9066"/>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uci</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wait for uciok</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setoption name Threads value 2</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setoption name Hash value 256</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isready</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wait for readyok</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ucinewgame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position startpos moves e2e4 e7e5 g1f3</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go depth 18</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read info lines; wait for bestmove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example shape: info depth ... score cp ... pv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example shape: bestmove b8c6 ponder f1b5</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stop     # if cancelling an active search</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quit     # when shutting down the process</w:t>
      </w:r>
    </w:p>
    <w:p>
      <w:pPr>
        <w:spacing w:after="140"/>
      </w:pPr>
    </w:p>
    <w:p>
      <w:pPr>
        <w:spacing w:after="110" w:line="276"/>
      </w:pPr>
      <w:r>
        <w:t xml:space="preserve">For a FEN-based position, use </w:t>
      </w:r>
      <w:r>
        <w:rPr>
          <w:rFonts w:ascii="Consolas" w:cs="Consolas" w:eastAsia="Consolas" w:hAnsi="Consolas"/>
          <w:color w:val="9B2C2C"/>
          <w:sz w:val="19"/>
          <w:szCs w:val="19"/>
        </w:rPr>
        <w:t xml:space="preserve">position fen &lt;FEN&gt;</w:t>
      </w:r>
      <w:r>
        <w:t xml:space="preserve">. UCI moves use coordinate notation such as </w:t>
      </w:r>
      <w:r>
        <w:rPr>
          <w:rFonts w:ascii="Consolas" w:cs="Consolas" w:eastAsia="Consolas" w:hAnsi="Consolas"/>
          <w:color w:val="9B2C2C"/>
          <w:sz w:val="19"/>
          <w:szCs w:val="19"/>
        </w:rPr>
        <w:t xml:space="preserve">e2e4</w:t>
      </w:r>
      <w:r>
        <w:t xml:space="preserve">; castling, promotions, and en-passant must be handled by a proper chess rules library. Do not implement FEN/SAN legality by string manipulation. Useful additional options: </w:t>
      </w:r>
      <w:r>
        <w:rPr>
          <w:rFonts w:ascii="Consolas" w:cs="Consolas" w:eastAsia="Consolas" w:hAnsi="Consolas"/>
          <w:color w:val="9B2C2C"/>
          <w:sz w:val="19"/>
          <w:szCs w:val="19"/>
        </w:rPr>
        <w:t xml:space="preserve">MultiPV</w:t>
      </w:r>
      <w:r>
        <w:t xml:space="preserve"> (several candidate lines), </w:t>
      </w:r>
      <w:r>
        <w:rPr>
          <w:rFonts w:ascii="Consolas" w:cs="Consolas" w:eastAsia="Consolas" w:hAnsi="Consolas"/>
          <w:color w:val="9B2C2C"/>
          <w:sz w:val="19"/>
          <w:szCs w:val="19"/>
        </w:rPr>
        <w:t xml:space="preserve">UCI_ShowWDL</w:t>
      </w:r>
      <w:r>
        <w:t xml:space="preserve"> (win/draw/loss estimates), </w:t>
      </w:r>
      <w:r>
        <w:rPr>
          <w:rFonts w:ascii="Consolas" w:cs="Consolas" w:eastAsia="Consolas" w:hAnsi="Consolas"/>
          <w:color w:val="9B2C2C"/>
          <w:sz w:val="19"/>
          <w:szCs w:val="19"/>
        </w:rPr>
        <w:t xml:space="preserve">SyzygyPath</w:t>
      </w:r>
      <w:r>
        <w:t xml:space="preserve"> (tablebases), </w:t>
      </w:r>
      <w:r>
        <w:rPr>
          <w:rFonts w:ascii="Consolas" w:cs="Consolas" w:eastAsia="Consolas" w:hAnsi="Consolas"/>
          <w:color w:val="9B2C2C"/>
          <w:sz w:val="19"/>
          <w:szCs w:val="19"/>
        </w:rPr>
        <w:t xml:space="preserve">UCI_Chess960</w:t>
      </w:r>
      <w:r>
        <w:t xml:space="preserve">, </w:t>
      </w:r>
      <w:r>
        <w:rPr>
          <w:rFonts w:ascii="Consolas" w:cs="Consolas" w:eastAsia="Consolas" w:hAnsi="Consolas"/>
          <w:color w:val="9B2C2C"/>
          <w:sz w:val="19"/>
          <w:szCs w:val="19"/>
        </w:rPr>
        <w:t xml:space="preserve">Skill Level</w:t>
      </w:r>
      <w:r>
        <w:t xml:space="preserve">, </w:t>
      </w:r>
      <w:r>
        <w:rPr>
          <w:rFonts w:ascii="Consolas" w:cs="Consolas" w:eastAsia="Consolas" w:hAnsi="Consolas"/>
          <w:color w:val="9B2C2C"/>
          <w:sz w:val="19"/>
          <w:szCs w:val="19"/>
        </w:rPr>
        <w:t xml:space="preserve">UCI_LimitStrength</w:t>
      </w:r>
      <w:r>
        <w:t xml:space="preserve"> and </w:t>
      </w:r>
      <w:r>
        <w:rPr>
          <w:rFonts w:ascii="Consolas" w:cs="Consolas" w:eastAsia="Consolas" w:hAnsi="Consolas"/>
          <w:color w:val="9B2C2C"/>
          <w:sz w:val="19"/>
          <w:szCs w:val="19"/>
        </w:rPr>
        <w:t xml:space="preserve">UCI_Elo</w:t>
      </w:r>
      <w:r>
        <w:t xml:space="preserve">.</w:t>
      </w:r>
    </w:p>
    <w:p>
      <w:pPr>
        <w:pStyle w:val="Heading2"/>
        <w:keepNext/>
      </w:pPr>
      <w:bookmarkStart w:id="9067" w:name="_Toc9067"/>
      <w:r>
        <w:t xml:space="preserve">14.3 Analysis strategy: what to evaluate</w:t>
      </w:r>
      <w:bookmarkEnd w:id="906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626"/>
        <w:gridCol w:w="2892"/>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Strategy</w:t>
            </w:r>
          </w:p>
        </w:tc>
        <w:tc>
          <w:tcPr>
            <w:tcW w:type="dxa" w:w="462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Method</w:t>
            </w:r>
          </w:p>
        </w:tc>
        <w:tc>
          <w:tcPr>
            <w:tcW w:type="dxa" w:w="289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Trade-off</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Simple and consistent MVP</w:t>
            </w:r>
          </w:p>
        </w:tc>
        <w:tc>
          <w:tcPr>
            <w:tcW w:type="dxa" w:w="462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For every ply, evaluate the position before the played move at a fixed depth/time and extract the engine’s best move/score; also analyse the resulting position under the same limit.</w:t>
            </w:r>
          </w:p>
        </w:tc>
        <w:tc>
          <w:tcPr>
            <w:tcW w:type="dxa" w:w="289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More engine work, but easy to reason about and compare.</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Efficient review (recommended next step)</w:t>
            </w:r>
          </w:p>
        </w:tc>
        <w:tc>
          <w:tcPr>
            <w:tcW w:type="dxa" w:w="462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Analyse each position once: the analysis of the position after ply i is also the analysis of the position before ply i+1. A game of N plies then needs N+1 searches instead of 2N.</w:t>
            </w:r>
          </w:p>
        </w:tc>
        <w:tc>
          <w:tcPr>
            <w:tcW w:type="dxa" w:w="289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Roughly halves engine time. Requires the same limit for every position; store the exact limit used.</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Adaptive</w:t>
            </w:r>
          </w:p>
        </w:tc>
        <w:tc>
          <w:tcPr>
            <w:tcW w:type="dxa" w:w="462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Use lower limits for routine positions and deeper limits for candidate mistakes or tactical positions.</w:t>
            </w:r>
          </w:p>
        </w:tc>
        <w:tc>
          <w:tcPr>
            <w:tcW w:type="dxa" w:w="289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Better budget usage, but results are less uniform; save the exact limit for each position.</w:t>
            </w:r>
          </w:p>
        </w:tc>
      </w:tr>
    </w:tbl>
    <w:p>
      <w:pPr>
        <w:spacing w:after="120"/>
      </w:pPr>
    </w:p>
    <w:p>
      <w:pPr>
        <w:spacing w:after="110" w:line="276"/>
      </w:pPr>
      <w:r>
        <w:t xml:space="preserve">Recommended first implementation: fixed </w:t>
      </w:r>
      <w:r>
        <w:rPr>
          <w:rFonts w:ascii="Consolas" w:cs="Consolas" w:eastAsia="Consolas" w:hAnsi="Consolas"/>
          <w:color w:val="9B2C2C"/>
          <w:sz w:val="19"/>
          <w:szCs w:val="19"/>
        </w:rPr>
        <w:t xml:space="preserve">depth</w:t>
      </w:r>
      <w:r>
        <w:t xml:space="preserve"> or fixed </w:t>
      </w:r>
      <w:r>
        <w:rPr>
          <w:rFonts w:ascii="Consolas" w:cs="Consolas" w:eastAsia="Consolas" w:hAnsi="Consolas"/>
          <w:color w:val="9B2C2C"/>
          <w:sz w:val="19"/>
          <w:szCs w:val="19"/>
        </w:rPr>
        <w:t xml:space="preserve">movetime</w:t>
      </w:r>
      <w:r>
        <w:t xml:space="preserve"> per position. Prefer a fixed time budget for predictable latency, or fixed depth for more repeatable search effort. Neither guarantees equal quality across positions. Start with modest settings (for example, depth 12–16 for development), benchmark on your machine, and expose limits through configuration rather than hard-coding them. Skip engine work for terminal positions and for positions covered by the opening book or tablebase when appropriate.</w:t>
      </w:r>
    </w:p>
    <w:p>
      <w:pPr>
        <w:pStyle w:val="Heading2"/>
        <w:keepNext/>
      </w:pPr>
      <w:bookmarkStart w:id="9068" w:name="_Toc9068"/>
      <w:r>
        <w:t xml:space="preserve">14.4 Example worker algorithm</w:t>
      </w:r>
      <w:bookmarkEnd w:id="9068"/>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for each game ply i:</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position_before = replay moves [0 .. i-1]</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played_move = moves[i]</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before = stockfish.analyse(position_before, limit)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best_move = before.best_move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best_score = normalize_to_white_pov(before.score)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position_after = apply_legal_move(position_before, played_move)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after = stockfish.analyse(position_after, limit)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played_score = normalize_to_white_pov(after.score)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persist(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ply=i+1,</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played_move=played_move,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best_move=best_move,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before_score=best_score,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after_score=played_score,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depth_before=before.depth,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depth_after=after.depth,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pv=before.principal_variation</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spacing w:after="140"/>
      </w:pPr>
    </w:p>
    <w:p>
      <w:pPr>
        <w:spacing w:after="110" w:line="276"/>
      </w:pPr>
      <w:r>
        <w:t xml:space="preserve">This is illustrative pseudocode, not a drop-in UCI parser. Decide whether the post-move score is evaluated from the same White perspective and account for the fact that the opponent is now to move. A robust engine wrapper should return a typed score (centipawns or mate), side-to-move/White perspective, depth, nodes, best move, and PV. With the “analyse each position once” optimization, </w:t>
      </w:r>
      <w:r>
        <w:rPr>
          <w:rFonts w:ascii="Consolas" w:cs="Consolas" w:eastAsia="Consolas" w:hAnsi="Consolas"/>
          <w:color w:val="9B2C2C"/>
          <w:sz w:val="19"/>
          <w:szCs w:val="19"/>
        </w:rPr>
        <w:t xml:space="preserve">after</w:t>
      </w:r>
      <w:r>
        <w:t xml:space="preserve"> for ply i is reused as </w:t>
      </w:r>
      <w:r>
        <w:rPr>
          <w:rFonts w:ascii="Consolas" w:cs="Consolas" w:eastAsia="Consolas" w:hAnsi="Consolas"/>
          <w:color w:val="9B2C2C"/>
          <w:sz w:val="19"/>
          <w:szCs w:val="19"/>
        </w:rPr>
        <w:t xml:space="preserve">before</w:t>
      </w:r>
      <w:r>
        <w:t xml:space="preserve"> for ply i+1.</w:t>
      </w:r>
    </w:p>
    <w:p>
      <w:pPr>
        <w:pStyle w:val="Heading1"/>
        <w:keepNext/>
      </w:pPr>
      <w:bookmarkStart w:id="9069" w:name="_Toc9069"/>
      <w:r>
        <w:t xml:space="preserve">15. Evaluation model and move labels</w:t>
      </w:r>
      <w:bookmarkEnd w:id="9069"/>
    </w:p>
    <w:p>
      <w:pPr>
        <w:pStyle w:val="Heading2"/>
        <w:keepNext/>
      </w:pPr>
      <w:bookmarkStart w:id="9070" w:name="_Toc9070"/>
      <w:r>
        <w:t xml:space="preserve">15.1 Store raw engine values first</w:t>
      </w:r>
      <w:bookmarkEnd w:id="9070"/>
    </w:p>
    <w:p>
      <w:pPr>
        <w:pStyle w:val="ListParagraph"/>
        <w:numPr>
          <w:ilvl w:val="0"/>
          <w:numId w:val="2"/>
        </w:numPr>
        <w:spacing w:after="50" w:line="264"/>
      </w:pPr>
      <w:r>
        <w:rPr>
          <w:b/>
          <w:bCs/>
        </w:rPr>
        <w:t xml:space="preserve">Centipawn (cp) score:</w:t>
      </w:r>
      <w:r>
        <w:t xml:space="preserve"> an engine’s approximate evaluation, commonly in hundredths of a pawn. It is not a probability of winning.</w:t>
      </w:r>
    </w:p>
    <w:p>
      <w:pPr>
        <w:pStyle w:val="ListParagraph"/>
        <w:numPr>
          <w:ilvl w:val="0"/>
          <w:numId w:val="2"/>
        </w:numPr>
        <w:spacing w:after="50" w:line="264"/>
      </w:pPr>
      <w:r>
        <w:rPr>
          <w:b/>
          <w:bCs/>
        </w:rPr>
        <w:t xml:space="preserve">Mate score:</w:t>
      </w:r>
      <w:r>
        <w:t xml:space="preserve"> represent as a distinct value such as </w:t>
      </w:r>
      <w:r>
        <w:rPr>
          <w:rFonts w:ascii="Consolas" w:cs="Consolas" w:eastAsia="Consolas" w:hAnsi="Consolas"/>
          <w:color w:val="9B2C2C"/>
          <w:sz w:val="19"/>
          <w:szCs w:val="19"/>
        </w:rPr>
        <w:t xml:space="preserve">mateIn</w:t>
      </w:r>
      <w:r>
        <w:t xml:space="preserve">, not as an ordinary centipawn score. Do not silently mix the two.</w:t>
      </w:r>
    </w:p>
    <w:p>
      <w:pPr>
        <w:pStyle w:val="ListParagraph"/>
        <w:numPr>
          <w:ilvl w:val="0"/>
          <w:numId w:val="2"/>
        </w:numPr>
        <w:spacing w:after="50" w:line="264"/>
      </w:pPr>
      <w:r>
        <w:rPr>
          <w:b/>
          <w:bCs/>
        </w:rPr>
        <w:t xml:space="preserve">Perspective:</w:t>
      </w:r>
      <w:r>
        <w:t xml:space="preserve"> save whether the score is White POV or side-to-move POV. Prefer normalizing persisted score comparisons to White POV.</w:t>
      </w:r>
    </w:p>
    <w:p>
      <w:pPr>
        <w:pStyle w:val="ListParagraph"/>
        <w:numPr>
          <w:ilvl w:val="0"/>
          <w:numId w:val="2"/>
        </w:numPr>
        <w:spacing w:after="50" w:line="264"/>
      </w:pPr>
      <w:r>
        <w:rPr>
          <w:b/>
          <w:bCs/>
        </w:rPr>
        <w:t xml:space="preserve">Search metadata:</w:t>
      </w:r>
      <w:r>
        <w:t xml:space="preserve"> depth, nodes, elapsed milliseconds, engine version, hash/thread configuration, and PV.</w:t>
      </w:r>
    </w:p>
    <w:p>
      <w:pPr>
        <w:pStyle w:val="ListParagraph"/>
        <w:numPr>
          <w:ilvl w:val="0"/>
          <w:numId w:val="2"/>
        </w:numPr>
        <w:spacing w:after="50" w:line="264"/>
      </w:pPr>
      <w:r>
        <w:rPr>
          <w:b/>
          <w:bCs/>
        </w:rPr>
        <w:t xml:space="preserve">Terminal positions:</w:t>
      </w:r>
      <w:r>
        <w:t xml:space="preserve"> checkmate, stalemate, draw by rule, resignation, or timeout need explicit handling; a terminal position is not an ordinary numeric evaluation.</w:t>
      </w:r>
    </w:p>
    <w:p>
      <w:pPr>
        <w:pStyle w:val="Heading2"/>
        <w:keepNext/>
      </w:pPr>
      <w:bookmarkStart w:id="9071" w:name="_Toc9071"/>
      <w:r>
        <w:t xml:space="preserve">15.2 Centipawn loss</w:t>
      </w:r>
      <w:bookmarkEnd w:id="9071"/>
    </w:p>
    <w:p>
      <w:pPr>
        <w:spacing w:after="110" w:line="276"/>
      </w:pPr>
      <w:r>
        <w:t xml:space="preserve">A useful initial metric is the change in the engine’s evaluation from the mover’s perspective. Convert both evaluations to a consistent perspective first, then compute loss for the player who made the move. With a White-POV score, a simple non-mate illustration is: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if mover == WHITE: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loss_cp = score_before_white_pov - score_after_white_pov</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else: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loss_cp = score_after_white_pov - score_before_white_pov</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loss_cp = max(0, loss_cp)</w:t>
      </w:r>
    </w:p>
    <w:p>
      <w:pPr>
        <w:spacing w:after="140"/>
      </w:pPr>
    </w:p>
    <w:p>
      <w:pPr>
        <w:spacing w:after="110" w:line="276"/>
      </w:pPr>
      <w:r>
        <w:t xml:space="preserve">This simplified formula is useful only when the before/after scores are comparable and correctly defined. For more reliable classification, compare the best continuation with the played continuation under a consistent engine-search procedure. Tactical positions, forced mates, horizon effects, and score swings can make naive score subtraction misleading. Cap extreme values (for example clamp evaluations to ±1000 cp for loss purposes) so a drop from +9 to +7 does not count as a huge blunder when the game is already decided.</w:t>
      </w:r>
    </w:p>
    <w:p>
      <w:pPr>
        <w:pStyle w:val="Heading2"/>
        <w:keepNext/>
      </w:pPr>
      <w:bookmarkStart w:id="9072" w:name="_Toc9072"/>
      <w:r>
        <w:t xml:space="preserve">15.3 Initial heuristic labels (tune after testing)</w:t>
      </w:r>
      <w:bookmarkEnd w:id="907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Label</w:t>
            </w:r>
          </w:p>
        </w:tc>
        <w:tc>
          <w:tcPr>
            <w:tcW w:type="dxa" w:w="289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Illustrative loss threshold</w:t>
            </w:r>
          </w:p>
        </w:tc>
        <w:tc>
          <w:tcPr>
            <w:tcW w:type="dxa" w:w="462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Book</w:t>
            </w:r>
          </w:p>
        </w:tc>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Position is still in the opening database</w:t>
            </w:r>
          </w:p>
        </w:tc>
        <w:tc>
          <w:tcPr>
            <w:tcW w:type="dxa" w:w="462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Applies before any loss-based label. Comes from the Opening Service.</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Best / Engine move</w:t>
            </w:r>
          </w:p>
        </w:tc>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Played move matches the engine’s top move</w:t>
            </w:r>
          </w:p>
        </w:tc>
        <w:tc>
          <w:tcPr>
            <w:tcW w:type="dxa" w:w="462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Can be too strict if several moves are effectively equivalent.</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Excellent</w:t>
            </w:r>
          </w:p>
        </w:tc>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0–20 cp</w:t>
            </w:r>
          </w:p>
        </w:tc>
        <w:tc>
          <w:tcPr>
            <w:tcW w:type="dxa" w:w="462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Small loss; thresholds are product choices, not universal truth.</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Good</w:t>
            </w:r>
          </w:p>
        </w:tc>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21–50 cp</w:t>
            </w:r>
          </w:p>
        </w:tc>
        <w:tc>
          <w:tcPr>
            <w:tcW w:type="dxa" w:w="462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Usually maintains most of the position’s value.</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Inaccuracy</w:t>
            </w:r>
          </w:p>
        </w:tc>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51–100 cp</w:t>
            </w:r>
          </w:p>
        </w:tc>
        <w:tc>
          <w:tcPr>
            <w:tcW w:type="dxa" w:w="462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 noticeable but limited deterioration.</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Mistake</w:t>
            </w:r>
          </w:p>
        </w:tc>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101–200 cp</w:t>
            </w:r>
          </w:p>
        </w:tc>
        <w:tc>
          <w:tcPr>
            <w:tcW w:type="dxa" w:w="462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Significant loss of evaluation.</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Blunder</w:t>
            </w:r>
          </w:p>
        </w:tc>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More than 200 cp</w:t>
            </w:r>
          </w:p>
        </w:tc>
        <w:tc>
          <w:tcPr>
            <w:tcW w:type="dxa" w:w="462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Large loss; use special handling for mate drops and tactical transitions.</w:t>
            </w:r>
          </w:p>
        </w:tc>
      </w:tr>
    </w:tbl>
    <w:p>
      <w:pPr>
        <w:spacing w:after="120"/>
      </w:pPr>
    </w:p>
    <w:p>
      <w:pPr>
        <w:spacing w:after="110" w:line="276"/>
      </w:pPr>
      <w:r>
        <w:t xml:space="preserve">These are example thresholds only, not Chess.com’s proprietary rules and not a claim of matching its ratings. Calibrate against annotated games and user testing. Optional flags: </w:t>
      </w:r>
      <w:r>
        <w:rPr>
          <w:rFonts w:ascii="Consolas" w:cs="Consolas" w:eastAsia="Consolas" w:hAnsi="Consolas"/>
          <w:color w:val="9B2C2C"/>
          <w:sz w:val="19"/>
          <w:szCs w:val="19"/>
        </w:rPr>
        <w:t xml:space="preserve">forced</w:t>
      </w:r>
      <w:r>
        <w:t xml:space="preserve">, </w:t>
      </w:r>
      <w:r>
        <w:rPr>
          <w:rFonts w:ascii="Consolas" w:cs="Consolas" w:eastAsia="Consolas" w:hAnsi="Consolas"/>
          <w:color w:val="9B2C2C"/>
          <w:sz w:val="19"/>
          <w:szCs w:val="19"/>
        </w:rPr>
        <w:t xml:space="preserve">onlyMove</w:t>
      </w:r>
      <w:r>
        <w:t xml:space="preserve">, </w:t>
      </w:r>
      <w:r>
        <w:rPr>
          <w:rFonts w:ascii="Consolas" w:cs="Consolas" w:eastAsia="Consolas" w:hAnsi="Consolas"/>
          <w:color w:val="9B2C2C"/>
          <w:sz w:val="19"/>
          <w:szCs w:val="19"/>
        </w:rPr>
        <w:t xml:space="preserve">missedWin</w:t>
      </w:r>
      <w:r>
        <w:t xml:space="preserve">, </w:t>
      </w:r>
      <w:r>
        <w:rPr>
          <w:rFonts w:ascii="Consolas" w:cs="Consolas" w:eastAsia="Consolas" w:hAnsi="Consolas"/>
          <w:color w:val="9B2C2C"/>
          <w:sz w:val="19"/>
          <w:szCs w:val="19"/>
        </w:rPr>
        <w:t xml:space="preserve">missedMate</w:t>
      </w:r>
      <w:r>
        <w:t xml:space="preserve">, </w:t>
      </w:r>
      <w:r>
        <w:rPr>
          <w:rFonts w:ascii="Consolas" w:cs="Consolas" w:eastAsia="Consolas" w:hAnsi="Consolas"/>
          <w:color w:val="9B2C2C"/>
          <w:sz w:val="19"/>
          <w:szCs w:val="19"/>
        </w:rPr>
        <w:t xml:space="preserve">lostMate</w:t>
      </w:r>
      <w:r>
        <w:t xml:space="preserve">, and positive labels such as </w:t>
      </w:r>
      <w:r>
        <w:rPr>
          <w:rFonts w:ascii="Consolas" w:cs="Consolas" w:eastAsia="Consolas" w:hAnsi="Consolas"/>
          <w:color w:val="9B2C2C"/>
          <w:sz w:val="19"/>
          <w:szCs w:val="19"/>
        </w:rPr>
        <w:t xml:space="preserve">great</w:t>
      </w:r>
      <w:r>
        <w:t xml:space="preserve"> (the only move that keeps the advantage) or </w:t>
      </w:r>
      <w:r>
        <w:rPr>
          <w:rFonts w:ascii="Consolas" w:cs="Consolas" w:eastAsia="Consolas" w:hAnsi="Consolas"/>
          <w:color w:val="9B2C2C"/>
          <w:sz w:val="19"/>
          <w:szCs w:val="19"/>
        </w:rPr>
        <w:t xml:space="preserve">brilliant</w:t>
      </w:r>
      <w:r>
        <w:t xml:space="preserve"> (a good sacrifice that is not already obvious). Each needs a documented, testable definition before you show it to users. A better long-term approach is to express loss as a change in </w:t>
      </w:r>
      <w:r>
        <w:rPr>
          <w:b/>
          <w:bCs/>
        </w:rPr>
        <w:t xml:space="preserve">win probability</w:t>
      </w:r>
      <w:r>
        <w:t xml:space="preserve"> rather than raw centipawns, so the same 100 cp loss counts less in a winning position than in an equal one.</w:t>
      </w:r>
    </w:p>
    <w:p>
      <w:pPr>
        <w:pStyle w:val="Heading2"/>
        <w:keepNext/>
      </w:pPr>
      <w:bookmarkStart w:id="9073" w:name="_Toc9073"/>
      <w:r>
        <w:t xml:space="preserve">15.4 Accuracy percentage</w:t>
      </w:r>
      <w:bookmarkEnd w:id="9073"/>
    </w:p>
    <w:p>
      <w:pPr>
        <w:spacing w:after="110" w:line="276"/>
      </w:pPr>
      <w:r>
        <w:t xml:space="preserve">Do not convert centipawn loss to a percentage with a linear formula and call it player accuracy. If you want an accuracy score, define and validate a nonlinear mapping from evaluation loss to win/draw/loss expectation or another clearly documented metric. Name it </w:t>
      </w:r>
      <w:r>
        <w:rPr>
          <w:rFonts w:ascii="Consolas" w:cs="Consolas" w:eastAsia="Consolas" w:hAnsi="Consolas"/>
          <w:color w:val="9B2C2C"/>
          <w:sz w:val="19"/>
          <w:szCs w:val="19"/>
        </w:rPr>
        <w:t xml:space="preserve">estimatedAccuracy</w:t>
      </w:r>
      <w:r>
        <w:t xml:space="preserve"> or </w:t>
      </w:r>
      <w:r>
        <w:rPr>
          <w:rFonts w:ascii="Consolas" w:cs="Consolas" w:eastAsia="Consolas" w:hAnsi="Consolas"/>
          <w:color w:val="9B2C2C"/>
          <w:sz w:val="19"/>
          <w:szCs w:val="19"/>
        </w:rPr>
        <w:t xml:space="preserve">reviewScore</w:t>
      </w:r>
      <w:r>
        <w:t xml:space="preserve"> until validated. Keep raw centipawn loss and the actual move labels visible so users can understand the evidence.</w:t>
      </w:r>
    </w:p>
    <w:p>
      <w:pPr>
        <w:spacing w:after="110" w:line="276"/>
      </w:pPr>
      <w:r>
        <w:t xml:space="preserve">A common approach converts each evaluation to a win percentage with a logistic curve, </w:t>
      </w:r>
      <w:r>
        <w:rPr>
          <w:rFonts w:ascii="Consolas" w:cs="Consolas" w:eastAsia="Consolas" w:hAnsi="Consolas"/>
          <w:color w:val="9B2C2C"/>
          <w:sz w:val="19"/>
          <w:szCs w:val="19"/>
        </w:rPr>
        <w:t xml:space="preserve">win% = 50 + 50 × (2 / (1 + e^(−k·cp)) − 1)</w:t>
      </w:r>
      <w:r>
        <w:t xml:space="preserve"> with </w:t>
      </w:r>
      <w:r>
        <w:rPr>
          <w:rFonts w:ascii="Consolas" w:cs="Consolas" w:eastAsia="Consolas" w:hAnsi="Consolas"/>
          <w:color w:val="9B2C2C"/>
          <w:sz w:val="19"/>
          <w:szCs w:val="19"/>
        </w:rPr>
        <w:t xml:space="preserve">k</w:t>
      </w:r>
      <w:r>
        <w:t xml:space="preserve"> around 0.0037 in publicly documented fits, and then maps the drop in win percentage to a per-move accuracy that decays exponentially. Study published open-source implementations for the idea (checking their licenses before copying any code) and re-fit the constants on your own data.</w:t>
      </w:r>
    </w:p>
    <w:p>
      <w:pPr>
        <w:pStyle w:val="Heading1"/>
        <w:keepNext/>
      </w:pPr>
      <w:bookmarkStart w:id="9074" w:name="_Toc9074"/>
      <w:r>
        <w:t xml:space="preserve">16. API contracts</w:t>
      </w:r>
      <w:bookmarkEnd w:id="9074"/>
    </w:p>
    <w:p>
      <w:pPr>
        <w:pStyle w:val="Heading2"/>
        <w:keepNext/>
      </w:pPr>
      <w:bookmarkStart w:id="9075" w:name="_Toc9075"/>
      <w:r>
        <w:t xml:space="preserve">16.1 Game review (original MVP)</w:t>
      </w:r>
      <w:bookmarkEnd w:id="907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313"/>
        <w:gridCol w:w="4048"/>
      </w:tblGrid>
      <w:tr>
        <w:trPr>
          <w:cantSplit/>
          <w:tblHeader/>
        </w:trPr>
        <w:tc>
          <w:tcPr>
            <w:tcW w:type="dxa" w:w="327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Method and path</w:t>
            </w:r>
          </w:p>
        </w:tc>
        <w:tc>
          <w:tcPr>
            <w:tcW w:type="dxa" w:w="231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Purpose</w:t>
            </w:r>
          </w:p>
        </w:tc>
        <w:tc>
          <w:tcPr>
            <w:tcW w:type="dxa" w:w="404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Example response</w:t>
            </w:r>
          </w:p>
        </w:tc>
      </w:tr>
      <w:tr>
        <w:trPr>
          <w:cantSplit/>
        </w:trPr>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POST /api/games</w:t>
            </w:r>
          </w:p>
        </w:tc>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Create a game</w:t>
            </w:r>
          </w:p>
        </w:tc>
        <w:tc>
          <w:tcPr>
            <w:tcW w:type="dxa" w:w="404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 gameId, status }</w:t>
            </w:r>
          </w:p>
        </w:tc>
      </w:tr>
      <w:tr>
        <w:trPr>
          <w:cantSplit/>
        </w:trPr>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POST /api/games/import-pgn</w:t>
            </w:r>
          </w:p>
        </w:tc>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Validate and import PGN</w:t>
            </w:r>
          </w:p>
        </w:tc>
        <w:tc>
          <w:tcPr>
            <w:tcW w:type="dxa" w:w="404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 gameId, plies, status }</w:t>
            </w:r>
          </w:p>
        </w:tc>
      </w:tr>
      <w:tr>
        <w:trPr>
          <w:cantSplit/>
        </w:trPr>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/api/games/{gameId}</w:t>
            </w:r>
          </w:p>
        </w:tc>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Get game and move list</w:t>
            </w:r>
          </w:p>
        </w:tc>
        <w:tc>
          <w:tcPr>
            <w:tcW w:type="dxa" w:w="404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 gameId, pgn, moves[], result, eco, openingName }</w:t>
            </w:r>
          </w:p>
        </w:tc>
      </w:tr>
      <w:tr>
        <w:trPr>
          <w:cantSplit/>
        </w:trPr>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POST /api/analysis</w:t>
            </w:r>
          </w:p>
        </w:tc>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Submit analysis job</w:t>
            </w:r>
          </w:p>
        </w:tc>
        <w:tc>
          <w:tcPr>
            <w:tcW w:type="dxa" w:w="404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 analysisId, status: QUEUED }</w:t>
            </w:r>
          </w:p>
        </w:tc>
      </w:tr>
      <w:tr>
        <w:trPr>
          <w:cantSplit/>
        </w:trPr>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/api/analysis/{analysisId}</w:t>
            </w:r>
          </w:p>
        </w:tc>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Get status/progress</w:t>
            </w:r>
          </w:p>
        </w:tc>
        <w:tc>
          <w:tcPr>
            <w:tcW w:type="dxa" w:w="404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 status, progressPercent, completedPlies, totalPlies }</w:t>
            </w:r>
          </w:p>
        </w:tc>
      </w:tr>
      <w:tr>
        <w:trPr>
          <w:cantSplit/>
        </w:trPr>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GET /api/analysis/{analysisId}/moves</w:t>
            </w:r>
          </w:p>
        </w:tc>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Get per-move evaluation</w:t>
            </w:r>
          </w:p>
        </w:tc>
        <w:tc>
          <w:tcPr>
            <w:tcW w:type="dxa" w:w="404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 moves: [{ ply, uci, san, bestMoveUci, scoreCp, mateIn, lossCp, label, depth, pv[] }] }</w:t>
            </w:r>
          </w:p>
        </w:tc>
      </w:tr>
      <w:tr>
        <w:trPr>
          <w:cantSplit/>
        </w:trPr>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/api/analysis/{analysisId}/summary</w:t>
            </w:r>
          </w:p>
        </w:tc>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Get review summary</w:t>
            </w:r>
          </w:p>
        </w:tc>
        <w:tc>
          <w:tcPr>
            <w:tcW w:type="dxa" w:w="404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 inaccuracies, mistakes, blunders, reviewScore, phases[] }</w:t>
            </w:r>
          </w:p>
        </w:tc>
      </w:tr>
      <w:tr>
        <w:trPr>
          <w:cantSplit/>
        </w:trPr>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POST /api/analysis/{analysisId}/cancel</w:t>
            </w:r>
          </w:p>
        </w:tc>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Cancel a queued/running job</w:t>
            </w:r>
          </w:p>
        </w:tc>
        <w:tc>
          <w:tcPr>
            <w:tcW w:type="dxa" w:w="404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 status: CANCEL_REQUESTED }</w:t>
            </w:r>
          </w:p>
        </w:tc>
      </w:tr>
    </w:tbl>
    <w:p>
      <w:pPr>
        <w:spacing w:after="120"/>
      </w:pPr>
    </w:p>
    <w:p>
      <w:pPr>
        <w:pStyle w:val="Heading2"/>
        <w:keepNext/>
      </w:pPr>
      <w:bookmarkStart w:id="9076" w:name="_Toc9076"/>
      <w:r>
        <w:t xml:space="preserve">16.2 Play, matchmaking and ratings</w:t>
      </w:r>
      <w:bookmarkEnd w:id="907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699"/>
        <w:gridCol w:w="3662"/>
      </w:tblGrid>
      <w:tr>
        <w:trPr>
          <w:cantSplit/>
          <w:tblHeader/>
        </w:trPr>
        <w:tc>
          <w:tcPr>
            <w:tcW w:type="dxa" w:w="327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Method and path</w:t>
            </w:r>
          </w:p>
        </w:tc>
        <w:tc>
          <w:tcPr>
            <w:tcW w:type="dxa" w:w="269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Purpose</w:t>
            </w:r>
          </w:p>
        </w:tc>
        <w:tc>
          <w:tcPr>
            <w:tcW w:type="dxa" w:w="366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POST /api/seeks</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Start searching for a random opponent</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Body: </w:t>
            </w:r>
            <w:r>
              <w:rPr>
                <w:rFonts w:ascii="Consolas" w:cs="Consolas" w:eastAsia="Consolas" w:hAnsi="Consolas"/>
                <w:b w:val="false"/>
                <w:bCs w:val="false"/>
                <w:sz w:val="18"/>
                <w:szCs w:val="18"/>
              </w:rPr>
              <w:t xml:space="preserve">{ category, timeControl, rated, colorPref, ratingRange }</w:t>
            </w:r>
            <w:r>
              <w:rPr>
                <w:b w:val="false"/>
                <w:bCs w:val="false"/>
                <w:sz w:val="18"/>
                <w:szCs w:val="18"/>
              </w:rPr>
              <w:t xml:space="preserve">. Returns </w:t>
            </w:r>
            <w:r>
              <w:rPr>
                <w:rFonts w:ascii="Consolas" w:cs="Consolas" w:eastAsia="Consolas" w:hAnsi="Consolas"/>
                <w:b w:val="false"/>
                <w:bCs w:val="false"/>
                <w:sz w:val="18"/>
                <w:szCs w:val="18"/>
              </w:rPr>
              <w:t xml:space="preserve">{ seekId, status: SEARCHING }</w:t>
            </w:r>
            <w:r>
              <w:rPr>
                <w:b w:val="false"/>
                <w:bCs w:val="false"/>
                <w:sz w:val="18"/>
                <w:szCs w:val="18"/>
              </w:rPr>
              <w:t xml:space="preserve">.</w:t>
            </w:r>
          </w:p>
        </w:tc>
      </w:tr>
      <w:tr>
        <w:trPr>
          <w:cantSplit/>
        </w:trPr>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DELETE /api/seeks/{seekId}</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Cancel search</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Idempotent.</w:t>
            </w:r>
          </w:p>
        </w:tc>
      </w:tr>
      <w:tr>
        <w:trPr>
          <w:cantSplit/>
        </w:trPr>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POST /api/challenges</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Challenge a friend (user or link)</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Returns a shareable URL.</w:t>
            </w:r>
          </w:p>
        </w:tc>
      </w:tr>
      <w:tr>
        <w:trPr>
          <w:cantSplit/>
        </w:trPr>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POST /api/challenges/{id}/accept</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Accept challenge</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Creates the game.</w:t>
            </w:r>
          </w:p>
        </w:tc>
      </w:tr>
      <w:tr>
        <w:trPr>
          <w:cantSplit/>
        </w:trPr>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POST /api/games/vs-computer</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Start a game against a bot</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Body: </w:t>
            </w:r>
            <w:r>
              <w:rPr>
                <w:rFonts w:ascii="Consolas" w:cs="Consolas" w:eastAsia="Consolas" w:hAnsi="Consolas"/>
                <w:b w:val="false"/>
                <w:bCs w:val="false"/>
                <w:sz w:val="18"/>
                <w:szCs w:val="18"/>
              </w:rPr>
              <w:t xml:space="preserve">{ level, color, timeControl }</w:t>
            </w:r>
            <w:r>
              <w:rPr>
                <w:b w:val="false"/>
                <w:bCs w:val="false"/>
                <w:sz w:val="18"/>
                <w:szCs w:val="18"/>
              </w:rPr>
              <w:t xml:space="preserve">.</w:t>
            </w:r>
          </w:p>
        </w:tc>
      </w:tr>
      <w:tr>
        <w:trPr>
          <w:cantSplit/>
        </w:trPr>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POST /api/ws-ticket</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Get a one-time WebSocket ticket</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Short expiry; single use.</w:t>
            </w:r>
          </w:p>
        </w:tc>
      </w:tr>
      <w:tr>
        <w:trPr>
          <w:cantSplit/>
        </w:trPr>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/api/games/live</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List live games to watch</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Paginated; featured game first.</w:t>
            </w:r>
          </w:p>
        </w:tc>
      </w:tr>
      <w:tr>
        <w:trPr>
          <w:cantSplit/>
        </w:trPr>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GET /api/users/{id}/ratings</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Ratings per category and history</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Includes provisional flag.</w:t>
            </w:r>
          </w:p>
        </w:tc>
      </w:tr>
      <w:tr>
        <w:trPr>
          <w:cantSplit/>
        </w:trPr>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/api/leaderboards/{category}</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Top players</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Cached.</w:t>
            </w:r>
          </w:p>
        </w:tc>
      </w:tr>
      <w:tr>
        <w:trPr>
          <w:cantSplit/>
        </w:trPr>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WS /ws</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Live game and notification channel</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Protocol in section 7.3.</w:t>
            </w:r>
          </w:p>
        </w:tc>
      </w:tr>
    </w:tbl>
    <w:p>
      <w:pPr>
        <w:spacing w:after="120"/>
      </w:pPr>
    </w:p>
    <w:p>
      <w:pPr>
        <w:pStyle w:val="Heading2"/>
        <w:keepNext/>
      </w:pPr>
      <w:bookmarkStart w:id="9077" w:name="_Toc9077"/>
      <w:r>
        <w:t xml:space="preserve">16.3 Puzzles, openings and learning</w:t>
      </w:r>
      <w:bookmarkEnd w:id="907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2699"/>
        <w:gridCol w:w="3277"/>
      </w:tblGrid>
      <w:tr>
        <w:trPr>
          <w:cantSplit/>
          <w:tblHeader/>
        </w:trPr>
        <w:tc>
          <w:tcPr>
            <w:tcW w:type="dxa" w:w="366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Method and path</w:t>
            </w:r>
          </w:p>
        </w:tc>
        <w:tc>
          <w:tcPr>
            <w:tcW w:type="dxa" w:w="269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Purpose</w:t>
            </w:r>
          </w:p>
        </w:tc>
        <w:tc>
          <w:tcPr>
            <w:tcW w:type="dxa" w:w="327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/api/puzzles/next?theme=&amp;difficulty=</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Next puzzle for the user</w:t>
            </w:r>
          </w:p>
        </w:tc>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Near puzzle rating; excludes recently solved.</w:t>
            </w:r>
          </w:p>
        </w:tc>
      </w:tr>
      <w:tr>
        <w:trPr>
          <w:cantSplit/>
        </w:trPr>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GET /api/puzzles/daily</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Daily puzzle</w:t>
            </w:r>
          </w:p>
        </w:tc>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Same for everyone for the date.</w:t>
            </w:r>
          </w:p>
        </w:tc>
      </w:tr>
      <w:tr>
        <w:trPr>
          <w:cantSplit/>
        </w:trPr>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POST /api/puzzles/{id}/attempts</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Submit an attempt</w:t>
            </w:r>
          </w:p>
        </w:tc>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Server recomputes correctness; returns new puzzle rating.</w:t>
            </w:r>
          </w:p>
        </w:tc>
      </w:tr>
      <w:tr>
        <w:trPr>
          <w:cantSplit/>
        </w:trPr>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GET /api/puzzles/themes</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List themes with counts</w:t>
            </w:r>
          </w:p>
        </w:tc>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Display names from the </w:t>
            </w:r>
            <w:r>
              <w:rPr>
                <w:rFonts w:ascii="Consolas" w:cs="Consolas" w:eastAsia="Consolas" w:hAnsi="Consolas"/>
                <w:b w:val="false"/>
                <w:bCs w:val="false"/>
                <w:sz w:val="18"/>
                <w:szCs w:val="18"/>
              </w:rPr>
              <w:t xml:space="preserve">theme</w:t>
            </w:r>
            <w:r>
              <w:rPr>
                <w:b w:val="false"/>
                <w:bCs w:val="false"/>
                <w:sz w:val="18"/>
                <w:szCs w:val="18"/>
              </w:rPr>
              <w:t xml:space="preserve"> table.</w:t>
            </w:r>
          </w:p>
        </w:tc>
      </w:tr>
      <w:tr>
        <w:trPr>
          <w:cantSplit/>
        </w:trPr>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/api/puzzles/me/stats</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Puzzle statistics</w:t>
            </w:r>
          </w:p>
        </w:tc>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Rating, streaks, solve rate by theme.</w:t>
            </w:r>
          </w:p>
        </w:tc>
      </w:tr>
      <w:tr>
        <w:trPr>
          <w:cantSplit/>
        </w:trPr>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POST /api/puzzles/sprint</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Start a timed sprint</w:t>
            </w:r>
          </w:p>
        </w:tc>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Returns session ID and first puzzle.</w:t>
            </w:r>
          </w:p>
        </w:tc>
      </w:tr>
      <w:tr>
        <w:trPr>
          <w:cantSplit/>
        </w:trPr>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/api/openings?q=&amp;eco=</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Search openings</w:t>
            </w:r>
          </w:p>
        </w:tc>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Name, ECO, main line.</w:t>
            </w:r>
          </w:p>
        </w:tc>
      </w:tr>
      <w:tr>
        <w:trPr>
          <w:cantSplit/>
        </w:trPr>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GET /api/openings/explorer?fen=</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Explorer statistics for a position</w:t>
            </w:r>
          </w:p>
        </w:tc>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Moves with counts and win/draw/loss.</w:t>
            </w:r>
          </w:p>
        </w:tc>
      </w:tr>
      <w:tr>
        <w:trPr>
          <w:cantSplit/>
        </w:trPr>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GET/POST /api/repertoires</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List and create repertoires</w:t>
            </w:r>
          </w:p>
        </w:tc>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One per color per user at minimum.</w:t>
            </w:r>
          </w:p>
        </w:tc>
      </w:tr>
      <w:tr>
        <w:trPr>
          <w:cantSplit/>
        </w:trPr>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GET /api/repertoires/{id}/drill/next</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Next due position to drill</w:t>
            </w:r>
          </w:p>
        </w:tc>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Only positions from the user’s repertoire.</w:t>
            </w:r>
          </w:p>
        </w:tc>
      </w:tr>
      <w:tr>
        <w:trPr>
          <w:cantSplit/>
        </w:trPr>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POST /api/repertoires/{id}/drill/answer</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Submit a drill answer</w:t>
            </w:r>
          </w:p>
        </w:tc>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Updates the spaced-repetition schedule.</w:t>
            </w:r>
          </w:p>
        </w:tc>
      </w:tr>
      <w:tr>
        <w:trPr>
          <w:cantSplit/>
        </w:trPr>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GET /api/users/me/opening-report</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Personal opening statistics</w:t>
            </w:r>
          </w:p>
        </w:tc>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By opening and color.</w:t>
            </w:r>
          </w:p>
        </w:tc>
      </w:tr>
      <w:tr>
        <w:trPr>
          <w:cantSplit/>
        </w:trPr>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/api/courses, /api/lessons/{id}</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Browse learning content</w:t>
            </w:r>
          </w:p>
        </w:tc>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Localized.</w:t>
            </w:r>
          </w:p>
        </w:tc>
      </w:tr>
      <w:tr>
        <w:trPr>
          <w:cantSplit/>
        </w:trPr>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POST /api/lessons/{id}/progress</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Save lesson progress</w:t>
            </w:r>
          </w:p>
        </w:tc>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Idempotent per step.</w:t>
            </w:r>
          </w:p>
        </w:tc>
      </w:tr>
      <w:tr>
        <w:trPr>
          <w:cantSplit/>
        </w:trPr>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/api/learning/me/dashboard</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XP, streak, due review cards, suggestions</w:t>
            </w:r>
          </w:p>
        </w:tc>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Single call for the home screen.</w:t>
            </w:r>
          </w:p>
        </w:tc>
      </w:tr>
    </w:tbl>
    <w:p>
      <w:pPr>
        <w:spacing w:after="120"/>
      </w:pPr>
    </w:p>
    <w:p>
      <w:pPr>
        <w:pStyle w:val="Heading2"/>
        <w:keepNext/>
      </w:pPr>
      <w:bookmarkStart w:id="9078" w:name="_Toc9078"/>
      <w:r>
        <w:t xml:space="preserve">16.4 Example requests and responses</w:t>
      </w:r>
      <w:bookmarkEnd w:id="9078"/>
    </w:p>
    <w:p>
      <w:pPr>
        <w:pStyle w:val="Heading3"/>
        <w:keepNext/>
      </w:pPr>
      <w:r>
        <w:t xml:space="preserve">Submit an analysis job</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POST /api/analysis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Authorization: Bearer &lt;Keycloak access token&gt;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Content-Type: application/json</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"gameId": "7f6e...uuid",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"settings":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"limitType": "DEPTH",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"depth": 14,</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"multiPv": 1</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40"/>
      </w:pPr>
    </w:p>
    <w:p>
      <w:pPr>
        <w:pStyle w:val="Heading3"/>
        <w:keepNext/>
      </w:pPr>
      <w:r>
        <w:t xml:space="preserve">Start a random-opponent search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POST /api/seeks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"category": "RAPID", "timeControl": "10+0", "rated": true,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"colorPref": "RANDOM", "ratingRange": { "min": -150, "max": 150 }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-&gt; 202 { "seekId": "b1c2...", "status": "SEARCHING", "estimatedWaitSeconds": 6 }</w:t>
      </w:r>
    </w:p>
    <w:p>
      <w:pPr>
        <w:spacing w:after="140"/>
      </w:pPr>
    </w:p>
    <w:p>
      <w:pPr>
        <w:pStyle w:val="Heading3"/>
        <w:keepNext/>
      </w:pPr>
      <w:r>
        <w:t xml:space="preserve">Example move result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"ply": 18,</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"moveNumber": 9,</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"side": "BLACK",</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"playedMoveSan": "Nfxd4",</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"playedMoveUci": "f5d4",</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"bestMoveUci": "c6d4",</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"scoreBeforeCpWhitePov": 35,</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"scoreAfterCpWhitePov": 155,</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"lossCp": 120,</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"label": "MISTAKE",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"depthBefore": 14,</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"depthAfter": 14,</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"principalVariationUci": ["c6d4", "f3d4", "d8d4"]</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40"/>
      </w:pPr>
    </w:p>
    <w:p>
      <w:pPr>
        <w:spacing w:after="110" w:line="276"/>
      </w:pPr>
      <w:r>
        <w:t xml:space="preserve">The numbers above are fabricated to illustrate the API shape, not the result of a real Stockfish analysis. In this version the example is internally consistent: for Black, a move that makes the White-POV score rise from +35 to +155 loses 120 cp for Black, which falls in the Mistake band (101–200). The v1 draft showed the White-POV score falling from +35 to −85 with a Black loss of 120; under the formula in section 15.2 that would be a Black gain, which is exactly the sign error the perspective rules are meant to prevent.</w:t>
      </w:r>
    </w:p>
    <w:p>
      <w:pPr>
        <w:pStyle w:val="Heading1"/>
        <w:keepNext/>
      </w:pPr>
      <w:bookmarkStart w:id="9079" w:name="_Toc9079"/>
      <w:r>
        <w:t xml:space="preserve">17. Data model and ownership</w:t>
      </w:r>
      <w:bookmarkEnd w:id="9079"/>
    </w:p>
    <w:p>
      <w:pPr>
        <w:pStyle w:val="Heading2"/>
        <w:keepNext/>
      </w:pPr>
      <w:bookmarkStart w:id="9080" w:name="_Toc9080"/>
      <w:r>
        <w:t xml:space="preserve">17.1 Core game and review entities (original)</w:t>
      </w:r>
      <w:bookmarkEnd w:id="908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Entity</w:t>
            </w:r>
          </w:p>
        </w:tc>
        <w:tc>
          <w:tcPr>
            <w:tcW w:type="dxa" w:w="72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Important fields</w:t>
            </w:r>
          </w:p>
        </w:tc>
      </w:tr>
      <w:tr>
        <w:trPr>
          <w:cantSplit/>
        </w:trPr>
        <w:tc>
          <w:tcPr>
            <w:tcW w:type="dxa" w:w="241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game</w:t>
            </w:r>
          </w:p>
        </w:tc>
        <w:tc>
          <w:tcPr>
            <w:tcW w:type="dxa" w:w="72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 UUID, owner_sub, white_name, black_name, white_user_id, black_user_id, result, termination, initial_fen, pgn, status, time_control, category, rated, eco, opening_name, source (IMPORTED / LIVE / VS_COMPUTER), created_at</w:t>
            </w:r>
          </w:p>
        </w:tc>
      </w:tr>
      <w:tr>
        <w:trPr>
          <w:cantSplit/>
        </w:trPr>
        <w:tc>
          <w:tcPr>
            <w:tcW w:type="dxa" w:w="241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game_move</w:t>
            </w:r>
          </w:p>
        </w:tc>
        <w:tc>
          <w:tcPr>
            <w:tcW w:type="dxa" w:w="72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id, game_id, ply, move_number, side, san, uci, fen_before, fen_after, clock_ms nullable</w:t>
            </w:r>
          </w:p>
        </w:tc>
      </w:tr>
      <w:tr>
        <w:trPr>
          <w:cantSplit/>
        </w:trPr>
        <w:tc>
          <w:tcPr>
            <w:tcW w:type="dxa" w:w="241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analysis_job</w:t>
            </w:r>
          </w:p>
        </w:tc>
        <w:tc>
          <w:tcPr>
            <w:tcW w:type="dxa" w:w="72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 UUID, game_id, requested_by, status, progress, settings_json, engine_version, algorithm_version, created_at, started_at, finished_at, error_code</w:t>
            </w:r>
          </w:p>
        </w:tc>
      </w:tr>
      <w:tr>
        <w:trPr>
          <w:cantSplit/>
        </w:trPr>
        <w:tc>
          <w:tcPr>
            <w:tcW w:type="dxa" w:w="241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move_evaluation</w:t>
            </w:r>
          </w:p>
        </w:tc>
        <w:tc>
          <w:tcPr>
            <w:tcW w:type="dxa" w:w="72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id, analysis_id, ply, score_type CP/MATE, score_value, score_pov, best_move_uci, played_move_uci, loss_cp nullable, mate_loss nullable, depth, nodes, elapsed_ms, pv_json, label</w:t>
            </w:r>
          </w:p>
        </w:tc>
      </w:tr>
      <w:tr>
        <w:trPr>
          <w:cantSplit/>
        </w:trPr>
        <w:tc>
          <w:tcPr>
            <w:tcW w:type="dxa" w:w="241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game_review_summary</w:t>
            </w:r>
          </w:p>
        </w:tc>
        <w:tc>
          <w:tcPr>
            <w:tcW w:type="dxa" w:w="72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analysis_id, accuracy_metric_version, white_summary_json, black_summary_json, counts_json, created_at</w:t>
            </w:r>
          </w:p>
        </w:tc>
      </w:tr>
      <w:tr>
        <w:trPr>
          <w:cantSplit/>
        </w:trPr>
        <w:tc>
          <w:tcPr>
            <w:tcW w:type="dxa" w:w="241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outbox_event</w:t>
            </w:r>
          </w:p>
        </w:tc>
        <w:tc>
          <w:tcPr>
            <w:tcW w:type="dxa" w:w="72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id, aggregate_id, event_type, payload_json, created_at, published_at</w:t>
            </w:r>
          </w:p>
        </w:tc>
      </w:tr>
    </w:tbl>
    <w:p>
      <w:pPr>
        <w:spacing w:after="120"/>
      </w:pPr>
    </w:p>
    <w:p>
      <w:pPr>
        <w:spacing w:after="110" w:line="276"/>
      </w:pPr>
      <w:r>
        <w:t xml:space="preserve">Add unique constraints such as </w:t>
      </w:r>
      <w:r>
        <w:rPr>
          <w:rFonts w:ascii="Consolas" w:cs="Consolas" w:eastAsia="Consolas" w:hAnsi="Consolas"/>
          <w:color w:val="9B2C2C"/>
          <w:sz w:val="19"/>
          <w:szCs w:val="19"/>
        </w:rPr>
        <w:t xml:space="preserve">(analysis_id, ply)</w:t>
      </w:r>
      <w:r>
        <w:t xml:space="preserve"> and indexes on </w:t>
      </w:r>
      <w:r>
        <w:rPr>
          <w:rFonts w:ascii="Consolas" w:cs="Consolas" w:eastAsia="Consolas" w:hAnsi="Consolas"/>
          <w:color w:val="9B2C2C"/>
          <w:sz w:val="19"/>
          <w:szCs w:val="19"/>
        </w:rPr>
        <w:t xml:space="preserve">(owner_sub, created_at)</w:t>
      </w:r>
      <w:r>
        <w:t xml:space="preserve">, </w:t>
      </w:r>
      <w:r>
        <w:rPr>
          <w:rFonts w:ascii="Consolas" w:cs="Consolas" w:eastAsia="Consolas" w:hAnsi="Consolas"/>
          <w:color w:val="9B2C2C"/>
          <w:sz w:val="19"/>
          <w:szCs w:val="19"/>
        </w:rPr>
        <w:t xml:space="preserve">(game_id, ply)</w:t>
      </w:r>
      <w:r>
        <w:t xml:space="preserve">, and </w:t>
      </w:r>
      <w:r>
        <w:rPr>
          <w:rFonts w:ascii="Consolas" w:cs="Consolas" w:eastAsia="Consolas" w:hAnsi="Consolas"/>
          <w:color w:val="9B2C2C"/>
          <w:sz w:val="19"/>
          <w:szCs w:val="19"/>
        </w:rPr>
        <w:t xml:space="preserve">(status, created_at)</w:t>
      </w:r>
      <w:r>
        <w:t xml:space="preserve"> for queue selection. Use Flyway migrations. Store identity subject (</w:t>
      </w:r>
      <w:r>
        <w:rPr>
          <w:rFonts w:ascii="Consolas" w:cs="Consolas" w:eastAsia="Consolas" w:hAnsi="Consolas"/>
          <w:color w:val="9B2C2C"/>
          <w:sz w:val="19"/>
          <w:szCs w:val="19"/>
        </w:rPr>
        <w:t xml:space="preserve">sub</w:t>
      </w:r>
      <w:r>
        <w:t xml:space="preserve">) from Keycloak rather than duplicating passwords or relying on client-supplied owner IDs.</w:t>
      </w:r>
    </w:p>
    <w:p>
      <w:pPr>
        <w:pStyle w:val="Heading2"/>
        <w:keepNext/>
      </w:pPr>
      <w:bookmarkStart w:id="9081" w:name="_Toc9081"/>
      <w:r>
        <w:t xml:space="preserve">17.2 Play and rating entities</w:t>
      </w:r>
      <w:bookmarkEnd w:id="908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Entity</w:t>
            </w:r>
          </w:p>
        </w:tc>
        <w:tc>
          <w:tcPr>
            <w:tcW w:type="dxa" w:w="674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Important fields</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time_control_category</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key, min_estimated_seconds, max_estimated_seconds, display_name</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rating</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user_id, category, rating, rd, volatility, games_played, provisional, updated_at (PK user_id + category)</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rating_history</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 user_id, category, game_id, rating_before, rating_after, rd_after, created_at; UNIQUE (game_id, user_id)</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challenge</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id, creator_id, opponent_id nullable, time_control, rated, color, status, expires_at, token</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player_report</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 game_id, reporter_id, reported_id, reason, status, created_at</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(Redis) live_game:{id}</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fen, moves, white_ms, black_ms, turn_started_at, status, draw_offer_by</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(Redis) mm:{category}:{tc}:{rated}</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sorted set of ticketIds by rating; hash per ticket with TTL</w:t>
            </w:r>
          </w:p>
        </w:tc>
      </w:tr>
    </w:tbl>
    <w:p>
      <w:pPr>
        <w:spacing w:after="120"/>
      </w:pPr>
    </w:p>
    <w:p>
      <w:pPr>
        <w:pStyle w:val="Heading2"/>
        <w:keepNext/>
      </w:pPr>
      <w:bookmarkStart w:id="9082" w:name="_Toc9082"/>
      <w:r>
        <w:t xml:space="preserve">17.3 Puzzle entities</w:t>
      </w:r>
      <w:bookmarkEnd w:id="908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Entity</w:t>
            </w:r>
          </w:p>
        </w:tc>
        <w:tc>
          <w:tcPr>
            <w:tcW w:type="dxa" w:w="674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Important fields</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puzzle</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 fen, moves (space-separated UCI), rating, rating_deviation, popularity, nb_plays, opening_tags, source_game_url, status (ACTIVE/HIDDEN)</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puzzle_theme</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puzzle_id, theme_key (indexed with rating)</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theme</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key, display_name, description</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puzzle_attempt</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id, user_id, puzzle_id, solved, time_ms, hints_used, rating_before, rating_after, created_at; index (user_id, created_at)</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user_puzzle_state</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user_id, puzzle_id, last_seen_at, due_at, interval, lapses (spaced repetition)</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daily_puzzle</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date PK, puzzle_id</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sprint_session</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 user_id, started_at, ended_at, score, best_streak</w:t>
            </w:r>
          </w:p>
        </w:tc>
      </w:tr>
    </w:tbl>
    <w:p>
      <w:pPr>
        <w:spacing w:after="120"/>
      </w:pPr>
    </w:p>
    <w:p>
      <w:pPr>
        <w:pStyle w:val="Heading2"/>
        <w:keepNext/>
      </w:pPr>
      <w:bookmarkStart w:id="9083" w:name="_Toc9083"/>
      <w:r>
        <w:t xml:space="preserve">17.4 Opening and repertoire entities</w:t>
      </w:r>
      <w:bookmarkEnd w:id="908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Entity</w:t>
            </w:r>
          </w:p>
        </w:tc>
        <w:tc>
          <w:tcPr>
            <w:tcW w:type="dxa" w:w="674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Important fields</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 eco, name, pgn, epd (indexed), ply, parent_id nullable</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opening_position_stats</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epd, move_uci, rating_band, category, games, white_wins, draws, black_wins; PK (epd, move_uci, rating_band, category)</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repertoire</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 user_id, name, color, created_at</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repertoire_node</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id, repertoire_id, epd, fen, comment</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repertoire_edge</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 from_node_id, to_node_id, move_uci, move_san, owner (MINE/THEIRS), priority</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drill_card</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id, user_id, node_id, due_at, interval_days, ease, lapses, last_result</w:t>
            </w:r>
          </w:p>
        </w:tc>
      </w:tr>
    </w:tbl>
    <w:p>
      <w:pPr>
        <w:spacing w:after="120"/>
      </w:pPr>
    </w:p>
    <w:p>
      <w:pPr>
        <w:pStyle w:val="Heading2"/>
        <w:keepNext/>
      </w:pPr>
      <w:bookmarkStart w:id="9084" w:name="_Toc9084"/>
      <w:r>
        <w:t xml:space="preserve">17.5 Learning entities</w:t>
      </w:r>
      <w:bookmarkEnd w:id="908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Entity</w:t>
            </w:r>
          </w:p>
        </w:tc>
        <w:tc>
          <w:tcPr>
            <w:tcW w:type="dxa" w:w="674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Important fields</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course / chapter / lesson / step</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ids, slug, level, order, title (i18n), type, fen, expected_moves_json, hints_json, body_markdown, version</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lesson_progress</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user_id, lesson_id, status, last_step, score, completed_at</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user_learning_stats</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user_id, xp, current_streak, longest_streak, daily_goal_xp, last_active_date, timezone</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achievement / user_achievement</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key, name, criteria; user_id, key, earned_at</w:t>
            </w:r>
          </w:p>
        </w:tc>
      </w:tr>
    </w:tbl>
    <w:p>
      <w:pPr>
        <w:spacing w:after="120"/>
      </w:pPr>
    </w:p>
    <w:p>
      <w:pPr>
        <w:pStyle w:val="Heading1"/>
        <w:keepNext/>
      </w:pPr>
      <w:bookmarkStart w:id="9085" w:name="_Toc9085"/>
      <w:r>
        <w:t xml:space="preserve">18. Events and asynchronous processing</w:t>
      </w:r>
      <w:bookmarkEnd w:id="908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Event</w:t>
            </w:r>
          </w:p>
        </w:tc>
        <w:tc>
          <w:tcPr>
            <w:tcW w:type="dxa" w:w="366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Producer → consumer</w:t>
            </w:r>
          </w:p>
        </w:tc>
        <w:tc>
          <w:tcPr>
            <w:tcW w:type="dxa" w:w="366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Purpose</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analysis.requested</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Game/API → Analysis</w:t>
            </w:r>
          </w:p>
        </w:tc>
        <w:tc>
          <w:tcPr>
            <w:tcW w:type="dxa" w:w="366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Schedule work for a game and selected engine settings</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analysis.started</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Analysis → Review/UI notification</w:t>
            </w:r>
          </w:p>
        </w:tc>
        <w:tc>
          <w:tcPr>
            <w:tcW w:type="dxa" w:w="366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Progress observability</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analysis.progress</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Analysis → UI/Review</w:t>
            </w:r>
          </w:p>
        </w:tc>
        <w:tc>
          <w:tcPr>
            <w:tcW w:type="dxa" w:w="366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Optional progress updates; do not flood the broker for every node</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analysis.completed</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Analysis → Review</w:t>
            </w:r>
          </w:p>
        </w:tc>
        <w:tc>
          <w:tcPr>
            <w:tcW w:type="dxa" w:w="366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Trigger labels and summary generation</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analysis.failed</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Analysis → retry/dead-letter handling</w:t>
            </w:r>
          </w:p>
        </w:tc>
        <w:tc>
          <w:tcPr>
            <w:tcW w:type="dxa" w:w="366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Record failure and allow safe retry</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review.completed</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Review → Puzzle, Learning, Notification</w:t>
            </w:r>
          </w:p>
        </w:tc>
        <w:tc>
          <w:tcPr>
            <w:tcW w:type="dxa" w:w="366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Mine puzzle candidates, update recommendations, notify the user</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game.started</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Play → Game, Presence</w:t>
            </w:r>
          </w:p>
        </w:tc>
        <w:tc>
          <w:tcPr>
            <w:tcW w:type="dxa" w:w="366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Create the game record and mark players as in-game</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game.finished</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Play → Game, Rating, Review (auto-queue), Opening stats, Learning (XP)</w:t>
            </w:r>
          </w:p>
        </w:tc>
        <w:tc>
          <w:tcPr>
            <w:tcW w:type="dxa" w:w="366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Persist result and PGN; update ratings; aggregate statistics</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rating.updated</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Rating → Profile, Leaderboard, Notification</w:t>
            </w:r>
          </w:p>
        </w:tc>
        <w:tc>
          <w:tcPr>
            <w:tcW w:type="dxa" w:w="366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Refresh rating displays and leaderboards</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puzzle.attempted</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Puzzle → Learning</w:t>
            </w:r>
          </w:p>
        </w:tc>
        <w:tc>
          <w:tcPr>
            <w:tcW w:type="dxa" w:w="366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XP, streaks and achievements</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lesson.completed</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Learning → Notification, Recommendation</w:t>
            </w:r>
          </w:p>
        </w:tc>
        <w:tc>
          <w:tcPr>
            <w:tcW w:type="dxa" w:w="366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Unlock next lesson, create review cards</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report.created</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Play/Game → Moderation</w:t>
            </w:r>
          </w:p>
        </w:tc>
        <w:tc>
          <w:tcPr>
            <w:tcW w:type="dxa" w:w="366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Open a moderation case; compute fair-play signals</w:t>
            </w:r>
          </w:p>
        </w:tc>
      </w:tr>
    </w:tbl>
    <w:p>
      <w:pPr>
        <w:spacing w:after="120"/>
      </w:pPr>
    </w:p>
    <w:p>
      <w:pPr>
        <w:pStyle w:val="ListParagraph"/>
        <w:numPr>
          <w:ilvl w:val="0"/>
          <w:numId w:val="2"/>
        </w:numPr>
        <w:spacing w:after="50" w:line="264"/>
      </w:pPr>
      <w:r>
        <w:t xml:space="preserve">RabbitMQ is a straightforward first choice for work queues and acknowledgements. Kafka is useful when you also need durable event streams, replay, and multiple independent consumers (for example, large-scale opening statistics). Do not introduce both in the MVP without a specific reason.</w:t>
      </w:r>
    </w:p>
    <w:p>
      <w:pPr>
        <w:pStyle w:val="ListParagraph"/>
        <w:numPr>
          <w:ilvl w:val="0"/>
          <w:numId w:val="2"/>
        </w:numPr>
        <w:spacing w:after="50" w:line="264"/>
      </w:pPr>
      <w:r>
        <w:t xml:space="preserve">Use idempotent consumers: duplicate delivery must not create duplicate evaluations, summaries, rating updates or XP.</w:t>
      </w:r>
    </w:p>
    <w:p>
      <w:pPr>
        <w:pStyle w:val="ListParagraph"/>
        <w:numPr>
          <w:ilvl w:val="0"/>
          <w:numId w:val="2"/>
        </w:numPr>
        <w:spacing w:after="50" w:line="264"/>
      </w:pPr>
      <w:r>
        <w:t xml:space="preserve">Acknowledge a job only after durable persistence or use explicit retry/dead-letter policies.</w:t>
      </w:r>
    </w:p>
    <w:p>
      <w:pPr>
        <w:pStyle w:val="ListParagraph"/>
        <w:numPr>
          <w:ilvl w:val="0"/>
          <w:numId w:val="2"/>
        </w:numPr>
        <w:spacing w:after="50" w:line="264"/>
      </w:pPr>
      <w:r>
        <w:t xml:space="preserve">For reliable database-to-broker publishing, use the transactional outbox pattern when the system is mature enough.</w:t>
      </w:r>
    </w:p>
    <w:p>
      <w:pPr>
        <w:pStyle w:val="ListParagraph"/>
        <w:numPr>
          <w:ilvl w:val="0"/>
          <w:numId w:val="2"/>
        </w:numPr>
        <w:spacing w:after="50" w:line="264"/>
      </w:pPr>
      <w:r>
        <w:t xml:space="preserve">Version event schemas in </w:t>
      </w:r>
      <w:r>
        <w:rPr>
          <w:rFonts w:ascii="Consolas" w:cs="Consolas" w:eastAsia="Consolas" w:hAnsi="Consolas"/>
          <w:color w:val="9B2C2C"/>
          <w:sz w:val="19"/>
          <w:szCs w:val="19"/>
        </w:rPr>
        <w:t xml:space="preserve">contracts/events</w:t>
      </w:r>
      <w:r>
        <w:t xml:space="preserve"> and add a </w:t>
      </w:r>
      <w:r>
        <w:rPr>
          <w:rFonts w:ascii="Consolas" w:cs="Consolas" w:eastAsia="Consolas" w:hAnsi="Consolas"/>
          <w:color w:val="9B2C2C"/>
          <w:sz w:val="19"/>
          <w:szCs w:val="19"/>
        </w:rPr>
        <w:t xml:space="preserve">schemaVersion</w:t>
      </w:r>
      <w:r>
        <w:t xml:space="preserve"> field to every payload.</w:t>
      </w:r>
    </w:p>
    <w:p>
      <w:pPr>
        <w:pStyle w:val="Heading1"/>
        <w:keepNext/>
      </w:pPr>
      <w:bookmarkStart w:id="9086" w:name="_Toc9086"/>
      <w:r>
        <w:t xml:space="preserve">19. Security, fair play and resource controls</w:t>
      </w:r>
      <w:bookmarkEnd w:id="9086"/>
    </w:p>
    <w:p>
      <w:pPr>
        <w:pStyle w:val="Heading2"/>
        <w:keepNext/>
      </w:pPr>
      <w:bookmarkStart w:id="9087" w:name="_Toc9087"/>
      <w:r>
        <w:t xml:space="preserve">19.1 Identity and authorization</w:t>
      </w:r>
      <w:bookmarkEnd w:id="9087"/>
    </w:p>
    <w:p>
      <w:pPr>
        <w:pStyle w:val="ListParagraph"/>
        <w:numPr>
          <w:ilvl w:val="0"/>
          <w:numId w:val="2"/>
        </w:numPr>
        <w:spacing w:after="50" w:line="264"/>
      </w:pPr>
      <w:r>
        <w:t xml:space="preserve">Configure Keycloak realm </w:t>
      </w:r>
      <w:r>
        <w:rPr>
          <w:rFonts w:ascii="Consolas" w:cs="Consolas" w:eastAsia="Consolas" w:hAnsi="Consolas"/>
          <w:color w:val="9B2C2C"/>
          <w:sz w:val="19"/>
          <w:szCs w:val="19"/>
        </w:rPr>
        <w:t xml:space="preserve">chess</w:t>
      </w:r>
      <w:r>
        <w:t xml:space="preserve"> and clients </w:t>
      </w:r>
      <w:r>
        <w:rPr>
          <w:rFonts w:ascii="Consolas" w:cs="Consolas" w:eastAsia="Consolas" w:hAnsi="Consolas"/>
          <w:color w:val="9B2C2C"/>
          <w:sz w:val="19"/>
          <w:szCs w:val="19"/>
        </w:rPr>
        <w:t xml:space="preserve">chess-web</w:t>
      </w:r>
      <w:r>
        <w:t xml:space="preserve"> and </w:t>
      </w:r>
      <w:r>
        <w:rPr>
          <w:rFonts w:ascii="Consolas" w:cs="Consolas" w:eastAsia="Consolas" w:hAnsi="Consolas"/>
          <w:color w:val="9B2C2C"/>
          <w:sz w:val="19"/>
          <w:szCs w:val="19"/>
        </w:rPr>
        <w:t xml:space="preserve">chess-mobile</w:t>
      </w:r>
      <w:r>
        <w:t xml:space="preserve"> using Authorization Code + PKCE; use public clients for browser/mobile apps and never embed a client secret in frontend code.</w:t>
      </w:r>
    </w:p>
    <w:p>
      <w:pPr>
        <w:pStyle w:val="ListParagraph"/>
        <w:numPr>
          <w:ilvl w:val="0"/>
          <w:numId w:val="2"/>
        </w:numPr>
        <w:spacing w:after="50" w:line="264"/>
      </w:pPr>
      <w:r>
        <w:t xml:space="preserve">Spring services validate JWT signatures, issuer, expiry, and required roles/scopes. Gateway authentication is not a substitute for service-level authorization.</w:t>
      </w:r>
    </w:p>
    <w:p>
      <w:pPr>
        <w:pStyle w:val="ListParagraph"/>
        <w:numPr>
          <w:ilvl w:val="0"/>
          <w:numId w:val="2"/>
        </w:numPr>
        <w:spacing w:after="50" w:line="264"/>
      </w:pPr>
      <w:r>
        <w:t xml:space="preserve">Check that the authenticated subject owns a game before importing, reviewing, viewing, or deleting it. For live games, only the two players may send moves; spectators are read-only.</w:t>
      </w:r>
    </w:p>
    <w:p>
      <w:pPr>
        <w:pStyle w:val="ListParagraph"/>
        <w:numPr>
          <w:ilvl w:val="0"/>
          <w:numId w:val="2"/>
        </w:numPr>
        <w:spacing w:after="50" w:line="264"/>
      </w:pPr>
      <w:r>
        <w:t xml:space="preserve">Authorize WebSocket connections with a one-time ticket and re-validate on every state-changing message.</w:t>
      </w:r>
    </w:p>
    <w:p>
      <w:pPr>
        <w:pStyle w:val="Heading2"/>
        <w:keepNext/>
      </w:pPr>
      <w:bookmarkStart w:id="9088" w:name="_Toc9088"/>
      <w:r>
        <w:t xml:space="preserve">19.2 Input and resource limits</w:t>
      </w:r>
      <w:bookmarkEnd w:id="9088"/>
    </w:p>
    <w:p>
      <w:pPr>
        <w:pStyle w:val="ListParagraph"/>
        <w:numPr>
          <w:ilvl w:val="0"/>
          <w:numId w:val="2"/>
        </w:numPr>
        <w:spacing w:after="50" w:line="264"/>
      </w:pPr>
      <w:r>
        <w:t xml:space="preserve">Limit PGN upload size, number of plies, concurrent analysis jobs per user, requested depth/time, MultiPV, and total worker queue size.</w:t>
      </w:r>
    </w:p>
    <w:p>
      <w:pPr>
        <w:pStyle w:val="ListParagraph"/>
        <w:numPr>
          <w:ilvl w:val="0"/>
          <w:numId w:val="2"/>
        </w:numPr>
        <w:spacing w:after="50" w:line="264"/>
      </w:pPr>
      <w:r>
        <w:t xml:space="preserve">Treat PGN comments, usernames and chat as untrusted text. Never execute them or use them as shell arguments; escape on output.</w:t>
      </w:r>
    </w:p>
    <w:p>
      <w:pPr>
        <w:pStyle w:val="ListParagraph"/>
        <w:numPr>
          <w:ilvl w:val="0"/>
          <w:numId w:val="2"/>
        </w:numPr>
        <w:spacing w:after="50" w:line="264"/>
      </w:pPr>
      <w:r>
        <w:t xml:space="preserve">Rate-limit WebSocket messages per connection and seeks per user; cap simultaneous live games per user.</w:t>
      </w:r>
    </w:p>
    <w:p>
      <w:pPr>
        <w:pStyle w:val="ListParagraph"/>
        <w:numPr>
          <w:ilvl w:val="0"/>
          <w:numId w:val="2"/>
        </w:numPr>
        <w:spacing w:after="50" w:line="264"/>
      </w:pPr>
      <w:r>
        <w:t xml:space="preserve">Run Stockfish as a non-root user with CPU/memory limits and no unnecessary network access. Use a maintained binary and verify its source.</w:t>
      </w:r>
    </w:p>
    <w:p>
      <w:pPr>
        <w:pStyle w:val="ListParagraph"/>
        <w:numPr>
          <w:ilvl w:val="0"/>
          <w:numId w:val="2"/>
        </w:numPr>
        <w:spacing w:after="50" w:line="264"/>
      </w:pPr>
      <w:r>
        <w:t xml:space="preserve">Protect actuator/admin endpoints and keep secrets out of Git. Use </w:t>
      </w:r>
      <w:r>
        <w:rPr>
          <w:rFonts w:ascii="Consolas" w:cs="Consolas" w:eastAsia="Consolas" w:hAnsi="Consolas"/>
          <w:color w:val="9B2C2C"/>
          <w:sz w:val="19"/>
          <w:szCs w:val="19"/>
        </w:rPr>
        <w:t xml:space="preserve">.env</w:t>
      </w:r>
      <w:r>
        <w:t xml:space="preserve"> for local development and a secret manager in deployment.</w:t>
      </w:r>
    </w:p>
    <w:p>
      <w:pPr>
        <w:pStyle w:val="ListParagraph"/>
        <w:numPr>
          <w:ilvl w:val="0"/>
          <w:numId w:val="2"/>
        </w:numPr>
        <w:spacing w:after="50" w:line="264"/>
      </w:pPr>
      <w:r>
        <w:t xml:space="preserve">Privacy: collect the minimum personal data, provide account deletion and data export, and review the data-protection rules that apply to your users (for example Tunisian data-protection law and the GDPR for European users).</w:t>
      </w:r>
    </w:p>
    <w:p>
      <w:pPr>
        <w:pStyle w:val="Heading2"/>
        <w:keepNext/>
      </w:pPr>
      <w:bookmarkStart w:id="9089" w:name="_Toc9089"/>
      <w:r>
        <w:t xml:space="preserve">19.3 Fair play and moderation</w:t>
      </w:r>
      <w:bookmarkEnd w:id="9089"/>
    </w:p>
    <w:p>
      <w:pPr>
        <w:spacing w:after="110" w:line="276"/>
      </w:pPr>
      <w:r>
        <w:t xml:space="preserve">Online chess attracts engine cheating. Plan for it early, but be careful and transparent: false accusations damage trust.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Control</w:t>
            </w:r>
          </w:p>
        </w:tc>
        <w:tc>
          <w:tcPr>
            <w:tcW w:type="dxa" w:w="72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Description</w:t>
            </w:r>
          </w:p>
        </w:tc>
      </w:tr>
      <w:tr>
        <w:trPr>
          <w:cantSplit/>
        </w:trPr>
        <w:tc>
          <w:tcPr>
            <w:tcW w:type="dxa" w:w="241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Reports</w:t>
            </w:r>
          </w:p>
        </w:tc>
        <w:tc>
          <w:tcPr>
            <w:tcW w:type="dxa" w:w="72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Players can report a game or opponent with a reason; reports create a moderation case with the game attached.</w:t>
            </w:r>
          </w:p>
        </w:tc>
      </w:tr>
      <w:tr>
        <w:trPr>
          <w:cantSplit/>
        </w:trPr>
        <w:tc>
          <w:tcPr>
            <w:tcW w:type="dxa" w:w="241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Engine-correlation signals</w:t>
            </w:r>
          </w:p>
        </w:tc>
        <w:tc>
          <w:tcPr>
            <w:tcW w:type="dxa" w:w="72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Using Review data: top-move match rate, average centipawn loss, accuracy consistency, move-time patterns versus position complexity. Signals prioritize cases for a human; they are not proof.</w:t>
            </w:r>
          </w:p>
        </w:tc>
      </w:tr>
      <w:tr>
        <w:trPr>
          <w:cantSplit/>
        </w:trPr>
        <w:tc>
          <w:tcPr>
            <w:tcW w:type="dxa" w:w="241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Human decision</w:t>
            </w:r>
          </w:p>
        </w:tc>
        <w:tc>
          <w:tcPr>
            <w:tcW w:type="dxa" w:w="72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No permanent ban from automated signals alone. Sanctions: warning, rating adjustment, temporary restriction, closure, with an appeal path.</w:t>
            </w:r>
          </w:p>
        </w:tc>
      </w:tr>
      <w:tr>
        <w:trPr>
          <w:cantSplit/>
        </w:trPr>
        <w:tc>
          <w:tcPr>
            <w:tcW w:type="dxa" w:w="241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Client signals</w:t>
            </w:r>
          </w:p>
        </w:tc>
        <w:tc>
          <w:tcPr>
            <w:tcW w:type="dxa" w:w="72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Window blur or focus-loss events are weak hints only and must never be the sole basis for action.</w:t>
            </w:r>
          </w:p>
        </w:tc>
      </w:tr>
      <w:tr>
        <w:trPr>
          <w:cantSplit/>
        </w:trPr>
        <w:tc>
          <w:tcPr>
            <w:tcW w:type="dxa" w:w="241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Behavioral controls</w:t>
            </w:r>
          </w:p>
        </w:tc>
        <w:tc>
          <w:tcPr>
            <w:tcW w:type="dxa" w:w="72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Penalties for repeated abandonment, rate limits on new accounts, rating-based pairing to limit smurfing, email or phone verification for ranked play (later).</w:t>
            </w:r>
          </w:p>
        </w:tc>
      </w:tr>
      <w:tr>
        <w:trPr>
          <w:cantSplit/>
        </w:trPr>
        <w:tc>
          <w:tcPr>
            <w:tcW w:type="dxa" w:w="241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Chat safety</w:t>
            </w:r>
          </w:p>
        </w:tc>
        <w:tc>
          <w:tcPr>
            <w:tcW w:type="dxa" w:w="72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Profanity filtering, mute and block, report from chat, chat disabled for minors by default.</w:t>
            </w:r>
          </w:p>
        </w:tc>
      </w:tr>
    </w:tbl>
    <w:p>
      <w:pPr>
        <w:spacing w:after="120"/>
      </w:pPr>
    </w:p>
    <w:p>
      <w:pPr>
        <w:pStyle w:val="Heading1"/>
        <w:keepNext/>
      </w:pPr>
      <w:bookmarkStart w:id="9090" w:name="_Toc9090"/>
      <w:r>
        <w:t xml:space="preserve">20. Docker Compose local environment</w:t>
      </w:r>
      <w:bookmarkEnd w:id="9090"/>
    </w:p>
    <w:p>
      <w:pPr>
        <w:spacing w:after="110" w:line="276"/>
      </w:pPr>
      <w:r>
        <w:t xml:space="preserve">Suggested initial containers: PostgreSQL, Keycloak, API Gateway, Game Service, Analysis Service, Review Service, and RabbitMQ. From v1.5 add Redis, Content Service and Engine Service; from v2 add Play Service. Stockfish may be installed in the Analysis Service image or mounted into a dedicated worker image. Keep resource limits modest on a laptop.</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services: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postgres: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image: postgres:17</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environment: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POSTGRES_DB: chess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POSTGRES_USER: chess_app</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POSTGRES_PASSWORD: ${POSTGRES_PASSWORD}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ports: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"5433:5432"</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volumes: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postgres_data:/var/lib/postgresql/data</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rabbitmq:</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image: rabbitmq:4-management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profiles: ["async"]</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ports: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"5672:5672"</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"15672:15672"</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redis: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image: redis:7</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profiles: ["realtime"]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command: ["redis-server", "--appendonly", "yes"]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ports: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"6379:6379"</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volumes:</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  postgres_data:</w:t>
      </w:r>
    </w:p>
    <w:p>
      <w:pPr>
        <w:spacing w:after="140"/>
      </w:pPr>
    </w:p>
    <w:p>
      <w:pPr>
        <w:spacing w:after="110" w:line="276"/>
      </w:pPr>
      <w:r>
        <w:t xml:space="preserve">This is a partial infrastructure example, not a complete runnable Compose file. Add health checks, private service networking, service definitions, and development-only credentials before running. Map host PostgreSQL to 5433 if local PostgreSQL already uses 5432. For production, configure Keycloak with a supported persistent database and HTTPS; do not use </w:t>
      </w:r>
      <w:r>
        <w:rPr>
          <w:rFonts w:ascii="Consolas" w:cs="Consolas" w:eastAsia="Consolas" w:hAnsi="Consolas"/>
          <w:color w:val="9B2C2C"/>
          <w:sz w:val="19"/>
          <w:szCs w:val="19"/>
        </w:rPr>
        <w:t xml:space="preserve">start-dev</w:t>
      </w:r>
      <w:r>
        <w:t xml:space="preserve">. Use Compose profiles (</w:t>
      </w:r>
      <w:r>
        <w:rPr>
          <w:rFonts w:ascii="Consolas" w:cs="Consolas" w:eastAsia="Consolas" w:hAnsi="Consolas"/>
          <w:color w:val="9B2C2C"/>
          <w:sz w:val="19"/>
          <w:szCs w:val="19"/>
        </w:rPr>
        <w:t xml:space="preserve">async</w:t>
      </w:r>
      <w:r>
        <w:t xml:space="preserve">, </w:t>
      </w:r>
      <w:r>
        <w:rPr>
          <w:rFonts w:ascii="Consolas" w:cs="Consolas" w:eastAsia="Consolas" w:hAnsi="Consolas"/>
          <w:color w:val="9B2C2C"/>
          <w:sz w:val="19"/>
          <w:szCs w:val="19"/>
        </w:rPr>
        <w:t xml:space="preserve">realtime</w:t>
      </w:r>
      <w:r>
        <w:t xml:space="preserve">, </w:t>
      </w:r>
      <w:r>
        <w:rPr>
          <w:rFonts w:ascii="Consolas" w:cs="Consolas" w:eastAsia="Consolas" w:hAnsi="Consolas"/>
          <w:color w:val="9B2C2C"/>
          <w:sz w:val="19"/>
          <w:szCs w:val="19"/>
        </w:rPr>
        <w:t xml:space="preserve">content</w:t>
      </w:r>
      <w:r>
        <w:t xml:space="preserve">) so a laptop only runs what the current task needs.</w:t>
      </w:r>
    </w:p>
    <w:p>
      <w:pPr>
        <w:pStyle w:val="Heading1"/>
        <w:keepNext/>
      </w:pPr>
      <w:bookmarkStart w:id="9091" w:name="_Toc9091"/>
      <w:r>
        <w:t xml:space="preserve">21. Suggested repository structure</w:t>
      </w:r>
      <w:bookmarkEnd w:id="9091"/>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checkme/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apps/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chess-web/                 # Angular</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chess-mobile/              # Flutter</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services/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api-gateway/</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game-service/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analysis-service/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src/main/java/...        # job API and worker orchestration</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src/main/resources/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engine/                  # pinned Stockfish binary or image setup</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review-service/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engine-service/            # bot pool, strength levels, tablebases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content-service/           # openings, puzzles, learning (modules)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play-service/              # live games, matchmaking, ratings (modules)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profile-service/           # optional</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notification-service/      # later</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content/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courses/                   # Markdown + PGN + YAML lessons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openings/                  # ECO dataset + curated descriptions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defenses/                  # defense guides and model games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tools/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import-puzzles/            # CSV -&gt; PostgreSQL COPY job</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import-openings/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infra/</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docker-compose.yml</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keycloak/</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prometheus/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grafana/</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contracts/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openapi/</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events/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websocket/                 # message schemas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docs/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architecture.md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analysis-algorithm.md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rating-system.md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matchmaking.md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.env.example</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  README.md</w:t>
      </w:r>
    </w:p>
    <w:p>
      <w:pPr>
        <w:spacing w:after="140"/>
      </w:pPr>
    </w:p>
    <w:p>
      <w:pPr>
        <w:pStyle w:val="Heading1"/>
        <w:keepNext/>
      </w:pPr>
      <w:bookmarkStart w:id="9092" w:name="_Toc9092"/>
      <w:r>
        <w:t xml:space="preserve">22. Implementation roadmap</w:t>
      </w:r>
      <w:bookmarkEnd w:id="9092"/>
    </w:p>
    <w:p>
      <w:pPr>
        <w:pStyle w:val="Heading2"/>
        <w:keepNext/>
      </w:pPr>
      <w:bookmarkStart w:id="9093" w:name="_Toc9093"/>
      <w:r>
        <w:t xml:space="preserve">22.1 MVP phases (original)</w:t>
      </w:r>
      <w:bookmarkEnd w:id="909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433"/>
        <w:gridCol w:w="3470"/>
      </w:tblGrid>
      <w:tr>
        <w:trPr>
          <w:cantSplit/>
          <w:tblHeader/>
        </w:trPr>
        <w:tc>
          <w:tcPr>
            <w:tcW w:type="dxa" w:w="173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Phase</w:t>
            </w:r>
          </w:p>
        </w:tc>
        <w:tc>
          <w:tcPr>
            <w:tcW w:type="dxa" w:w="443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Tasks</w:t>
            </w:r>
          </w:p>
        </w:tc>
        <w:tc>
          <w:tcPr>
            <w:tcW w:type="dxa" w:w="347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Exit criteria</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0. Foundation</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Create monorepo; define API/event contracts; Docker Compose; Keycloak realm; CI checks.</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All services build; token can be issued; local environment documented.</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1. Chess rules and UI</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Choose a maintained chess rules library; board UI; legal moves; SAN/UCI/FEN; PGN import/export.</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Import a PGN, replay every ply, and reject illegal moves.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2. Game Service</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Game/move persistence; ownership checks; Flyway; API tests.</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Create, retrieve, import, and export saved games.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3. Stockfish adapter</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UCI process manager; handshake; position command; depth/time search; parse info/bestmove; timeout and restart.</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Automated integration test analyses known positions and returns structured results.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4. Analysis jobs</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Job states; worker pool; bounded queue; progress; retry/cancel; persistence.</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 game analysis survives service restart and failed jobs can be retried safely.</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5. Review engine</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Score normalization; centipawn/mate types; move-loss algorithm; labels; summary.</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Unit tests cover White/Black moves, mate scores, draws, promotions, and terminal positions.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6. Angular review UI</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Evaluation bar, graph, move list labels, best-move arrow, PV display, click-to-navigate.</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User can understand each move’s evaluation and inspect alternatives.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7. Flutter client</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Auth, board, saved games, analysis status, review screen.</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Core review workflow works on Android; iOS later if needed.</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8. Hardening</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Rate limits, resource quotas, monitoring, CI/CD, backups, security checks, licensing review.</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Load and failure tests meet a documented budget.</w:t>
            </w:r>
          </w:p>
        </w:tc>
      </w:tr>
    </w:tbl>
    <w:p>
      <w:pPr>
        <w:spacing w:after="120"/>
      </w:pPr>
    </w:p>
    <w:p>
      <w:pPr>
        <w:pStyle w:val="Heading2"/>
        <w:keepNext/>
      </w:pPr>
      <w:bookmarkStart w:id="9094" w:name="_Toc9094"/>
      <w:r>
        <w:t xml:space="preserve">22.2 Platform phases (new)</w:t>
      </w:r>
      <w:bookmarkEnd w:id="909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433"/>
        <w:gridCol w:w="3470"/>
      </w:tblGrid>
      <w:tr>
        <w:trPr>
          <w:cantSplit/>
          <w:tblHeader/>
        </w:trPr>
        <w:tc>
          <w:tcPr>
            <w:tcW w:type="dxa" w:w="173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Phase</w:t>
            </w:r>
          </w:p>
        </w:tc>
        <w:tc>
          <w:tcPr>
            <w:tcW w:type="dxa" w:w="443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Tasks</w:t>
            </w:r>
          </w:p>
        </w:tc>
        <w:tc>
          <w:tcPr>
            <w:tcW w:type="dxa" w:w="347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Exit criteria</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9. Openings</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Import ECO dataset; detection by EPD; store eco/name on games; “Book” label in review; opening encyclopedia and defense library pages; explorer v1 from own games.</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Every imported game shows an opening name; transposition test cases pass; book label appears in reviews.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10. Puzzles</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Import puzzle CSV; theme table; </w:t>
            </w:r>
            <w:r>
              <w:rPr>
                <w:rFonts w:ascii="Consolas" w:cs="Consolas" w:eastAsia="Consolas" w:hAnsi="Consolas"/>
                <w:b w:val="false"/>
                <w:bCs w:val="false"/>
                <w:sz w:val="18"/>
                <w:szCs w:val="18"/>
              </w:rPr>
              <w:t xml:space="preserve">next</w:t>
            </w:r>
            <w:r>
              <w:rPr>
                <w:b w:val="false"/>
                <w:bCs w:val="false"/>
                <w:sz w:val="18"/>
                <w:szCs w:val="18"/>
              </w:rPr>
              <w:t xml:space="preserve"> and </w:t>
            </w:r>
            <w:r>
              <w:rPr>
                <w:rFonts w:ascii="Consolas" w:cs="Consolas" w:eastAsia="Consolas" w:hAnsi="Consolas"/>
                <w:b w:val="false"/>
                <w:bCs w:val="false"/>
                <w:sz w:val="18"/>
                <w:szCs w:val="18"/>
              </w:rPr>
              <w:t xml:space="preserve">attempts</w:t>
            </w:r>
            <w:r>
              <w:rPr>
                <w:b w:val="false"/>
                <w:bCs w:val="false"/>
                <w:sz w:val="18"/>
                <w:szCs w:val="18"/>
              </w:rPr>
              <w:t xml:space="preserve"> endpoints; puzzle Glicko-2; daily puzzle; hint and retry; Angular and Flutter puzzle screens.</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 user can solve puzzles by theme with rating updates; server rejects tampered results; p95 latency target met.</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11. Play vs computer</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Engine Service with bot pool; levels table; local clock; takeback/hint; Angular and Flutter play screens.</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All 8 levels play legal games within time limits; bot pool is isolated from review pool.</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12. Real-time human play</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Play Service; WebSocket protocol; Redis live state; server clocks; resign/draw/abort; reconnect; persist on end; spectate (optional).</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Two browsers play a full game; kill-and-reconnect test passes; clocks match within tolerance.</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13. Matchmaking and ratings</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Seeks and queues; pairing worker; expanding window; friend challenges; Glicko-2 per category; leaderboards; rematch.</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Random pairing within target wait with enough players; rating test vector passes; duplicate </w:t>
            </w:r>
            <w:r>
              <w:rPr>
                <w:rFonts w:ascii="Consolas" w:cs="Consolas" w:eastAsia="Consolas" w:hAnsi="Consolas"/>
                <w:b w:val="false"/>
                <w:bCs w:val="false"/>
                <w:sz w:val="18"/>
                <w:szCs w:val="18"/>
              </w:rPr>
              <w:t xml:space="preserve">game.finished</w:t>
            </w:r>
            <w:r>
              <w:rPr>
                <w:b w:val="false"/>
                <w:bCs w:val="false"/>
                <w:sz w:val="18"/>
                <w:szCs w:val="18"/>
              </w:rPr>
              <w:t xml:space="preserve"> does not double-update.</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14. Learning center v1</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Content model and importer; first courses (beginner and foundations); progress, XP, streaks; endgame practice with tablebases; dashboard.</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 new user completes the beginner course; progress survives logout; due cards are shown.</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15. Repertoire and defense trainer</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Repertoire builder; PGN import; drill scheduler; deviation detection; personal opening report.</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User drills a repertoire; wrong answers return sooner; reports match stored games.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16. Community and fair play</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Friends; chat with moderation; notifications; reports and moderation queue; engine-correlation signals; clubs; Swiss/Arena tournaments.</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Reports reach a moderator; sanctions are auditable; notifications delivered on web and mobile.</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17. Scale and hardening</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Load tests with simulated WebSocket and matchmaking load; autoscaling; backups and restore drills; security review; accessibility audit; store release.</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Documented capacity numbers; restore rehearsal passed; accessibility checklist passed.</w:t>
            </w:r>
          </w:p>
        </w:tc>
      </w:tr>
    </w:tbl>
    <w:p>
      <w:pPr>
        <w:spacing w:after="120"/>
      </w:pPr>
    </w:p>
    <w:p>
      <w:pPr>
        <w:spacing w:after="110" w:line="276"/>
      </w:pPr>
      <w:r>
        <w:t xml:space="preserve">Deployment work (AWS foundation, CI/CD, Android release and the Google Play closed test) has its own phases D0–D6 in section 35 and runs in parallel with these product phases.</w:t>
      </w:r>
    </w:p>
    <w:p>
      <w:pPr>
        <w:pStyle w:val="Heading2"/>
        <w:keepNext/>
      </w:pPr>
      <w:bookmarkStart w:id="9095" w:name="_Toc9095"/>
      <w:r>
        <w:t xml:space="preserve">22.3 Indicative effort (solo developer)</w:t>
      </w:r>
      <w:bookmarkEnd w:id="909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157"/>
        <w:gridCol w:w="1928"/>
        <w:gridCol w:w="3662"/>
      </w:tblGrid>
      <w:tr>
        <w:trPr>
          <w:cantSplit/>
          <w:tblHeader/>
        </w:trPr>
        <w:tc>
          <w:tcPr>
            <w:tcW w:type="dxa" w:w="289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Block</w:t>
            </w:r>
          </w:p>
        </w:tc>
        <w:tc>
          <w:tcPr>
            <w:tcW w:type="dxa" w:w="115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Phases</w:t>
            </w:r>
          </w:p>
        </w:tc>
        <w:tc>
          <w:tcPr>
            <w:tcW w:type="dxa" w:w="19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Estimate</w:t>
            </w:r>
          </w:p>
        </w:tc>
        <w:tc>
          <w:tcPr>
            <w:tcW w:type="dxa" w:w="366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Main risk</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MVP: play board and review</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0–8</w:t>
            </w:r>
          </w:p>
        </w:tc>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6–10 weeks</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Chess UI polish; engine integration robustness</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Openings and puzzles</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9–10</w:t>
            </w:r>
          </w:p>
        </w:tc>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3–5 weeks</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Data quality; theme UX</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Play vs computer</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11</w:t>
            </w:r>
          </w:p>
        </w:tc>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1–2 weeks</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Calibrating bot strength</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Real-time play</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12</w:t>
            </w:r>
          </w:p>
        </w:tc>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4–6 weeks</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Clocks, reconnects, race conditions</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Matchmaking and ratings</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13</w:t>
            </w:r>
          </w:p>
        </w:tc>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2–3 weeks</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Pool size and fairness tuning</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Learning center and repertoire</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14–15</w:t>
            </w:r>
          </w:p>
        </w:tc>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5–8 weeks</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Content creation time</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Community, fair play, scale</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16–17</w:t>
            </w:r>
          </w:p>
        </w:tc>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8+ weeks</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Moderation workload; infrastructure cost</w:t>
            </w:r>
          </w:p>
        </w:tc>
      </w:tr>
    </w:tbl>
    <w:p>
      <w:pPr>
        <w:spacing w:after="120"/>
      </w:pPr>
    </w:p>
    <w:p>
      <w:pPr>
        <w:spacing w:after="110" w:line="276"/>
      </w:pPr>
      <w:r>
        <w:rPr>
          <w:i/>
          <w:iCs/>
          <w:sz w:val="19"/>
          <w:szCs w:val="19"/>
        </w:rPr>
        <w:t xml:space="preserve">These are rough planning figures for one developer working consistently, not commitments; chess UI experience, content authoring, and the amount of polish change them a lot. A small team can parallelize web, mobile and backend work. Whatever the size, release each block as a usable vertical slice before starting the next.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8" w:sz="4"/>
              <w:left w:val="single" w:color="2E75B6" w:sz="24"/>
              <w:bottom w:val="single" w:color="EAF1F8" w:sz="4"/>
              <w:right w:val="single" w:color="EAF1F8" w:sz="4"/>
            </w:tcBorders>
            <w:shd w:fill="EAF1F8" w:color="auto" w:val="clear"/>
            <w:tcMar>
              <w:top w:type="dxa" w:w="100"/>
              <w:left w:type="dxa" w:w="180"/>
              <w:bottom w:type="dxa" w:w="100"/>
              <w:right w:type="dxa" w:w="160"/>
            </w:tcMar>
          </w:tcPr>
          <w:p>
            <w:pPr>
              <w:spacing w:after="40"/>
            </w:pPr>
            <w:r>
              <w:rPr>
                <w:b/>
                <w:bCs/>
                <w:color w:val="1F3A5F"/>
                <w:sz w:val="20"/>
                <w:szCs w:val="20"/>
              </w:rPr>
              <w:t xml:space="preserve">Recommended sequencing</w:t>
            </w:r>
          </w:p>
          <w:p>
            <w:pPr>
              <w:spacing w:after="40" w:line="260"/>
            </w:pPr>
            <w:r>
              <w:rPr>
                <w:sz w:val="19"/>
                <w:szCs w:val="19"/>
              </w:rPr>
              <w:t xml:space="preserve">After the MVP, the best value-for-effort order is </w:t>
            </w:r>
            <w:r>
              <w:rPr>
                <w:b/>
                <w:bCs/>
                <w:sz w:val="19"/>
                <w:szCs w:val="19"/>
              </w:rPr>
              <w:t xml:space="preserve">openings → puzzles → play vs computer</w:t>
            </w:r>
            <w:r>
              <w:rPr>
                <w:sz w:val="19"/>
                <w:szCs w:val="19"/>
              </w:rPr>
              <w:t xml:space="preserve">, because they give users a reason to return daily without needing any real-time infrastructure or a critical mass of players. Real-time play and random matchmaking only feel good when enough people are online at the same time, so launch them with bots as fallback opponents and a marketing plan to bring players in.</w:t>
            </w:r>
          </w:p>
        </w:tc>
      </w:tr>
    </w:tbl>
    <w:p>
      <w:pPr>
        <w:spacing w:after="120"/>
      </w:pPr>
    </w:p>
    <w:p>
      <w:pPr>
        <w:pStyle w:val="Heading1"/>
        <w:keepNext/>
      </w:pPr>
      <w:bookmarkStart w:id="9096" w:name="_Toc9096"/>
      <w:r>
        <w:t xml:space="preserve">23. Test strategy</w:t>
      </w:r>
      <w:bookmarkEnd w:id="9096"/>
    </w:p>
    <w:p>
      <w:pPr>
        <w:pStyle w:val="ListParagraph"/>
        <w:numPr>
          <w:ilvl w:val="0"/>
          <w:numId w:val="2"/>
        </w:numPr>
        <w:spacing w:after="50" w:line="264"/>
      </w:pPr>
      <w:r>
        <w:rPr>
          <w:b/>
          <w:bCs/>
        </w:rPr>
        <w:t xml:space="preserve">Chess rules:</w:t>
      </w:r>
      <w:r>
        <w:t xml:space="preserve"> castling, en passant, promotion, checkmate, stalemate, repetition, fifty-move rule, insufficient material, and invalid PGN. Add perft tests (move-generation counts from known positions) if you write any rules code yourself.</w:t>
      </w:r>
    </w:p>
    <w:p>
      <w:pPr>
        <w:pStyle w:val="ListParagraph"/>
        <w:numPr>
          <w:ilvl w:val="0"/>
          <w:numId w:val="2"/>
        </w:numPr>
        <w:spacing w:after="50" w:line="264"/>
      </w:pPr>
      <w:r>
        <w:rPr>
          <w:b/>
          <w:bCs/>
        </w:rPr>
        <w:t xml:space="preserve">UCI adapter:</w:t>
      </w:r>
      <w:r>
        <w:t xml:space="preserve"> startup handshake, no legal moves, mate score, timeout, process crash, cancellation, large PV, and malformed output.</w:t>
      </w:r>
    </w:p>
    <w:p>
      <w:pPr>
        <w:pStyle w:val="ListParagraph"/>
        <w:numPr>
          <w:ilvl w:val="0"/>
          <w:numId w:val="2"/>
        </w:numPr>
        <w:spacing w:after="50" w:line="264"/>
      </w:pPr>
      <w:r>
        <w:rPr>
          <w:b/>
          <w:bCs/>
        </w:rPr>
        <w:t xml:space="preserve">Evaluation:</w:t>
      </w:r>
      <w:r>
        <w:t xml:space="preserve"> White/Black perspective, equal positions, score sign changes, mate-in-N transitions, and label boundaries.</w:t>
      </w:r>
    </w:p>
    <w:p>
      <w:pPr>
        <w:pStyle w:val="ListParagraph"/>
        <w:numPr>
          <w:ilvl w:val="0"/>
          <w:numId w:val="2"/>
        </w:numPr>
        <w:spacing w:after="50" w:line="264"/>
      </w:pPr>
      <w:r>
        <w:rPr>
          <w:b/>
          <w:bCs/>
        </w:rPr>
        <w:t xml:space="preserve">API/security:</w:t>
      </w:r>
      <w:r>
        <w:t xml:space="preserve"> missing token, expired token, wrong role, cross-user game access, oversized PGN, excessive depth, and queue exhaustion.</w:t>
      </w:r>
    </w:p>
    <w:p>
      <w:pPr>
        <w:pStyle w:val="ListParagraph"/>
        <w:numPr>
          <w:ilvl w:val="0"/>
          <w:numId w:val="2"/>
        </w:numPr>
        <w:spacing w:after="50" w:line="264"/>
      </w:pPr>
      <w:r>
        <w:rPr>
          <w:b/>
          <w:bCs/>
        </w:rPr>
        <w:t xml:space="preserve">Reliability:</w:t>
      </w:r>
      <w:r>
        <w:t xml:space="preserve"> duplicate job submission, duplicate broker event, service restart during analysis, retry after engine crash, and database unavailable.</w:t>
      </w:r>
    </w:p>
    <w:p>
      <w:pPr>
        <w:pStyle w:val="ListParagraph"/>
        <w:numPr>
          <w:ilvl w:val="0"/>
          <w:numId w:val="2"/>
        </w:numPr>
        <w:spacing w:after="50" w:line="264"/>
      </w:pPr>
      <w:r>
        <w:rPr>
          <w:b/>
          <w:bCs/>
        </w:rPr>
        <w:t xml:space="preserve">UI:</w:t>
      </w:r>
      <w:r>
        <w:t xml:space="preserve"> selecting a move updates board/FEN/evaluation bar; best-move arrow uses the correct source and destination squares.</w:t>
      </w:r>
    </w:p>
    <w:p>
      <w:pPr>
        <w:pStyle w:val="ListParagraph"/>
        <w:numPr>
          <w:ilvl w:val="0"/>
          <w:numId w:val="2"/>
        </w:numPr>
        <w:spacing w:after="50" w:line="264"/>
      </w:pPr>
      <w:r>
        <w:rPr>
          <w:b/>
          <w:bCs/>
        </w:rPr>
        <w:t xml:space="preserve">Real-time:</w:t>
      </w:r>
      <w:r>
        <w:t xml:space="preserve"> two-client end-to-end tests for every termination (checkmate, resign, timeout, draw agreement, abandonment); reconnect during the opponent’s turn; duplicate </w:t>
      </w:r>
      <w:r>
        <w:rPr>
          <w:rFonts w:ascii="Consolas" w:cs="Consolas" w:eastAsia="Consolas" w:hAnsi="Consolas"/>
          <w:color w:val="9B2C2C"/>
          <w:sz w:val="19"/>
          <w:szCs w:val="19"/>
        </w:rPr>
        <w:t xml:space="preserve">seq</w:t>
      </w:r>
      <w:r>
        <w:t xml:space="preserve">; clock drift; simultaneous resign and move.</w:t>
      </w:r>
    </w:p>
    <w:p>
      <w:pPr>
        <w:pStyle w:val="ListParagraph"/>
        <w:numPr>
          <w:ilvl w:val="0"/>
          <w:numId w:val="2"/>
        </w:numPr>
        <w:spacing w:after="50" w:line="264"/>
      </w:pPr>
      <w:r>
        <w:rPr>
          <w:b/>
          <w:bCs/>
        </w:rPr>
        <w:t xml:space="preserve">Matchmaking:</w:t>
      </w:r>
      <w:r>
        <w:t xml:space="preserve"> pairing never matches a ticket twice; window expansion; cancel during pairing; cooldown; behavior with a single waiting player (bot fallback).</w:t>
      </w:r>
    </w:p>
    <w:p>
      <w:pPr>
        <w:pStyle w:val="ListParagraph"/>
        <w:numPr>
          <w:ilvl w:val="0"/>
          <w:numId w:val="2"/>
        </w:numPr>
        <w:spacing w:after="50" w:line="264"/>
      </w:pPr>
      <w:r>
        <w:rPr>
          <w:b/>
          <w:bCs/>
        </w:rPr>
        <w:t xml:space="preserve">Ratings:</w:t>
      </w:r>
      <w:r>
        <w:t xml:space="preserve"> the Glickman test vector; two games finishing at the same time; idempotent re-delivery of </w:t>
      </w:r>
      <w:r>
        <w:rPr>
          <w:rFonts w:ascii="Consolas" w:cs="Consolas" w:eastAsia="Consolas" w:hAnsi="Consolas"/>
          <w:color w:val="9B2C2C"/>
          <w:sz w:val="19"/>
          <w:szCs w:val="19"/>
        </w:rPr>
        <w:t xml:space="preserve">game.finished</w:t>
      </w:r>
      <w:r>
        <w:t xml:space="preserve">; provisional transitions.</w:t>
      </w:r>
    </w:p>
    <w:p>
      <w:pPr>
        <w:pStyle w:val="ListParagraph"/>
        <w:numPr>
          <w:ilvl w:val="0"/>
          <w:numId w:val="2"/>
        </w:numPr>
        <w:spacing w:after="50" w:line="264"/>
      </w:pPr>
      <w:r>
        <w:rPr>
          <w:b/>
          <w:bCs/>
        </w:rPr>
        <w:t xml:space="preserve">Puzzles:</w:t>
      </w:r>
      <w:r>
        <w:t xml:space="preserve"> every imported puzzle has a legal solution sequence; alternative-mate acceptance; client cannot submit “solved” without moves; rating changes are applied once.</w:t>
      </w:r>
    </w:p>
    <w:p>
      <w:pPr>
        <w:pStyle w:val="ListParagraph"/>
        <w:numPr>
          <w:ilvl w:val="0"/>
          <w:numId w:val="2"/>
        </w:numPr>
        <w:spacing w:after="50" w:line="264"/>
      </w:pPr>
      <w:r>
        <w:rPr>
          <w:b/>
          <w:bCs/>
        </w:rPr>
        <w:t xml:space="preserve">Openings:</w:t>
      </w:r>
      <w:r>
        <w:t xml:space="preserve"> transposed move orders resolve to the same opening; deepest-match behavior; book label cut-off.</w:t>
      </w:r>
    </w:p>
    <w:p>
      <w:pPr>
        <w:pStyle w:val="ListParagraph"/>
        <w:numPr>
          <w:ilvl w:val="0"/>
          <w:numId w:val="2"/>
        </w:numPr>
        <w:spacing w:after="50" w:line="264"/>
      </w:pPr>
      <w:r>
        <w:rPr>
          <w:b/>
          <w:bCs/>
        </w:rPr>
        <w:t xml:space="preserve">Learning and repertoire:</w:t>
      </w:r>
      <w:r>
        <w:t xml:space="preserve"> content importer rejects illegal FENs or moves; spaced-repetition intervals after right/wrong answers; progress resume.</w:t>
      </w:r>
    </w:p>
    <w:p>
      <w:pPr>
        <w:pStyle w:val="ListParagraph"/>
        <w:numPr>
          <w:ilvl w:val="0"/>
          <w:numId w:val="2"/>
        </w:numPr>
        <w:spacing w:after="50" w:line="264"/>
      </w:pPr>
      <w:r>
        <w:rPr>
          <w:b/>
          <w:bCs/>
        </w:rPr>
        <w:t xml:space="preserve">Load and chaos:</w:t>
      </w:r>
      <w:r>
        <w:t xml:space="preserve"> k6/Gatling WebSocket and seek load; kill Redis, RabbitMQ and an engine worker during play and verify recovery.</w:t>
      </w:r>
    </w:p>
    <w:p>
      <w:pPr>
        <w:pStyle w:val="Heading1"/>
        <w:keepNext/>
      </w:pPr>
      <w:bookmarkStart w:id="9097" w:name="_Toc9097"/>
      <w:r>
        <w:t xml:space="preserve">24. Observability and performance</w:t>
      </w:r>
      <w:bookmarkEnd w:id="909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cantSplit/>
          <w:tblHeader/>
        </w:trPr>
        <w:tc>
          <w:tcPr>
            <w:tcW w:type="dxa" w:w="433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Metric</w:t>
            </w:r>
          </w:p>
        </w:tc>
        <w:tc>
          <w:tcPr>
            <w:tcW w:type="dxa" w:w="530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Why it matters</w:t>
            </w:r>
          </w:p>
        </w:tc>
      </w:tr>
      <w:tr>
        <w:trPr>
          <w:cantSplit/>
        </w:trPr>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analysis_jobs_queued / running / failed</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Queue health and failure rate</w:t>
            </w:r>
          </w:p>
        </w:tc>
      </w:tr>
      <w:tr>
        <w:trPr>
          <w:cantSplit/>
        </w:trPr>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analysis_duration_seconds</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Time per game and per ply</w:t>
            </w:r>
          </w:p>
        </w:tc>
      </w:tr>
      <w:tr>
        <w:trPr>
          <w:cantSplit/>
        </w:trPr>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stockfish_process_restarts_total</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Engine instability</w:t>
            </w:r>
          </w:p>
        </w:tc>
      </w:tr>
      <w:tr>
        <w:trPr>
          <w:cantSplit/>
        </w:trPr>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stockfish_cpu_seconds and worker utilization</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Capacity planning</w:t>
            </w:r>
          </w:p>
        </w:tc>
      </w:tr>
      <w:tr>
        <w:trPr>
          <w:cantSplit/>
        </w:trPr>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analysis_queue_wait_seconds</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User-perceived delay</w:t>
            </w:r>
          </w:p>
        </w:tc>
      </w:tr>
      <w:tr>
        <w:trPr>
          <w:cantSplit/>
        </w:trPr>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evaluation_persistence_errors_total</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Data integrity</w:t>
            </w:r>
          </w:p>
        </w:tc>
      </w:tr>
      <w:tr>
        <w:trPr>
          <w:cantSplit/>
        </w:trPr>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http_server_requests_seconds</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API latency</w:t>
            </w:r>
          </w:p>
        </w:tc>
      </w:tr>
      <w:tr>
        <w:trPr>
          <w:cantSplit/>
        </w:trPr>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JVM heap, GC, DB pool saturation</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Service health</w:t>
            </w:r>
          </w:p>
        </w:tc>
      </w:tr>
      <w:tr>
        <w:trPr>
          <w:cantSplit/>
        </w:trPr>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live_games_active, websocket_connections</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Real-time load and capacity</w:t>
            </w:r>
          </w:p>
        </w:tc>
      </w:tr>
      <w:tr>
        <w:trPr>
          <w:cantSplit/>
        </w:trPr>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move_latency_ms (client send to opponent receive)</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Perceived responsiveness; target p95 under 500 ms</w:t>
            </w:r>
          </w:p>
        </w:tc>
      </w:tr>
      <w:tr>
        <w:trPr>
          <w:cantSplit/>
        </w:trPr>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matchmaking_queue_size, matchmaking_wait_seconds</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Pool health and fairness tuning</w:t>
            </w:r>
          </w:p>
        </w:tc>
      </w:tr>
      <w:tr>
        <w:trPr>
          <w:cantSplit/>
        </w:trPr>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game_termination_reason_total</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Spot abnormal abandonment or timeout spikes</w:t>
            </w:r>
          </w:p>
        </w:tc>
      </w:tr>
      <w:tr>
        <w:trPr>
          <w:cantSplit/>
        </w:trPr>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bot_move_latency_ms</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Bot pool health</w:t>
            </w:r>
          </w:p>
        </w:tc>
      </w:tr>
      <w:tr>
        <w:trPr>
          <w:cantSplit/>
        </w:trPr>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puzzle_next_latency_ms, puzzle_attempts_total</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Content service performance and engagement</w:t>
            </w:r>
          </w:p>
        </w:tc>
      </w:tr>
      <w:tr>
        <w:trPr>
          <w:cantSplit/>
        </w:trPr>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rating_update_failures_total</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Correctness of the rating pipeline</w:t>
            </w:r>
          </w:p>
        </w:tc>
      </w:tr>
    </w:tbl>
    <w:p>
      <w:pPr>
        <w:spacing w:after="120"/>
      </w:pPr>
    </w:p>
    <w:p>
      <w:pPr>
        <w:spacing w:after="110" w:line="276"/>
      </w:pPr>
      <w:r>
        <w:t xml:space="preserve">Use structured logs with </w:t>
      </w:r>
      <w:r>
        <w:rPr>
          <w:rFonts w:ascii="Consolas" w:cs="Consolas" w:eastAsia="Consolas" w:hAnsi="Consolas"/>
          <w:color w:val="9B2C2C"/>
          <w:sz w:val="19"/>
          <w:szCs w:val="19"/>
        </w:rPr>
        <w:t xml:space="preserve">traceId</w:t>
      </w:r>
      <w:r>
        <w:t xml:space="preserve">, </w:t>
      </w:r>
      <w:r>
        <w:rPr>
          <w:rFonts w:ascii="Consolas" w:cs="Consolas" w:eastAsia="Consolas" w:hAnsi="Consolas"/>
          <w:color w:val="9B2C2C"/>
          <w:sz w:val="19"/>
          <w:szCs w:val="19"/>
        </w:rPr>
        <w:t xml:space="preserve">gameId</w:t>
      </w:r>
      <w:r>
        <w:t xml:space="preserve">, </w:t>
      </w:r>
      <w:r>
        <w:rPr>
          <w:rFonts w:ascii="Consolas" w:cs="Consolas" w:eastAsia="Consolas" w:hAnsi="Consolas"/>
          <w:color w:val="9B2C2C"/>
          <w:sz w:val="19"/>
          <w:szCs w:val="19"/>
        </w:rPr>
        <w:t xml:space="preserve">analysisId</w:t>
      </w:r>
      <w:r>
        <w:t xml:space="preserve">, </w:t>
      </w:r>
      <w:r>
        <w:rPr>
          <w:rFonts w:ascii="Consolas" w:cs="Consolas" w:eastAsia="Consolas" w:hAnsi="Consolas"/>
          <w:color w:val="9B2C2C"/>
          <w:sz w:val="19"/>
          <w:szCs w:val="19"/>
        </w:rPr>
        <w:t xml:space="preserve">ply</w:t>
      </w:r>
      <w:r>
        <w:t xml:space="preserve">, </w:t>
      </w:r>
      <w:r>
        <w:rPr>
          <w:rFonts w:ascii="Consolas" w:cs="Consolas" w:eastAsia="Consolas" w:hAnsi="Consolas"/>
          <w:color w:val="9B2C2C"/>
          <w:sz w:val="19"/>
          <w:szCs w:val="19"/>
        </w:rPr>
        <w:t xml:space="preserve">userId</w:t>
      </w:r>
      <w:r>
        <w:t xml:space="preserve"> (hashed if needed) and </w:t>
      </w:r>
      <w:r>
        <w:rPr>
          <w:rFonts w:ascii="Consolas" w:cs="Consolas" w:eastAsia="Consolas" w:hAnsi="Consolas"/>
          <w:color w:val="9B2C2C"/>
          <w:sz w:val="19"/>
          <w:szCs w:val="19"/>
        </w:rPr>
        <w:t xml:space="preserve">engineVersion</w:t>
      </w:r>
      <w:r>
        <w:t xml:space="preserve">; avoid logging access tokens or sensitive user data. Add tracing across gateway → game → broker → analysis → review, and across matchmaking → play. Define service-level objectives (for example 99.5% successful moves, p95 move latency under 500 ms, p95 puzzle latency under 300 ms) and alert on burn rate.</w:t>
      </w:r>
    </w:p>
    <w:p>
      <w:pPr>
        <w:pStyle w:val="Heading1"/>
        <w:keepNext/>
      </w:pPr>
      <w:bookmarkStart w:id="9098" w:name="_Toc9098"/>
      <w:r>
        <w:t xml:space="preserve">25. Licensing, attribution, and product honesty</w:t>
      </w:r>
      <w:bookmarkEnd w:id="9098"/>
    </w:p>
    <w:p>
      <w:pPr>
        <w:pStyle w:val="ListParagraph"/>
        <w:numPr>
          <w:ilvl w:val="0"/>
          <w:numId w:val="2"/>
        </w:numPr>
        <w:spacing w:after="50" w:line="264"/>
      </w:pPr>
      <w:r>
        <w:t xml:space="preserve">Stockfish is distributed under GPL-3.0. Review the current license and distribution obligations before shipping a bundled engine or modified binary (this matters especially if you bundle Stockfish WASM into web pages or native mobile apps); consult legal advice for commercial distribution questions.</w:t>
      </w:r>
    </w:p>
    <w:p>
      <w:pPr>
        <w:pStyle w:val="ListParagraph"/>
        <w:numPr>
          <w:ilvl w:val="0"/>
          <w:numId w:val="2"/>
        </w:numPr>
        <w:spacing w:after="50" w:line="264"/>
      </w:pPr>
      <w:r>
        <w:t xml:space="preserve">Check every dependency you ship in the clients: some of the best chess UI libraries (for example Lichess’s chessground and dartchess) are GPL-3.0, which can require your own client code to be released under compatible terms. Decide on permissive alternatives early if you want a closed-source commercial app.</w:t>
      </w:r>
    </w:p>
    <w:p>
      <w:pPr>
        <w:pStyle w:val="ListParagraph"/>
        <w:numPr>
          <w:ilvl w:val="0"/>
          <w:numId w:val="2"/>
        </w:numPr>
        <w:spacing w:after="50" w:line="264"/>
      </w:pPr>
      <w:r>
        <w:t xml:space="preserve">Datasets: confirm the license text of each dataset at import time (puzzle database, opening names, any game archives). Keep a </w:t>
      </w:r>
      <w:r>
        <w:rPr>
          <w:rFonts w:ascii="Consolas" w:cs="Consolas" w:eastAsia="Consolas" w:hAnsi="Consolas"/>
          <w:color w:val="9B2C2C"/>
          <w:sz w:val="19"/>
          <w:szCs w:val="19"/>
        </w:rPr>
        <w:t xml:space="preserve">THIRD_PARTY_NOTICES</w:t>
      </w:r>
      <w:r>
        <w:t xml:space="preserve"> file and record source, version and license for each.</w:t>
      </w:r>
    </w:p>
    <w:p>
      <w:pPr>
        <w:pStyle w:val="ListParagraph"/>
        <w:numPr>
          <w:ilvl w:val="0"/>
          <w:numId w:val="2"/>
        </w:numPr>
        <w:spacing w:after="50" w:line="264"/>
      </w:pPr>
      <w:r>
        <w:t xml:space="preserve">Piece sets, sounds, fonts and icons have their own licenses; keep attribution where required.</w:t>
      </w:r>
    </w:p>
    <w:p>
      <w:pPr>
        <w:pStyle w:val="ListParagraph"/>
        <w:numPr>
          <w:ilvl w:val="0"/>
          <w:numId w:val="2"/>
        </w:numPr>
        <w:spacing w:after="50" w:line="264"/>
      </w:pPr>
      <w:r>
        <w:t xml:space="preserve">Do not claim to reproduce Chess.com’s or Lichess’s proprietary labels, accuracy formulas or branded modes. Document your own heuristic and review algorithm version, and use your own names for features.</w:t>
      </w:r>
    </w:p>
    <w:p>
      <w:pPr>
        <w:pStyle w:val="ListParagraph"/>
        <w:numPr>
          <w:ilvl w:val="0"/>
          <w:numId w:val="2"/>
        </w:numPr>
        <w:spacing w:after="50" w:line="264"/>
      </w:pPr>
      <w:r>
        <w:t xml:space="preserve">Display that engine evaluations are estimates and can vary with engine version, depth, time, and hardware.</w:t>
      </w:r>
    </w:p>
    <w:p>
      <w:pPr>
        <w:pStyle w:val="ListParagraph"/>
        <w:numPr>
          <w:ilvl w:val="0"/>
          <w:numId w:val="2"/>
        </w:numPr>
        <w:spacing w:after="50" w:line="264"/>
      </w:pPr>
      <w:r>
        <w:t xml:space="preserve">Include third-party notices and source/license information as required by the components you ship.</w:t>
      </w:r>
    </w:p>
    <w:p>
      <w:pPr>
        <w:pStyle w:val="Heading1"/>
        <w:keepNext/>
      </w:pPr>
      <w:bookmarkStart w:id="9099" w:name="_Toc9099"/>
      <w:r>
        <w:t xml:space="preserve">26. First sprint — exact order</w:t>
      </w:r>
      <w:bookmarkEnd w:id="9099"/>
    </w:p>
    <w:p>
      <w:pPr>
        <w:spacing w:after="110" w:line="276"/>
      </w:pPr>
      <w:r>
        <w:t xml:space="preserve">The first sprint is unchanged: prove the review core before building anything else.</w:t>
      </w:r>
    </w:p>
    <w:p>
      <w:pPr>
        <w:pStyle w:val="ListParagraph"/>
        <w:numPr>
          <w:ilvl w:val="0"/>
          <w:numId w:val="6"/>
        </w:numPr>
        <w:spacing w:after="50" w:line="264"/>
      </w:pPr>
      <w:r>
        <w:t xml:space="preserve">Create the repository and services skeletons; configure Java 21, Spring Boot, Maven, formatting, unit tests, and CI.</w:t>
      </w:r>
    </w:p>
    <w:p>
      <w:pPr>
        <w:pStyle w:val="ListParagraph"/>
        <w:numPr>
          <w:ilvl w:val="0"/>
          <w:numId w:val="6"/>
        </w:numPr>
        <w:spacing w:after="50" w:line="264"/>
      </w:pPr>
      <w:r>
        <w:t xml:space="preserve">Install Stockfish locally and run a manual UCI smoke test from the terminal.</w:t>
      </w:r>
    </w:p>
    <w:p>
      <w:pPr>
        <w:pStyle w:val="ListParagraph"/>
        <w:numPr>
          <w:ilvl w:val="0"/>
          <w:numId w:val="6"/>
        </w:numPr>
        <w:spacing w:after="50" w:line="264"/>
      </w:pPr>
      <w:r>
        <w:t xml:space="preserve">Implement </w:t>
      </w:r>
      <w:r>
        <w:rPr>
          <w:rFonts w:ascii="Consolas" w:cs="Consolas" w:eastAsia="Consolas" w:hAnsi="Consolas"/>
          <w:color w:val="9B2C2C"/>
          <w:sz w:val="19"/>
          <w:szCs w:val="19"/>
        </w:rPr>
        <w:t xml:space="preserve">StockfishProcess</w:t>
      </w:r>
      <w:r>
        <w:t xml:space="preserve"> / </w:t>
      </w:r>
      <w:r>
        <w:rPr>
          <w:rFonts w:ascii="Consolas" w:cs="Consolas" w:eastAsia="Consolas" w:hAnsi="Consolas"/>
          <w:color w:val="9B2C2C"/>
          <w:sz w:val="19"/>
          <w:szCs w:val="19"/>
        </w:rPr>
        <w:t xml:space="preserve">UciEngine</w:t>
      </w:r>
      <w:r>
        <w:t xml:space="preserve"> abstraction with one process, readiness handshake, timeout, and graceful shutdown.</w:t>
      </w:r>
    </w:p>
    <w:p>
      <w:pPr>
        <w:pStyle w:val="ListParagraph"/>
        <w:numPr>
          <w:ilvl w:val="0"/>
          <w:numId w:val="6"/>
        </w:numPr>
        <w:spacing w:after="50" w:line="264"/>
      </w:pPr>
      <w:r>
        <w:t xml:space="preserve">Choose a Java chess rules library after checking its maintenance, supported rules, license, and SAN/FEN/PGN capabilities.</w:t>
      </w:r>
    </w:p>
    <w:p>
      <w:pPr>
        <w:pStyle w:val="ListParagraph"/>
        <w:numPr>
          <w:ilvl w:val="0"/>
          <w:numId w:val="6"/>
        </w:numPr>
        <w:spacing w:after="50" w:line="264"/>
      </w:pPr>
      <w:r>
        <w:t xml:space="preserve">Build one integration test: load a known FEN, request a depth-limited search, assert a best move exists and score metadata is parsed.</w:t>
      </w:r>
    </w:p>
    <w:p>
      <w:pPr>
        <w:pStyle w:val="ListParagraph"/>
        <w:numPr>
          <w:ilvl w:val="0"/>
          <w:numId w:val="6"/>
        </w:numPr>
        <w:spacing w:after="50" w:line="264"/>
      </w:pPr>
      <w:r>
        <w:t xml:space="preserve">Create the first </w:t>
      </w:r>
      <w:r>
        <w:rPr>
          <w:rFonts w:ascii="Consolas" w:cs="Consolas" w:eastAsia="Consolas" w:hAnsi="Consolas"/>
          <w:color w:val="9B2C2C"/>
          <w:sz w:val="19"/>
          <w:szCs w:val="19"/>
        </w:rPr>
        <w:t xml:space="preserve">POST /api/analysis/position</w:t>
      </w:r>
      <w:r>
        <w:t xml:space="preserve"> development endpoint to test one position before building full game analysis.</w:t>
      </w:r>
    </w:p>
    <w:p>
      <w:pPr>
        <w:pStyle w:val="ListParagraph"/>
        <w:numPr>
          <w:ilvl w:val="0"/>
          <w:numId w:val="6"/>
        </w:numPr>
        <w:spacing w:after="50" w:line="264"/>
      </w:pPr>
      <w:r>
        <w:t xml:space="preserve">Only after the position endpoint is stable, implement PGN replay and queued multi-ply analysis.</w:t>
      </w:r>
    </w:p>
    <w:p>
      <w:pPr>
        <w:pStyle w:val="Heading2"/>
        <w:keepNext/>
      </w:pPr>
      <w:bookmarkStart w:id="9100" w:name="_Toc9100"/>
      <w:r>
        <w:t xml:space="preserve">26.1 Second sprint (new): cheap wins that make the product feel real</w:t>
      </w:r>
      <w:bookmarkEnd w:id="9100"/>
    </w:p>
    <w:p>
      <w:pPr>
        <w:pStyle w:val="ListParagraph"/>
        <w:numPr>
          <w:ilvl w:val="0"/>
          <w:numId w:val="7"/>
        </w:numPr>
        <w:spacing w:after="50" w:line="264"/>
      </w:pPr>
      <w:r>
        <w:t xml:space="preserve">Import the opening dataset and show the opening name on every imported game.</w:t>
      </w:r>
    </w:p>
    <w:p>
      <w:pPr>
        <w:pStyle w:val="ListParagraph"/>
        <w:numPr>
          <w:ilvl w:val="0"/>
          <w:numId w:val="7"/>
        </w:numPr>
        <w:spacing w:after="50" w:line="264"/>
      </w:pPr>
      <w:r>
        <w:t xml:space="preserve">Import a 50,000-puzzle subset into PostgreSQL and build the </w:t>
      </w:r>
      <w:r>
        <w:rPr>
          <w:rFonts w:ascii="Consolas" w:cs="Consolas" w:eastAsia="Consolas" w:hAnsi="Consolas"/>
          <w:color w:val="9B2C2C"/>
          <w:sz w:val="19"/>
          <w:szCs w:val="19"/>
        </w:rPr>
        <w:t xml:space="preserve">next</w:t>
      </w:r>
      <w:r>
        <w:t xml:space="preserve"> and </w:t>
      </w:r>
      <w:r>
        <w:rPr>
          <w:rFonts w:ascii="Consolas" w:cs="Consolas" w:eastAsia="Consolas" w:hAnsi="Consolas"/>
          <w:color w:val="9B2C2C"/>
          <w:sz w:val="19"/>
          <w:szCs w:val="19"/>
        </w:rPr>
        <w:t xml:space="preserve">attempts</w:t>
      </w:r>
      <w:r>
        <w:t xml:space="preserve"> endpoints with a plain Angular board screen.</w:t>
      </w:r>
    </w:p>
    <w:p>
      <w:pPr>
        <w:pStyle w:val="ListParagraph"/>
        <w:numPr>
          <w:ilvl w:val="0"/>
          <w:numId w:val="7"/>
        </w:numPr>
        <w:spacing w:after="50" w:line="264"/>
      </w:pPr>
      <w:r>
        <w:t xml:space="preserve">Add the Glicko-2 library with the published test vector, ready for puzzles now and for live games later.</w:t>
      </w:r>
    </w:p>
    <w:p>
      <w:pPr>
        <w:pStyle w:val="ListParagraph"/>
        <w:numPr>
          <w:ilvl w:val="0"/>
          <w:numId w:val="7"/>
        </w:numPr>
        <w:spacing w:after="50" w:line="264"/>
      </w:pPr>
      <w:r>
        <w:t xml:space="preserve">Write the first beginner lesson (how pieces move) as a content file and render it with the lesson engine, to validate the content pipeline early.</w:t>
      </w:r>
    </w:p>
    <w:p>
      <w:pPr>
        <w:pStyle w:val="Heading1"/>
        <w:keepNext/>
      </w:pPr>
      <w:bookmarkStart w:id="9101" w:name="_Toc9101"/>
      <w:r>
        <w:t xml:space="preserve">27. Definition of done</w:t>
      </w:r>
      <w:bookmarkEnd w:id="9101"/>
    </w:p>
    <w:p>
      <w:pPr>
        <w:pStyle w:val="Heading2"/>
        <w:keepNext/>
      </w:pPr>
      <w:bookmarkStart w:id="9102" w:name="_Toc9102"/>
      <w:r>
        <w:t xml:space="preserve">27.1 Core review feature</w:t>
      </w:r>
      <w:bookmarkEnd w:id="9102"/>
    </w:p>
    <w:p>
      <w:pPr>
        <w:pStyle w:val="ListParagraph"/>
        <w:numPr>
          <w:ilvl w:val="0"/>
          <w:numId w:val="2"/>
        </w:numPr>
        <w:spacing w:after="50" w:line="264"/>
      </w:pPr>
      <w:r>
        <w:t xml:space="preserve">A user can import a valid PGN and see every move on a board.</w:t>
      </w:r>
    </w:p>
    <w:p>
      <w:pPr>
        <w:pStyle w:val="ListParagraph"/>
        <w:numPr>
          <w:ilvl w:val="0"/>
          <w:numId w:val="2"/>
        </w:numPr>
        <w:spacing w:after="50" w:line="264"/>
      </w:pPr>
      <w:r>
        <w:t xml:space="preserve">The backend stores the game with validated move sequence and owner.</w:t>
      </w:r>
    </w:p>
    <w:p>
      <w:pPr>
        <w:pStyle w:val="ListParagraph"/>
        <w:numPr>
          <w:ilvl w:val="0"/>
          <w:numId w:val="2"/>
        </w:numPr>
        <w:spacing w:after="50" w:line="264"/>
      </w:pPr>
      <w:r>
        <w:t xml:space="preserve">A review job is queued, processed, and persisted without blocking the HTTP request for the full engine runtime.</w:t>
      </w:r>
    </w:p>
    <w:p>
      <w:pPr>
        <w:pStyle w:val="ListParagraph"/>
        <w:numPr>
          <w:ilvl w:val="0"/>
          <w:numId w:val="2"/>
        </w:numPr>
        <w:spacing w:after="50" w:line="264"/>
      </w:pPr>
      <w:r>
        <w:t xml:space="preserve">Every analysed ply has explicit score perspective/type, best move, depth/limit, and analysis version.</w:t>
      </w:r>
    </w:p>
    <w:p>
      <w:pPr>
        <w:pStyle w:val="ListParagraph"/>
        <w:numPr>
          <w:ilvl w:val="0"/>
          <w:numId w:val="2"/>
        </w:numPr>
        <w:spacing w:after="50" w:line="264"/>
      </w:pPr>
      <w:r>
        <w:t xml:space="preserve">Move labels are reproducible for a fixed engine version and settings.</w:t>
      </w:r>
    </w:p>
    <w:p>
      <w:pPr>
        <w:pStyle w:val="ListParagraph"/>
        <w:numPr>
          <w:ilvl w:val="0"/>
          <w:numId w:val="2"/>
        </w:numPr>
        <w:spacing w:after="50" w:line="264"/>
      </w:pPr>
      <w:r>
        <w:t xml:space="preserve">The UI displays move evaluation, best alternative, label, and progress.</w:t>
      </w:r>
    </w:p>
    <w:p>
      <w:pPr>
        <w:pStyle w:val="ListParagraph"/>
        <w:numPr>
          <w:ilvl w:val="0"/>
          <w:numId w:val="2"/>
        </w:numPr>
        <w:spacing w:after="50" w:line="264"/>
      </w:pPr>
      <w:r>
        <w:t xml:space="preserve">A failed job can be retried without duplicate or inconsistent move rows.</w:t>
      </w:r>
    </w:p>
    <w:p>
      <w:pPr>
        <w:pStyle w:val="ListParagraph"/>
        <w:numPr>
          <w:ilvl w:val="0"/>
          <w:numId w:val="2"/>
        </w:numPr>
        <w:spacing w:after="50" w:line="264"/>
      </w:pPr>
      <w:r>
        <w:t xml:space="preserve">Automated tests cover score perspective and mate handling.</w:t>
      </w:r>
    </w:p>
    <w:p>
      <w:pPr>
        <w:pStyle w:val="Heading2"/>
        <w:keepNext/>
      </w:pPr>
      <w:bookmarkStart w:id="9103" w:name="_Toc9103"/>
      <w:r>
        <w:t xml:space="preserve">27.2 Platform features</w:t>
      </w:r>
      <w:bookmarkEnd w:id="9103"/>
    </w:p>
    <w:p>
      <w:pPr>
        <w:pStyle w:val="ListParagraph"/>
        <w:numPr>
          <w:ilvl w:val="0"/>
          <w:numId w:val="2"/>
        </w:numPr>
        <w:spacing w:after="50" w:line="264"/>
      </w:pPr>
      <w:r>
        <w:rPr>
          <w:b/>
          <w:bCs/>
        </w:rPr>
        <w:t xml:space="preserve">Play:</w:t>
      </w:r>
      <w:r>
        <w:t xml:space="preserve"> a user can start a 10+0 rated game against a random opponent (or a bot fallback) and finish it by checkmate, resignation, draw or timeout, with correct clocks and a persisted game.</w:t>
      </w:r>
    </w:p>
    <w:p>
      <w:pPr>
        <w:pStyle w:val="ListParagraph"/>
        <w:numPr>
          <w:ilvl w:val="0"/>
          <w:numId w:val="2"/>
        </w:numPr>
        <w:spacing w:after="50" w:line="264"/>
      </w:pPr>
      <w:r>
        <w:rPr>
          <w:b/>
          <w:bCs/>
        </w:rPr>
        <w:t xml:space="preserve">Ratings:</w:t>
      </w:r>
      <w:r>
        <w:t xml:space="preserve"> each finished rated game changes both ratings exactly once; leaderboards reflect the change.</w:t>
      </w:r>
    </w:p>
    <w:p>
      <w:pPr>
        <w:pStyle w:val="ListParagraph"/>
        <w:numPr>
          <w:ilvl w:val="0"/>
          <w:numId w:val="2"/>
        </w:numPr>
        <w:spacing w:after="50" w:line="264"/>
      </w:pPr>
      <w:r>
        <w:rPr>
          <w:b/>
          <w:bCs/>
        </w:rPr>
        <w:t xml:space="preserve">Puzzles:</w:t>
      </w:r>
      <w:r>
        <w:t xml:space="preserve"> a user can solve themed, rated puzzles; results are validated on the server; the daily puzzle works for every time zone.</w:t>
      </w:r>
    </w:p>
    <w:p>
      <w:pPr>
        <w:pStyle w:val="ListParagraph"/>
        <w:numPr>
          <w:ilvl w:val="0"/>
          <w:numId w:val="2"/>
        </w:numPr>
        <w:spacing w:after="50" w:line="264"/>
      </w:pPr>
      <w:r>
        <w:rPr>
          <w:b/>
          <w:bCs/>
        </w:rPr>
        <w:t xml:space="preserve">Openings and defenses:</w:t>
      </w:r>
      <w:r>
        <w:t xml:space="preserve"> every game has an opening name; a user can study a defense and drill a repertoire line with spaced repetition.</w:t>
      </w:r>
    </w:p>
    <w:p>
      <w:pPr>
        <w:pStyle w:val="ListParagraph"/>
        <w:numPr>
          <w:ilvl w:val="0"/>
          <w:numId w:val="2"/>
        </w:numPr>
        <w:spacing w:after="50" w:line="264"/>
      </w:pPr>
      <w:r>
        <w:rPr>
          <w:b/>
          <w:bCs/>
        </w:rPr>
        <w:t xml:space="preserve">Learning:</w:t>
      </w:r>
      <w:r>
        <w:t xml:space="preserve"> a user can complete a course, see progress and receive recommendations from their own reviewed games.</w:t>
      </w:r>
    </w:p>
    <w:p>
      <w:pPr>
        <w:pStyle w:val="ListParagraph"/>
        <w:numPr>
          <w:ilvl w:val="0"/>
          <w:numId w:val="2"/>
        </w:numPr>
        <w:spacing w:after="50" w:line="264"/>
      </w:pPr>
      <w:r>
        <w:rPr>
          <w:b/>
          <w:bCs/>
        </w:rPr>
        <w:t xml:space="preserve">Safety and operations:</w:t>
      </w:r>
      <w:r>
        <w:t xml:space="preserve"> reports reach a moderator, dashboards show live games and queue health, and a backup restore has been rehearsed.</w:t>
      </w:r>
    </w:p>
    <w:p>
      <w:pPr>
        <w:pStyle w:val="Heading1"/>
        <w:keepNext/>
      </w:pPr>
      <w:bookmarkStart w:id="9104" w:name="_Toc9104"/>
      <w:r>
        <w:t xml:space="preserve">28. Deployment overview: AWS and Google Play</w:t>
      </w:r>
      <w:bookmarkEnd w:id="9104"/>
    </w:p>
    <w:p>
      <w:pPr>
        <w:spacing w:after="110" w:line="276"/>
      </w:pPr>
      <w:r>
        <w:t xml:space="preserve">The platform ships as three deliverables: (1) a </w:t>
      </w:r>
      <w:r>
        <w:rPr>
          <w:b/>
          <w:bCs/>
        </w:rPr>
        <w:t xml:space="preserve">web app</w:t>
      </w:r>
      <w:r>
        <w:t xml:space="preserve"> (Angular static files) served from AWS, (2) </w:t>
      </w:r>
      <w:r>
        <w:rPr>
          <w:b/>
          <w:bCs/>
        </w:rPr>
        <w:t xml:space="preserve">backend services</w:t>
      </w:r>
      <w:r>
        <w:t xml:space="preserve"> (Spring Boot containers, Stockfish workers, data stores) running on AWS, and (3) an </w:t>
      </w:r>
      <w:r>
        <w:rPr>
          <w:b/>
          <w:bCs/>
        </w:rPr>
        <w:t xml:space="preserve">Android app</w:t>
      </w:r>
      <w:r>
        <w:t xml:space="preserve"> (Flutter) distributed through Google Play. iOS can follow later using the same backend. This part of the document turns the architecture in sections 5–7 into a concrete AWS design and a Google Play release process.</w:t>
      </w:r>
    </w:p>
    <w:p>
      <w:pPr>
        <w:pStyle w:val="Heading2"/>
        <w:keepNext/>
      </w:pPr>
      <w:bookmarkStart w:id="9105" w:name="_Toc9105"/>
      <w:r>
        <w:t xml:space="preserve">28.1 Key deployment decisions</w:t>
      </w:r>
      <w:bookmarkEnd w:id="910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6"/>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Decision</w:t>
            </w:r>
          </w:p>
        </w:tc>
        <w:tc>
          <w:tcPr>
            <w:tcW w:type="dxa" w:w="366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Recommendation</w:t>
            </w:r>
          </w:p>
        </w:tc>
        <w:tc>
          <w:tcPr>
            <w:tcW w:type="dxa" w:w="385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Reason</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AWS region</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 European region close to your users (for example Paris </w:t>
            </w:r>
            <w:r>
              <w:rPr>
                <w:rFonts w:ascii="Consolas" w:cs="Consolas" w:eastAsia="Consolas" w:hAnsi="Consolas"/>
                <w:b w:val="false"/>
                <w:bCs w:val="false"/>
                <w:sz w:val="18"/>
                <w:szCs w:val="18"/>
              </w:rPr>
              <w:t xml:space="preserve">eu-west-3</w:t>
            </w:r>
            <w:r>
              <w:rPr>
                <w:b w:val="false"/>
                <w:bCs w:val="false"/>
                <w:sz w:val="18"/>
                <w:szCs w:val="18"/>
              </w:rPr>
              <w:t xml:space="preserve">, Frankfurt </w:t>
            </w:r>
            <w:r>
              <w:rPr>
                <w:rFonts w:ascii="Consolas" w:cs="Consolas" w:eastAsia="Consolas" w:hAnsi="Consolas"/>
                <w:b w:val="false"/>
                <w:bCs w:val="false"/>
                <w:sz w:val="18"/>
                <w:szCs w:val="18"/>
              </w:rPr>
              <w:t xml:space="preserve">eu-central-1</w:t>
            </w:r>
            <w:r>
              <w:rPr>
                <w:b w:val="false"/>
                <w:bCs w:val="false"/>
                <w:sz w:val="18"/>
                <w:szCs w:val="18"/>
              </w:rPr>
              <w:t xml:space="preserve"> or Milan </w:t>
            </w:r>
            <w:r>
              <w:rPr>
                <w:rFonts w:ascii="Consolas" w:cs="Consolas" w:eastAsia="Consolas" w:hAnsi="Consolas"/>
                <w:b w:val="false"/>
                <w:bCs w:val="false"/>
                <w:sz w:val="18"/>
                <w:szCs w:val="18"/>
              </w:rPr>
              <w:t xml:space="preserve">eu-south-1</w:t>
            </w:r>
            <w:r>
              <w:rPr>
                <w:b w:val="false"/>
                <w:bCs w:val="false"/>
                <w:sz w:val="18"/>
                <w:szCs w:val="18"/>
              </w:rPr>
              <w:t xml:space="preserve">); use CloudFront for static content</w:t>
            </w:r>
          </w:p>
        </w:tc>
        <w:tc>
          <w:tcPr>
            <w:tcW w:type="dxa" w:w="385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Low latency for North Africa and Europe and GDPR-friendly data location. Check that every service you need (Amazon MQ, ElastiCache, RDS versions) is offered and compare prices in the chosen region before committing. Latency of live moves depends heavily on distance.</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Compute for stateless services</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Amazon ECS on AWS Fargate</w:t>
            </w:r>
          </w:p>
        </w:tc>
        <w:tc>
          <w:tcPr>
            <w:tcW w:type="dxa" w:w="385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No servers to patch; simple scaling; fits Spring Boot containers. Kubernetes (EKS) adds cost and complexity you do not need at the start.</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Compute for Stockfish workers</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ECS on EC2 (compute-optimized or Graviton instances) or large Fargate tasks</w:t>
            </w:r>
          </w:p>
        </w:tc>
        <w:tc>
          <w:tcPr>
            <w:tcW w:type="dxa" w:w="385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Engines are CPU-bound; you want control over CPU architecture, build flags and pricing (Spot). Review workers tolerate interruption; bot workers do not.</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Database</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Amazon RDS for PostgreSQL, Multi-AZ in production (Aurora PostgreSQL if you later need faster failover or read scaling)</w:t>
            </w:r>
          </w:p>
        </w:tc>
        <w:tc>
          <w:tcPr>
            <w:tcW w:type="dxa" w:w="385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Managed backups, patching and point-in-time recovery.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Cache and live state</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Amazon ElastiCache for Redis (or Valkey), Multi-AZ replication group</w:t>
            </w:r>
          </w:p>
        </w:tc>
        <w:tc>
          <w:tcPr>
            <w:tcW w:type="dxa" w:w="385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Matchmaking, live games, presence, leaderboards.</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Message broker</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Amazon MQ for RabbitMQ</w:t>
            </w:r>
          </w:p>
        </w:tc>
        <w:tc>
          <w:tcPr>
            <w:tcW w:type="dxa" w:w="385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Managed RabbitMQ; keeps your code identical to local Compose.</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Identity</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Keycloak on ECS with its own PostgreSQL database</w:t>
            </w:r>
          </w:p>
        </w:tc>
        <w:tc>
          <w:tcPr>
            <w:tcW w:type="dxa" w:w="385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Consistent with the design. Amazon Cognito is a lower-maintenance alternative but would change the auth integration.</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Push notifications</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Firebase Cloud Messaging called directly from the Notification Service</w:t>
            </w:r>
          </w:p>
        </w:tc>
        <w:tc>
          <w:tcPr>
            <w:tcW w:type="dxa" w:w="385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Simplest for Android; avoids an extra AWS hop. Use Amazon SES for email.</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Infrastructure as code</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Terraform (or AWS CDK), remote state in S3</w:t>
            </w:r>
          </w:p>
        </w:tc>
        <w:tc>
          <w:tcPr>
            <w:tcW w:type="dxa" w:w="385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Repeatable, reviewable environments.</w:t>
            </w:r>
          </w:p>
        </w:tc>
      </w:tr>
    </w:tbl>
    <w:p>
      <w:pPr>
        <w:spacing w:after="120"/>
      </w:pPr>
    </w:p>
    <w:p>
      <w:pPr>
        <w:pStyle w:val="Heading2"/>
        <w:keepNext/>
      </w:pPr>
      <w:bookmarkStart w:id="9106" w:name="_Toc9106"/>
      <w:r>
        <w:t xml:space="preserve">28.2 Three deployment stages</w:t>
      </w:r>
      <w:bookmarkEnd w:id="9106"/>
    </w:p>
    <w:p>
      <w:pPr>
        <w:spacing w:after="110" w:line="276"/>
      </w:pPr>
      <w:r>
        <w:t xml:space="preserve">Do not build the full production design on day one. Grow the infrastructure with the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819"/>
        <w:gridCol w:w="2506"/>
      </w:tblGrid>
      <w:tr>
        <w:trPr>
          <w:cantSplit/>
          <w:tblHeader/>
        </w:trPr>
        <w:tc>
          <w:tcPr>
            <w:tcW w:type="dxa" w:w="231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Stage</w:t>
            </w:r>
          </w:p>
        </w:tc>
        <w:tc>
          <w:tcPr>
            <w:tcW w:type="dxa" w:w="481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Infrastructure</w:t>
            </w:r>
          </w:p>
        </w:tc>
        <w:tc>
          <w:tcPr>
            <w:tcW w:type="dxa" w:w="250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When</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 Prototype / MVP demo</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One EC2 instance (or Lightsail) running Docker Compose; Amazon RDS single-AZ small instance (or PostgreSQL in a container with nightly backups to S3); Angular on S3 + CloudFront; Android on Play </w:t>
            </w:r>
            <w:r>
              <w:rPr>
                <w:b w:val="false"/>
                <w:bCs w:val="false"/>
                <w:sz w:val="18"/>
                <w:szCs w:val="18"/>
              </w:rPr>
              <w:t xml:space="preserve">internal testing</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MVP phases 0–8, a few users. Cheapest; accept downtime.</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B. Public launch</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ECS Fargate services behind an ALB; RDS Multi-AZ; ElastiCache; Amazon MQ; Keycloak on ECS; WAF; CI/CD to ECR/ECS; Android on production with staged rollout</w:t>
            </w:r>
          </w:p>
        </w:tc>
        <w:tc>
          <w:tcPr>
            <w:tcW w:type="dxa" w:w="250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Before real users and any real-time play.</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 Growth</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Autoscaled engine fleets with Spot, read replicas or Aurora, separate Play Service cluster, multi-account hardening, possibly EKS or multi-region</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When metrics show load, cost or compliance needs.</w:t>
            </w:r>
          </w:p>
        </w:tc>
      </w:tr>
    </w:tbl>
    <w:p>
      <w:pPr>
        <w:spacing w:after="120"/>
      </w:pPr>
    </w:p>
    <w:p>
      <w:pPr>
        <w:pStyle w:val="Heading1"/>
        <w:keepNext/>
      </w:pPr>
      <w:bookmarkStart w:id="9107" w:name="_Toc9107"/>
      <w:r>
        <w:t xml:space="preserve">29. AWS reference architecture</w:t>
      </w:r>
      <w:bookmarkEnd w:id="9107"/>
    </w:p>
    <w:p>
      <w:pPr>
        <w:pStyle w:val="Heading2"/>
        <w:keepNext/>
      </w:pPr>
      <w:bookmarkStart w:id="9108" w:name="_Toc9108"/>
      <w:r>
        <w:t xml:space="preserve">29.1 Request path</w:t>
      </w:r>
      <w:bookmarkEnd w:id="9108"/>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Users (browser / Android app)</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Route 53 (DNS)  --&gt;  CloudFront (CDN + AWS WAF)</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 chess.example.com        -&gt; S3 (Angular build, Origin Access Control)</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 api.example.com (cached GETs: puzzles/openings/lessons)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Application Load Balancer (HTTPS, ACM certificate)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/api/*  -&gt; ECS: api-gateway -&gt; game, content, analysis, review, profile services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/ws     -&gt; ECS: play-service (WebSocket)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auth.example.com -&gt; ECS: Keycloak</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Private subnets:   ECS Fargate services, ECS-on-EC2 engine workers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Isolated subnets:  RDS PostgreSQL, ElastiCache Redis, Amazon MQ (RabbitMQ)</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Other:             S3 (avatars, PGN exports, lesson media), ECR, Secrets Manager,</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                   CloudWatch, Managed Prometheus/Grafana, SNS alerts</w:t>
      </w:r>
    </w:p>
    <w:p>
      <w:pPr>
        <w:spacing w:after="140"/>
      </w:pPr>
    </w:p>
    <w:p>
      <w:pPr>
        <w:pStyle w:val="Heading2"/>
        <w:keepNext/>
      </w:pPr>
      <w:bookmarkStart w:id="9109" w:name="_Toc9109"/>
      <w:r>
        <w:t xml:space="preserve">29.2 Networking</w:t>
      </w:r>
      <w:bookmarkEnd w:id="9109"/>
    </w:p>
    <w:p>
      <w:pPr>
        <w:pStyle w:val="ListParagraph"/>
        <w:numPr>
          <w:ilvl w:val="0"/>
          <w:numId w:val="2"/>
        </w:numPr>
        <w:spacing w:after="50" w:line="264"/>
      </w:pPr>
      <w:r>
        <w:t xml:space="preserve">One VPC across </w:t>
      </w:r>
      <w:r>
        <w:rPr>
          <w:b/>
          <w:bCs/>
        </w:rPr>
        <w:t xml:space="preserve">2–3 Availability Zones</w:t>
      </w:r>
      <w:r>
        <w:t xml:space="preserve">. Public subnets hold only the ALB and NAT gateways; application tasks run in private subnets; databases, Redis and the broker run in isolated subnets with no internet route.</w:t>
      </w:r>
    </w:p>
    <w:p>
      <w:pPr>
        <w:pStyle w:val="ListParagraph"/>
        <w:numPr>
          <w:ilvl w:val="0"/>
          <w:numId w:val="2"/>
        </w:numPr>
        <w:spacing w:after="50" w:line="264"/>
      </w:pPr>
      <w:r>
        <w:t xml:space="preserve">Use </w:t>
      </w:r>
      <w:r>
        <w:rPr>
          <w:b/>
          <w:bCs/>
        </w:rPr>
        <w:t xml:space="preserve">VPC endpoints</w:t>
      </w:r>
      <w:r>
        <w:t xml:space="preserve"> (S3 gateway endpoint, and interface endpoints for ECR, CloudWatch Logs and Secrets Manager) so container image pulls and log traffic do not go through the NAT gateway, which is a common hidden cost.</w:t>
      </w:r>
    </w:p>
    <w:p>
      <w:pPr>
        <w:pStyle w:val="ListParagraph"/>
        <w:numPr>
          <w:ilvl w:val="0"/>
          <w:numId w:val="2"/>
        </w:numPr>
        <w:spacing w:after="50" w:line="264"/>
      </w:pPr>
      <w:r>
        <w:t xml:space="preserve">Security groups follow least privilege: ALB → services, services → data stores only on required ports; the engine worker group allows outbound traffic only to the broker and database.</w:t>
      </w:r>
    </w:p>
    <w:p>
      <w:pPr>
        <w:pStyle w:val="ListParagraph"/>
        <w:numPr>
          <w:ilvl w:val="0"/>
          <w:numId w:val="2"/>
        </w:numPr>
        <w:spacing w:after="50" w:line="264"/>
      </w:pPr>
      <w:r>
        <w:t xml:space="preserve">No SSH keys. Use </w:t>
      </w:r>
      <w:r>
        <w:rPr>
          <w:b/>
          <w:bCs/>
        </w:rPr>
        <w:t xml:space="preserve">AWS Systems Manager Session Manager</w:t>
      </w:r>
      <w:r>
        <w:t xml:space="preserve"> for the rare shell access to EC2 hosts.</w:t>
      </w:r>
    </w:p>
    <w:p>
      <w:pPr>
        <w:pStyle w:val="Heading2"/>
        <w:keepNext/>
      </w:pPr>
      <w:bookmarkStart w:id="9110" w:name="_Toc9110"/>
      <w:r>
        <w:t xml:space="preserve">29.3 Services and starting sizes</w:t>
      </w:r>
      <w:bookmarkEnd w:id="9110"/>
    </w:p>
    <w:p>
      <w:pPr>
        <w:spacing w:after="110" w:line="276"/>
      </w:pPr>
      <w:r>
        <w:rPr>
          <w:i/>
          <w:iCs/>
          <w:sz w:val="19"/>
          <w:szCs w:val="19"/>
        </w:rPr>
        <w:t xml:space="preserve">Starting values to benchmark and adjust; these are not capacity guarantees.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735"/>
        <w:gridCol w:w="1735"/>
        <w:gridCol w:w="1157"/>
        <w:gridCol w:w="2312"/>
      </w:tblGrid>
      <w:tr>
        <w:trPr>
          <w:cantSplit/>
          <w:tblHeader/>
        </w:trPr>
        <w:tc>
          <w:tcPr>
            <w:tcW w:type="dxa" w:w="269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Service</w:t>
            </w:r>
          </w:p>
        </w:tc>
        <w:tc>
          <w:tcPr>
            <w:tcW w:type="dxa" w:w="173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Runs on</w:t>
            </w:r>
          </w:p>
        </w:tc>
        <w:tc>
          <w:tcPr>
            <w:tcW w:type="dxa" w:w="173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Start size</w:t>
            </w:r>
          </w:p>
        </w:tc>
        <w:tc>
          <w:tcPr>
            <w:tcW w:type="dxa" w:w="115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Min/Max tasks</w:t>
            </w:r>
          </w:p>
        </w:tc>
        <w:tc>
          <w:tcPr>
            <w:tcW w:type="dxa" w:w="231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Scale on</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api-gateway</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Fargate</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0.5 vCPU / 1 GB</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2 / 6</w:t>
            </w:r>
          </w:p>
        </w:tc>
        <w:tc>
          <w:tcPr>
            <w:tcW w:type="dxa" w:w="23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CPU, request count per target</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game-service</w:t>
            </w:r>
          </w:p>
        </w:tc>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Fargate</w:t>
            </w:r>
          </w:p>
        </w:tc>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 vCPU / 2 GB</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2 / 6</w:t>
            </w:r>
          </w:p>
        </w:tc>
        <w:tc>
          <w:tcPr>
            <w:tcW w:type="dxa" w:w="23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CPU</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content-service (openings, puzzles, learning)</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Fargate</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 vCPU / 2 GB</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2 / 8</w:t>
            </w:r>
          </w:p>
        </w:tc>
        <w:tc>
          <w:tcPr>
            <w:tcW w:type="dxa" w:w="23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CPU, latency</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review-service</w:t>
            </w:r>
          </w:p>
        </w:tc>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Fargate</w:t>
            </w:r>
          </w:p>
        </w:tc>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0.5 vCPU / 1 GB</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 / 4</w:t>
            </w:r>
          </w:p>
        </w:tc>
        <w:tc>
          <w:tcPr>
            <w:tcW w:type="dxa" w:w="23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Queue depth</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play-service (live games, matchmaking, ratings)</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Fargate (on-demand)</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1–2 vCPU / 2–4 GB</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2 / 10</w:t>
            </w:r>
          </w:p>
        </w:tc>
        <w:tc>
          <w:tcPr>
            <w:tcW w:type="dxa" w:w="23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Active WebSocket connections, CPU</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engine-service (bot pool)</w:t>
            </w:r>
          </w:p>
        </w:tc>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ECS on EC2 (on-demand)</w:t>
            </w:r>
          </w:p>
        </w:tc>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2 vCPU per worker</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2 / 10</w:t>
            </w:r>
          </w:p>
        </w:tc>
        <w:tc>
          <w:tcPr>
            <w:tcW w:type="dxa" w:w="23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Bot move latency, busy workers</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analysis-service workers (review pool)</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ECS on EC2 Spot (or Fargate Spot)</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2–4 vCPU / 4–8 GB</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 / 20</w:t>
            </w:r>
          </w:p>
        </w:tc>
        <w:tc>
          <w:tcPr>
            <w:tcW w:type="dxa" w:w="23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Queue backlog per worker</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keycloak</w:t>
            </w:r>
          </w:p>
        </w:tc>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Fargate</w:t>
            </w:r>
          </w:p>
        </w:tc>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 vCPU / 2–4 GB</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2 / 3</w:t>
            </w:r>
          </w:p>
        </w:tc>
        <w:tc>
          <w:tcPr>
            <w:tcW w:type="dxa" w:w="23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CPU (manual limits)</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notification-service</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Fargate</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0.25 vCPU / 0.5 GB</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 / 3</w:t>
            </w:r>
          </w:p>
        </w:tc>
        <w:tc>
          <w:tcPr>
            <w:tcW w:type="dxa" w:w="23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Queue depth</w:t>
            </w:r>
          </w:p>
        </w:tc>
      </w:tr>
    </w:tbl>
    <w:p>
      <w:pPr>
        <w:spacing w:after="120"/>
      </w:pPr>
    </w:p>
    <w:p>
      <w:pPr>
        <w:pStyle w:val="Heading2"/>
        <w:keepNext/>
      </w:pPr>
      <w:bookmarkStart w:id="9111" w:name="_Toc9111"/>
      <w:r>
        <w:t xml:space="preserve">29.4 Data layer on AWS</w:t>
      </w:r>
      <w:bookmarkEnd w:id="91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337"/>
        <w:gridCol w:w="3373"/>
      </w:tblGrid>
      <w:tr>
        <w:trPr>
          <w:cantSplit/>
          <w:tblHeader/>
        </w:trPr>
        <w:tc>
          <w:tcPr>
            <w:tcW w:type="dxa" w:w="19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Component</w:t>
            </w:r>
          </w:p>
        </w:tc>
        <w:tc>
          <w:tcPr>
            <w:tcW w:type="dxa" w:w="433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Configuration</w:t>
            </w:r>
          </w:p>
        </w:tc>
        <w:tc>
          <w:tcPr>
            <w:tcW w:type="dxa" w:w="337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RDS PostgreSQL</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Multi-AZ, gp3 storage with autoscaling, automated backups with point-in-time recovery (7–35 days), encryption with KMS, Performance Insights, parameter group tuned for connection limits</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One instance with separate databases/schemas per service at first. Use RDS Proxy or PgBouncer if many tasks exhaust connections. Add read replicas for explorer and puzzle queries later.</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ElastiCache (Redis/Valkey)</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Replication group with Multi-AZ automatic failover, encryption in transit and at rest, AUTH or IAM auth</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Use </w:t>
            </w:r>
            <w:r>
              <w:rPr>
                <w:b w:val="false"/>
                <w:bCs w:val="false"/>
                <w:sz w:val="18"/>
                <w:szCs w:val="18"/>
              </w:rPr>
              <w:t xml:space="preserve">two logical clusters</w:t>
            </w:r>
            <w:r>
              <w:rPr>
                <w:b w:val="false"/>
                <w:bCs w:val="false"/>
                <w:sz w:val="18"/>
                <w:szCs w:val="18"/>
              </w:rPr>
              <w:t xml:space="preserve">: one with </w:t>
            </w:r>
            <w:r>
              <w:rPr>
                <w:rFonts w:ascii="Consolas" w:cs="Consolas" w:eastAsia="Consolas" w:hAnsi="Consolas"/>
                <w:b w:val="false"/>
                <w:bCs w:val="false"/>
                <w:sz w:val="18"/>
                <w:szCs w:val="18"/>
              </w:rPr>
              <w:t xml:space="preserve">noeviction</w:t>
            </w:r>
            <w:r>
              <w:rPr>
                <w:b w:val="false"/>
                <w:bCs w:val="false"/>
                <w:sz w:val="18"/>
                <w:szCs w:val="18"/>
              </w:rPr>
              <w:t xml:space="preserve"> for live game state, matchmaking and clocks (must not silently drop keys); one cache-style cluster with eviction for puzzle candidates and other rebuildable caches.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Amazon MQ (RabbitMQ)</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Single instance for staging; cluster deployment across AZs for production; quorum queues, dead-letter exchanges</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Publisher confirms and manual acks remain mandatory. Alarm on queue age.</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S3</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Separate buckets for static web, user uploads, content and backups; versioning, block public access, lifecycle rules, SSE-KMS</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Serve public assets only through CloudFront.</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Keycloak database</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Dedicated RDS database/schema</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Do not share credentials with application schemas.</w:t>
            </w:r>
          </w:p>
        </w:tc>
      </w:tr>
    </w:tbl>
    <w:p>
      <w:pPr>
        <w:spacing w:after="120"/>
      </w:pPr>
    </w:p>
    <w:p>
      <w:pPr>
        <w:pStyle w:val="Heading2"/>
        <w:keepNext/>
      </w:pPr>
      <w:bookmarkStart w:id="9112" w:name="_Toc9112"/>
      <w:r>
        <w:t xml:space="preserve">29.5 Edge: CloudFront, WAF and TLS</w:t>
      </w:r>
      <w:bookmarkEnd w:id="9112"/>
    </w:p>
    <w:p>
      <w:pPr>
        <w:pStyle w:val="ListParagraph"/>
        <w:numPr>
          <w:ilvl w:val="0"/>
          <w:numId w:val="2"/>
        </w:numPr>
        <w:spacing w:after="50" w:line="264"/>
      </w:pPr>
      <w:r>
        <w:t xml:space="preserve">Angular build in S3 served through CloudFront with Origin Access Control. Hashed asset filenames get </w:t>
      </w:r>
      <w:r>
        <w:rPr>
          <w:rFonts w:ascii="Consolas" w:cs="Consolas" w:eastAsia="Consolas" w:hAnsi="Consolas"/>
          <w:color w:val="9B2C2C"/>
          <w:sz w:val="19"/>
          <w:szCs w:val="19"/>
        </w:rPr>
        <w:t xml:space="preserve">Cache-Control: public, max-age=31536000, immutable</w:t>
      </w:r>
      <w:r>
        <w:t xml:space="preserve">; </w:t>
      </w:r>
      <w:r>
        <w:rPr>
          <w:rFonts w:ascii="Consolas" w:cs="Consolas" w:eastAsia="Consolas" w:hAnsi="Consolas"/>
          <w:color w:val="9B2C2C"/>
          <w:sz w:val="19"/>
          <w:szCs w:val="19"/>
        </w:rPr>
        <w:t xml:space="preserve">index.html</w:t>
      </w:r>
      <w:r>
        <w:t xml:space="preserve"> gets a short TTL or no-cache. Configure error responses so deep links fall back to </w:t>
      </w:r>
      <w:r>
        <w:rPr>
          <w:rFonts w:ascii="Consolas" w:cs="Consolas" w:eastAsia="Consolas" w:hAnsi="Consolas"/>
          <w:color w:val="9B2C2C"/>
          <w:sz w:val="19"/>
          <w:szCs w:val="19"/>
        </w:rPr>
        <w:t xml:space="preserve">index.html</w:t>
      </w:r>
      <w:r>
        <w:t xml:space="preserve"> (single-page app routing).</w:t>
      </w:r>
    </w:p>
    <w:p>
      <w:pPr>
        <w:pStyle w:val="ListParagraph"/>
        <w:numPr>
          <w:ilvl w:val="0"/>
          <w:numId w:val="2"/>
        </w:numPr>
        <w:spacing w:after="50" w:line="264"/>
      </w:pPr>
      <w:r>
        <w:t xml:space="preserve">AWS WAF on CloudFront and the ALB: AWS managed rule groups, a </w:t>
      </w:r>
      <w:r>
        <w:rPr>
          <w:b/>
          <w:bCs/>
        </w:rPr>
        <w:t xml:space="preserve">rate-based rule</w:t>
      </w:r>
      <w:r>
        <w:t xml:space="preserve"> per IP for login, seek and puzzle endpoints, request-size limits, and optional bot control for registration.</w:t>
      </w:r>
    </w:p>
    <w:p>
      <w:pPr>
        <w:pStyle w:val="ListParagraph"/>
        <w:numPr>
          <w:ilvl w:val="0"/>
          <w:numId w:val="2"/>
        </w:numPr>
        <w:spacing w:after="50" w:line="264"/>
      </w:pPr>
      <w:r>
        <w:t xml:space="preserve">Public, user-independent GET endpoints (opening encyclopedia, theme lists, daily puzzle, leaderboards) can be cached at CloudFront for seconds or minutes. Never cache authenticated responses without a cache key that includes the user.</w:t>
      </w:r>
    </w:p>
    <w:p>
      <w:pPr>
        <w:pStyle w:val="ListParagraph"/>
        <w:numPr>
          <w:ilvl w:val="0"/>
          <w:numId w:val="2"/>
        </w:numPr>
        <w:spacing w:after="50" w:line="264"/>
      </w:pPr>
      <w:r>
        <w:t xml:space="preserve">ACM certificates for all domains (</w:t>
      </w:r>
      <w:r>
        <w:rPr>
          <w:rFonts w:ascii="Consolas" w:cs="Consolas" w:eastAsia="Consolas" w:hAnsi="Consolas"/>
          <w:color w:val="9B2C2C"/>
          <w:sz w:val="19"/>
          <w:szCs w:val="19"/>
        </w:rPr>
        <w:t xml:space="preserve">chess.example.com</w:t>
      </w:r>
      <w:r>
        <w:t xml:space="preserve">, </w:t>
      </w:r>
      <w:r>
        <w:rPr>
          <w:rFonts w:ascii="Consolas" w:cs="Consolas" w:eastAsia="Consolas" w:hAnsi="Consolas"/>
          <w:color w:val="9B2C2C"/>
          <w:sz w:val="19"/>
          <w:szCs w:val="19"/>
        </w:rPr>
        <w:t xml:space="preserve">api</w:t>
      </w:r>
      <w:r>
        <w:t xml:space="preserve">, </w:t>
      </w:r>
      <w:r>
        <w:rPr>
          <w:rFonts w:ascii="Consolas" w:cs="Consolas" w:eastAsia="Consolas" w:hAnsi="Consolas"/>
          <w:color w:val="9B2C2C"/>
          <w:sz w:val="19"/>
          <w:szCs w:val="19"/>
        </w:rPr>
        <w:t xml:space="preserve">auth</w:t>
      </w:r>
      <w:r>
        <w:t xml:space="preserve">, </w:t>
      </w:r>
      <w:r>
        <w:rPr>
          <w:rFonts w:ascii="Consolas" w:cs="Consolas" w:eastAsia="Consolas" w:hAnsi="Consolas"/>
          <w:color w:val="9B2C2C"/>
          <w:sz w:val="19"/>
          <w:szCs w:val="19"/>
        </w:rPr>
        <w:t xml:space="preserve">ws</w:t>
      </w:r>
      <w:r>
        <w:t xml:space="preserve">); HTTP to HTTPS redirect; HSTS.</w:t>
      </w:r>
    </w:p>
    <w:p>
      <w:pPr>
        <w:pStyle w:val="ListParagraph"/>
        <w:numPr>
          <w:ilvl w:val="0"/>
          <w:numId w:val="2"/>
        </w:numPr>
        <w:spacing w:after="50" w:line="264"/>
      </w:pPr>
      <w:r>
        <w:t xml:space="preserve">Set security headers in CloudFront response headers policy: CSP, X-Content-Type-Options, frame-ancestors, referrer policy.</w:t>
      </w:r>
    </w:p>
    <w:p>
      <w:pPr>
        <w:pStyle w:val="Heading2"/>
        <w:keepNext/>
      </w:pPr>
      <w:bookmarkStart w:id="9113" w:name="_Toc9113"/>
      <w:r>
        <w:t xml:space="preserve">29.6 Secrets, identity and access</w:t>
      </w:r>
      <w:bookmarkEnd w:id="9113"/>
    </w:p>
    <w:p>
      <w:pPr>
        <w:pStyle w:val="ListParagraph"/>
        <w:numPr>
          <w:ilvl w:val="0"/>
          <w:numId w:val="2"/>
        </w:numPr>
        <w:spacing w:after="50" w:line="264"/>
      </w:pPr>
      <w:r>
        <w:t xml:space="preserve">ECS </w:t>
      </w:r>
      <w:r>
        <w:rPr>
          <w:b/>
          <w:bCs/>
        </w:rPr>
        <w:t xml:space="preserve">task roles</w:t>
      </w:r>
      <w:r>
        <w:t xml:space="preserve"> per service (least privilege) instead of access keys; secrets in AWS Secrets Manager or SSM Parameter Store injected into containers at start; KMS customer-managed keys for databases and buckets.</w:t>
      </w:r>
    </w:p>
    <w:p>
      <w:pPr>
        <w:pStyle w:val="ListParagraph"/>
        <w:numPr>
          <w:ilvl w:val="0"/>
          <w:numId w:val="2"/>
        </w:numPr>
        <w:spacing w:after="50" w:line="264"/>
      </w:pPr>
      <w:r>
        <w:t xml:space="preserve">Use </w:t>
      </w:r>
      <w:r>
        <w:rPr>
          <w:b/>
          <w:bCs/>
        </w:rPr>
        <w:t xml:space="preserve">separate AWS accounts</w:t>
      </w:r>
      <w:r>
        <w:t xml:space="preserve"> for dev, staging, production and shared tooling (AWS Organizations), IAM Identity Center for people, and AWS Budgets alarms in every account.</w:t>
      </w:r>
    </w:p>
    <w:p>
      <w:pPr>
        <w:pStyle w:val="ListParagraph"/>
        <w:numPr>
          <w:ilvl w:val="0"/>
          <w:numId w:val="2"/>
        </w:numPr>
        <w:spacing w:after="50" w:line="264"/>
      </w:pPr>
      <w:r>
        <w:t xml:space="preserve">Turn on CloudTrail, AWS Config, GuardDuty, Security Hub and Amazon Inspector (ECR image scanning) from the start; they are inexpensive compared with a security incident.</w:t>
      </w:r>
    </w:p>
    <w:p>
      <w:pPr>
        <w:pStyle w:val="Heading2"/>
        <w:keepNext/>
      </w:pPr>
      <w:bookmarkStart w:id="9114" w:name="_Toc9114"/>
      <w:r>
        <w:t xml:space="preserve">29.7 Observability on AWS</w:t>
      </w:r>
      <w:bookmarkEnd w:id="9114"/>
    </w:p>
    <w:p>
      <w:pPr>
        <w:pStyle w:val="ListParagraph"/>
        <w:numPr>
          <w:ilvl w:val="0"/>
          <w:numId w:val="2"/>
        </w:numPr>
        <w:spacing w:after="50" w:line="264"/>
      </w:pPr>
      <w:r>
        <w:t xml:space="preserve">Logs: containers write JSON to stdout → CloudWatch Logs with 14–30 day retention (archive to S3 if you need longer). Metrics: Micrometer → Amazon Managed Service for Prometheus → Amazon Managed Grafana (or CloudWatch embedded metrics). Traces: OpenTelemetry via the AWS Distro for OpenTelemetry collector sidecar → X-Ray or Tempo.</w:t>
      </w:r>
    </w:p>
    <w:p>
      <w:pPr>
        <w:pStyle w:val="ListParagraph"/>
        <w:numPr>
          <w:ilvl w:val="0"/>
          <w:numId w:val="2"/>
        </w:numPr>
        <w:spacing w:after="50" w:line="264"/>
      </w:pPr>
      <w:r>
        <w:t xml:space="preserve">Custom CloudWatch/Prometheus metrics to publish: queue backlog per worker, live games, WebSocket connections, matchmaking wait, Stockfish restarts, move latency (see section 24).</w:t>
      </w:r>
    </w:p>
    <w:p>
      <w:pPr>
        <w:pStyle w:val="ListParagraph"/>
        <w:numPr>
          <w:ilvl w:val="0"/>
          <w:numId w:val="2"/>
        </w:numPr>
        <w:spacing w:after="50" w:line="264"/>
      </w:pPr>
      <w:r>
        <w:t xml:space="preserve">Alarms to SNS → email/Slack/on-call tool: ALB 5xx and target response time, ECS task restarts, RDS CPU/connections/free storage/replica lag, Redis memory and evictions, RabbitMQ queue age, engine pool saturation, certificate expiry, budget thresholds.</w:t>
      </w:r>
    </w:p>
    <w:p>
      <w:pPr>
        <w:pStyle w:val="ListParagraph"/>
        <w:numPr>
          <w:ilvl w:val="0"/>
          <w:numId w:val="2"/>
        </w:numPr>
        <w:spacing w:after="50" w:line="264"/>
      </w:pPr>
      <w:r>
        <w:t xml:space="preserve">Synthetic checks: CloudWatch Synthetics (or an external probe) that logs in as a test user, plays a bot game and loads a puzzle every few minutes.</w:t>
      </w:r>
    </w:p>
    <w:p>
      <w:pPr>
        <w:pStyle w:val="Heading1"/>
        <w:keepNext/>
      </w:pPr>
      <w:bookmarkStart w:id="9115" w:name="_Toc9115"/>
      <w:r>
        <w:t xml:space="preserve">30. Environments, CI/CD and releases</w:t>
      </w:r>
      <w:bookmarkEnd w:id="9115"/>
    </w:p>
    <w:p>
      <w:pPr>
        <w:pStyle w:val="Heading2"/>
        <w:keepNext/>
      </w:pPr>
      <w:bookmarkStart w:id="9116" w:name="_Toc9116"/>
      <w:r>
        <w:t xml:space="preserve">30.1 Environments</w:t>
      </w:r>
      <w:bookmarkEnd w:id="91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433"/>
        <w:gridCol w:w="3470"/>
      </w:tblGrid>
      <w:tr>
        <w:trPr>
          <w:cantSplit/>
          <w:tblHeader/>
        </w:trPr>
        <w:tc>
          <w:tcPr>
            <w:tcW w:type="dxa" w:w="173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Environment</w:t>
            </w:r>
          </w:p>
        </w:tc>
        <w:tc>
          <w:tcPr>
            <w:tcW w:type="dxa" w:w="443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Purpose</w:t>
            </w:r>
          </w:p>
        </w:tc>
        <w:tc>
          <w:tcPr>
            <w:tcW w:type="dxa" w:w="347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Data and size</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local</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Developer laptop with Docker Compose profiles</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Fake data, small Stockfish limits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dev</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Shared integration environment, auto-deployed from main</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Small single-AZ resources; can be shut down at night</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staging</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Production-like rehearsal; load tests; Play </w:t>
            </w:r>
            <w:r>
              <w:rPr>
                <w:b w:val="false"/>
                <w:bCs w:val="false"/>
                <w:sz w:val="18"/>
                <w:szCs w:val="18"/>
              </w:rPr>
              <w:t xml:space="preserve">internal/closed testing</w:t>
            </w:r>
            <w:r>
              <w:rPr>
                <w:b w:val="false"/>
                <w:bCs w:val="false"/>
                <w:sz w:val="18"/>
                <w:szCs w:val="18"/>
              </w:rPr>
              <w:t xml:space="preserve"> points here or at production, as decided</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Same topology as production at reduced size; anonymized data</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production</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Real users</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Multi-AZ, backups, alarms, WAF</w:t>
            </w:r>
          </w:p>
        </w:tc>
      </w:tr>
    </w:tbl>
    <w:p>
      <w:pPr>
        <w:spacing w:after="120"/>
      </w:pPr>
    </w:p>
    <w:p>
      <w:pPr>
        <w:pStyle w:val="Heading2"/>
        <w:keepNext/>
      </w:pPr>
      <w:bookmarkStart w:id="9117" w:name="_Toc9117"/>
      <w:r>
        <w:t xml:space="preserve">30.2 Container images</w:t>
      </w:r>
      <w:bookmarkEnd w:id="9117"/>
    </w:p>
    <w:p>
      <w:pPr>
        <w:pStyle w:val="ListParagraph"/>
        <w:numPr>
          <w:ilvl w:val="0"/>
          <w:numId w:val="2"/>
        </w:numPr>
        <w:spacing w:after="50" w:line="264"/>
      </w:pPr>
      <w:r>
        <w:t xml:space="preserve">Multi-stage Docker builds, Eclipse Temurin 21 JRE base, layered jars, non-root user, read-only root filesystem where possible, health check on </w:t>
      </w:r>
      <w:r>
        <w:rPr>
          <w:rFonts w:ascii="Consolas" w:cs="Consolas" w:eastAsia="Consolas" w:hAnsi="Consolas"/>
          <w:color w:val="9B2C2C"/>
          <w:sz w:val="19"/>
          <w:szCs w:val="19"/>
        </w:rPr>
        <w:t xml:space="preserve">/actuator/health</w:t>
      </w:r>
      <w:r>
        <w:t xml:space="preserve">.</w:t>
      </w:r>
    </w:p>
    <w:p>
      <w:pPr>
        <w:pStyle w:val="ListParagraph"/>
        <w:numPr>
          <w:ilvl w:val="0"/>
          <w:numId w:val="2"/>
        </w:numPr>
        <w:spacing w:after="50" w:line="264"/>
      </w:pPr>
      <w:r>
        <w:t xml:space="preserve">Tag images with the Git commit SHA (never deploy </w:t>
      </w:r>
      <w:r>
        <w:rPr>
          <w:rFonts w:ascii="Consolas" w:cs="Consolas" w:eastAsia="Consolas" w:hAnsi="Consolas"/>
          <w:color w:val="9B2C2C"/>
          <w:sz w:val="19"/>
          <w:szCs w:val="19"/>
        </w:rPr>
        <w:t xml:space="preserve">latest</w:t>
      </w:r>
      <w:r>
        <w:t xml:space="preserve">); store in Amazon ECR with scan-on-push and a lifecycle policy that keeps the last N images.</w:t>
      </w:r>
    </w:p>
    <w:p>
      <w:pPr>
        <w:pStyle w:val="ListParagraph"/>
        <w:numPr>
          <w:ilvl w:val="0"/>
          <w:numId w:val="2"/>
        </w:numPr>
        <w:spacing w:after="50" w:line="264"/>
      </w:pPr>
      <w:r>
        <w:t xml:space="preserve">Scan with Trivy or Inspector in CI and fail on critical vulnerabilities; generate an SBOM.</w:t>
      </w:r>
    </w:p>
    <w:p>
      <w:pPr>
        <w:pStyle w:val="Heading2"/>
        <w:keepNext/>
      </w:pPr>
      <w:bookmarkStart w:id="9118" w:name="_Toc9118"/>
      <w:r>
        <w:t xml:space="preserve">30.3 Backend pipeline (GitHub Actions to AWS)</w:t>
      </w:r>
      <w:bookmarkEnd w:id="9118"/>
    </w:p>
    <w:p>
      <w:pPr>
        <w:pStyle w:val="ListParagraph"/>
        <w:numPr>
          <w:ilvl w:val="0"/>
          <w:numId w:val="8"/>
        </w:numPr>
        <w:spacing w:after="50" w:line="264"/>
      </w:pPr>
      <w:r>
        <w:t xml:space="preserve">Pull request: build, unit tests, Testcontainers integration tests (PostgreSQL, Redis, RabbitMQ), static analysis, dependency and secret scans.</w:t>
      </w:r>
    </w:p>
    <w:p>
      <w:pPr>
        <w:pStyle w:val="ListParagraph"/>
        <w:numPr>
          <w:ilvl w:val="0"/>
          <w:numId w:val="8"/>
        </w:numPr>
        <w:spacing w:after="50" w:line="264"/>
      </w:pPr>
      <w:r>
        <w:t xml:space="preserve">Merge to main: build images, push to ECR, deploy to </w:t>
      </w:r>
      <w:r>
        <w:rPr>
          <w:b/>
          <w:bCs/>
        </w:rPr>
        <w:t xml:space="preserve">dev</w:t>
      </w:r>
      <w:r>
        <w:t xml:space="preserve"> automatically, run smoke tests.</w:t>
      </w:r>
    </w:p>
    <w:p>
      <w:pPr>
        <w:pStyle w:val="ListParagraph"/>
        <w:numPr>
          <w:ilvl w:val="0"/>
          <w:numId w:val="8"/>
        </w:numPr>
        <w:spacing w:after="50" w:line="264"/>
      </w:pPr>
      <w:r>
        <w:t xml:space="preserve">Release tag: deploy to </w:t>
      </w:r>
      <w:r>
        <w:rPr>
          <w:b/>
          <w:bCs/>
        </w:rPr>
        <w:t xml:space="preserve">staging</w:t>
      </w:r>
      <w:r>
        <w:t xml:space="preserve">, run end-to-end tests (Playwright two-player game, k6 smoke load), then require a manual approval for </w:t>
      </w:r>
      <w:r>
        <w:rPr>
          <w:b/>
          <w:bCs/>
        </w:rPr>
        <w:t xml:space="preserve">production</w:t>
      </w:r>
      <w:r>
        <w:t xml:space="preserve">.</w:t>
      </w:r>
    </w:p>
    <w:p>
      <w:pPr>
        <w:pStyle w:val="ListParagraph"/>
        <w:numPr>
          <w:ilvl w:val="0"/>
          <w:numId w:val="8"/>
        </w:numPr>
        <w:spacing w:after="50" w:line="264"/>
      </w:pPr>
      <w:r>
        <w:t xml:space="preserve">Database migrations: run Flyway as a one-off ECS task </w:t>
      </w:r>
      <w:r>
        <w:rPr>
          <w:b/>
          <w:bCs/>
        </w:rPr>
        <w:t xml:space="preserve">before</w:t>
      </w:r>
      <w:r>
        <w:t xml:space="preserve"> the new service version starts. Use expand/contract migrations (add columns/tables first, switch code, remove later) so old and new versions can run side by side, and so a rollback does not need a database restore.</w:t>
      </w:r>
    </w:p>
    <w:p>
      <w:pPr>
        <w:pStyle w:val="ListParagraph"/>
        <w:numPr>
          <w:ilvl w:val="0"/>
          <w:numId w:val="8"/>
        </w:numPr>
        <w:spacing w:after="50" w:line="264"/>
      </w:pPr>
      <w:r>
        <w:t xml:space="preserve">Production deploy: ECS rolling update with the deployment circuit breaker (auto-rollback) or CodeDeploy blue/green for the gateway and play-service. Watch alarms for 10–15 minutes before declaring success.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.github/workflows/deploy.yml (excerpt)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permissions: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id-token: write      # OIDC: no long-lived AWS keys in GitHub secrets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contents: read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jobs: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deploy:</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runs-on: ubuntu-latest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steps: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uses: actions/checkout@v4</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uses: aws-actions/configure-aws-credentials@v4   # pin current major versions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with: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role-to-assume: arn:aws:iam::&lt;ACCOUNT_ID&gt;:role/github-deploy</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aws-region: eu-west-3</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uses: aws-actions/amazon-ecr-login@v2</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run: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docker build -t $ECR_REPO:${{ github.sha }} services/game-service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docker push $ECR_REPO:${{ github.sha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run: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render task definition with the new image, then:</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aws ecs update-service --cluster chess-prod --service game-service \</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            --task-definition game-service --force-new-deployment</w:t>
      </w:r>
    </w:p>
    <w:p>
      <w:pPr>
        <w:spacing w:after="140"/>
      </w:pPr>
    </w:p>
    <w:p>
      <w:pPr>
        <w:pStyle w:val="Heading2"/>
        <w:keepNext/>
      </w:pPr>
      <w:bookmarkStart w:id="9119" w:name="_Toc9119"/>
      <w:r>
        <w:t xml:space="preserve">30.4 Web release</w:t>
      </w:r>
      <w:bookmarkEnd w:id="9119"/>
    </w:p>
    <w:p>
      <w:pPr>
        <w:pStyle w:val="ListParagraph"/>
        <w:numPr>
          <w:ilvl w:val="0"/>
          <w:numId w:val="2"/>
        </w:numPr>
        <w:spacing w:after="50" w:line="264"/>
      </w:pPr>
      <w:r>
        <w:rPr>
          <w:rFonts w:ascii="Consolas" w:cs="Consolas" w:eastAsia="Consolas" w:hAnsi="Consolas"/>
          <w:color w:val="9B2C2C"/>
          <w:sz w:val="19"/>
          <w:szCs w:val="19"/>
        </w:rPr>
        <w:t xml:space="preserve">ng build --configuration production</w:t>
      </w:r>
      <w:r>
        <w:t xml:space="preserve"> → upload to S3 (assets first, </w:t>
      </w:r>
      <w:r>
        <w:rPr>
          <w:rFonts w:ascii="Consolas" w:cs="Consolas" w:eastAsia="Consolas" w:hAnsi="Consolas"/>
          <w:color w:val="9B2C2C"/>
          <w:sz w:val="19"/>
          <w:szCs w:val="19"/>
        </w:rPr>
        <w:t xml:space="preserve">index.html</w:t>
      </w:r>
      <w:r>
        <w:t xml:space="preserve"> last) → CloudFront invalidation for </w:t>
      </w:r>
      <w:r>
        <w:rPr>
          <w:rFonts w:ascii="Consolas" w:cs="Consolas" w:eastAsia="Consolas" w:hAnsi="Consolas"/>
          <w:color w:val="9B2C2C"/>
          <w:sz w:val="19"/>
          <w:szCs w:val="19"/>
        </w:rPr>
        <w:t xml:space="preserve">index.html</w:t>
      </w:r>
      <w:r>
        <w:t xml:space="preserve"> only. Keep the previous build in a versioned prefix for instant rollback.</w:t>
      </w:r>
    </w:p>
    <w:p>
      <w:pPr>
        <w:pStyle w:val="ListParagraph"/>
        <w:numPr>
          <w:ilvl w:val="0"/>
          <w:numId w:val="2"/>
        </w:numPr>
        <w:spacing w:after="50" w:line="264"/>
      </w:pPr>
      <w:r>
        <w:t xml:space="preserve">Environment configuration (API URL, Keycloak realm/client) loaded at runtime from a small </w:t>
      </w:r>
      <w:r>
        <w:rPr>
          <w:rFonts w:ascii="Consolas" w:cs="Consolas" w:eastAsia="Consolas" w:hAnsi="Consolas"/>
          <w:color w:val="9B2C2C"/>
          <w:sz w:val="19"/>
          <w:szCs w:val="19"/>
        </w:rPr>
        <w:t xml:space="preserve">config.json</w:t>
      </w:r>
      <w:r>
        <w:t xml:space="preserve"> served alongside the app, so one build can be promoted from staging to production.</w:t>
      </w:r>
    </w:p>
    <w:p>
      <w:pPr>
        <w:pStyle w:val="ListParagraph"/>
        <w:numPr>
          <w:ilvl w:val="0"/>
          <w:numId w:val="2"/>
        </w:numPr>
        <w:spacing w:after="50" w:line="264"/>
      </w:pPr>
      <w:r>
        <w:t xml:space="preserve">Run Lighthouse and accessibility checks in CI; track Core Web Vitals in production.</w:t>
      </w:r>
    </w:p>
    <w:p>
      <w:pPr>
        <w:pStyle w:val="Heading2"/>
        <w:keepNext/>
      </w:pPr>
      <w:bookmarkStart w:id="9120" w:name="_Toc9120"/>
      <w:r>
        <w:t xml:space="preserve">30.5 Zero-downtime rules for real-time services</w:t>
      </w:r>
      <w:bookmarkEnd w:id="9120"/>
    </w:p>
    <w:p>
      <w:pPr>
        <w:pStyle w:val="ListParagraph"/>
        <w:numPr>
          <w:ilvl w:val="0"/>
          <w:numId w:val="2"/>
        </w:numPr>
        <w:spacing w:after="50" w:line="264"/>
      </w:pPr>
      <w:r>
        <w:rPr>
          <w:b/>
          <w:bCs/>
        </w:rPr>
        <w:t xml:space="preserve">Play Service:</w:t>
      </w:r>
      <w:r>
        <w:t xml:space="preserve"> enable graceful shutdown (</w:t>
      </w:r>
      <w:r>
        <w:rPr>
          <w:rFonts w:ascii="Consolas" w:cs="Consolas" w:eastAsia="Consolas" w:hAnsi="Consolas"/>
          <w:color w:val="9B2C2C"/>
          <w:sz w:val="19"/>
          <w:szCs w:val="19"/>
        </w:rPr>
        <w:t xml:space="preserve">server.shutdown=graceful</w:t>
      </w:r>
      <w:r>
        <w:t xml:space="preserve">, a generous </w:t>
      </w:r>
      <w:r>
        <w:rPr>
          <w:rFonts w:ascii="Consolas" w:cs="Consolas" w:eastAsia="Consolas" w:hAnsi="Consolas"/>
          <w:color w:val="9B2C2C"/>
          <w:sz w:val="19"/>
          <w:szCs w:val="19"/>
        </w:rPr>
        <w:t xml:space="preserve">spring.lifecycle.timeout-per-shutdown-phase</w:t>
      </w:r>
      <w:r>
        <w:t xml:space="preserve">) and an ECS </w:t>
      </w:r>
      <w:r>
        <w:rPr>
          <w:rFonts w:ascii="Consolas" w:cs="Consolas" w:eastAsia="Consolas" w:hAnsi="Consolas"/>
          <w:color w:val="9B2C2C"/>
          <w:sz w:val="19"/>
          <w:szCs w:val="19"/>
        </w:rPr>
        <w:t xml:space="preserve">stopTimeout</w:t>
      </w:r>
      <w:r>
        <w:t xml:space="preserve"> of up to 120 seconds. On termination the service stops accepting new games, closes sockets with a “reconnect” code, and clients reconnect to a healthy task; game state is already in Redis so nothing is lost. Set the ALB target group deregistration delay to match.</w:t>
      </w:r>
    </w:p>
    <w:p>
      <w:pPr>
        <w:pStyle w:val="ListParagraph"/>
        <w:numPr>
          <w:ilvl w:val="0"/>
          <w:numId w:val="2"/>
        </w:numPr>
        <w:spacing w:after="50" w:line="264"/>
      </w:pPr>
      <w:r>
        <w:rPr>
          <w:b/>
          <w:bCs/>
        </w:rPr>
        <w:t xml:space="preserve">Analysis workers:</w:t>
      </w:r>
      <w:r>
        <w:t xml:space="preserve"> acknowledge the job only after persistence, and use ECS task scale-in protection while a job is running, so scaling in or deploying does not kill a long analysis; if a task is terminated anyway the job returns to the queue and is retried idempotently.</w:t>
      </w:r>
    </w:p>
    <w:p>
      <w:pPr>
        <w:pStyle w:val="ListParagraph"/>
        <w:numPr>
          <w:ilvl w:val="0"/>
          <w:numId w:val="2"/>
        </w:numPr>
        <w:spacing w:after="50" w:line="264"/>
      </w:pPr>
      <w:r>
        <w:rPr>
          <w:b/>
          <w:bCs/>
        </w:rPr>
        <w:t xml:space="preserve">Protocol compatibility:</w:t>
      </w:r>
      <w:r>
        <w:t xml:space="preserve"> version WebSocket and REST contracts (</w:t>
      </w:r>
      <w:r>
        <w:rPr>
          <w:rFonts w:ascii="Consolas" w:cs="Consolas" w:eastAsia="Consolas" w:hAnsi="Consolas"/>
          <w:color w:val="9B2C2C"/>
          <w:sz w:val="19"/>
          <w:szCs w:val="19"/>
        </w:rPr>
        <w:t xml:space="preserve">/api/v1</w:t>
      </w:r>
      <w:r>
        <w:t xml:space="preserve">, </w:t>
      </w:r>
      <w:r>
        <w:rPr>
          <w:rFonts w:ascii="Consolas" w:cs="Consolas" w:eastAsia="Consolas" w:hAnsi="Consolas"/>
          <w:color w:val="9B2C2C"/>
          <w:sz w:val="19"/>
          <w:szCs w:val="19"/>
        </w:rPr>
        <w:t xml:space="preserve">protocolVersion</w:t>
      </w:r>
      <w:r>
        <w:t xml:space="preserve"> in the first message). Android users update slowly, so keep the backend compatible with at least the last two or three app versions and expose </w:t>
      </w:r>
      <w:r>
        <w:rPr>
          <w:rFonts w:ascii="Consolas" w:cs="Consolas" w:eastAsia="Consolas" w:hAnsi="Consolas"/>
          <w:color w:val="9B2C2C"/>
          <w:sz w:val="19"/>
          <w:szCs w:val="19"/>
        </w:rPr>
        <w:t xml:space="preserve">GET /api/app-config</w:t>
      </w:r>
      <w:r>
        <w:t xml:space="preserve"> with </w:t>
      </w:r>
      <w:r>
        <w:rPr>
          <w:rFonts w:ascii="Consolas" w:cs="Consolas" w:eastAsia="Consolas" w:hAnsi="Consolas"/>
          <w:color w:val="9B2C2C"/>
          <w:sz w:val="19"/>
          <w:szCs w:val="19"/>
        </w:rPr>
        <w:t xml:space="preserve">minSupportedVersion</w:t>
      </w:r>
      <w:r>
        <w:t xml:space="preserve"> for forced updates.</w:t>
      </w:r>
    </w:p>
    <w:p>
      <w:pPr>
        <w:pStyle w:val="ListParagraph"/>
        <w:numPr>
          <w:ilvl w:val="0"/>
          <w:numId w:val="2"/>
        </w:numPr>
        <w:spacing w:after="50" w:line="264"/>
      </w:pPr>
      <w:r>
        <w:rPr>
          <w:b/>
          <w:bCs/>
        </w:rPr>
        <w:t xml:space="preserve">Maintenance announcements:</w:t>
      </w:r>
      <w:r>
        <w:t xml:space="preserve"> a broadcast message type (</w:t>
      </w:r>
      <w:r>
        <w:rPr>
          <w:rFonts w:ascii="Consolas" w:cs="Consolas" w:eastAsia="Consolas" w:hAnsi="Consolas"/>
          <w:color w:val="9B2C2C"/>
          <w:sz w:val="19"/>
          <w:szCs w:val="19"/>
        </w:rPr>
        <w:t xml:space="preserve">{"t":"maintenance","startsInSeconds":300}</w:t>
      </w:r>
      <w:r>
        <w:t xml:space="preserve">) lets clients show a banner before planned restarts.</w:t>
      </w:r>
    </w:p>
    <w:p>
      <w:pPr>
        <w:pStyle w:val="Heading1"/>
        <w:keepNext/>
      </w:pPr>
      <w:bookmarkStart w:id="9121" w:name="_Toc9121"/>
      <w:r>
        <w:t xml:space="preserve">31. Stockfish workers on AWS</w:t>
      </w:r>
      <w:bookmarkEnd w:id="9121"/>
    </w:p>
    <w:p>
      <w:pPr>
        <w:pStyle w:val="Heading2"/>
        <w:keepNext/>
      </w:pPr>
      <w:bookmarkStart w:id="9122" w:name="_Toc9122"/>
      <w:r>
        <w:t xml:space="preserve">31.1 Building the engine image</w:t>
      </w:r>
      <w:bookmarkEnd w:id="9122"/>
    </w:p>
    <w:p>
      <w:pPr>
        <w:spacing w:after="110" w:line="276"/>
      </w:pPr>
      <w:r>
        <w:t xml:space="preserve">Compile Stockfish from a pinned release tag for the exact CPU architecture of your instances, instead of copying a generic binary. A build with the right instruction set (for example AVX2 or BMI2 on x86-64, or the dot-product build on Graviton/ARM) is noticeably faster. Verify the available </w:t>
      </w:r>
      <w:r>
        <w:rPr>
          <w:rFonts w:ascii="Consolas" w:cs="Consolas" w:eastAsia="Consolas" w:hAnsi="Consolas"/>
          <w:color w:val="9B2C2C"/>
          <w:sz w:val="19"/>
          <w:szCs w:val="19"/>
        </w:rPr>
        <w:t xml:space="preserve">ARCH</w:t>
      </w:r>
      <w:r>
        <w:t xml:space="preserve"> values in the pinned version’s Makefile.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services/analysis-service/Dockerfile (excerpt)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FROM debian:bookworm-slim AS stockfish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ARG SF_TAG=sf_17.1              # example only: pin the exact release you tested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ARG SF_ARCH=x86-64-avx2         # e.g. armv8-dotprod for Graviton instances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RUN apt-get update &amp;&amp; apt-get install -y --no-install-recommends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build-essential git ca-certificates wget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RUN git clone --depth 1 --branch ${SF_TAG} https://github.com/official-stockfish/Stockfish.git /sf</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WORKDIR /sf/src</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RUN make -j"$(nproc)" profile-build ARCH=${SF_ARCH} &amp;&amp; strip stockfish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record: git SHA, build flags, sha256 of the binary and of the NNUE network files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FROM eclipse-temurin:21-jre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RUN useradd --system --uid 10001 chess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COPY --from=stockfish /sf/src/stockfish /opt/engine/stockfish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COPY target/analysis-service.jar /app/app.jar</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USER 10001</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JVM heap is only part of the container memory: Stockfish's hash tables are extra.</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ENTRYPOINT ["java", "-XX:MaxRAMPercentage=50", "-jar", "/app/app.jar"]</w:t>
      </w:r>
    </w:p>
    <w:p>
      <w:pPr>
        <w:spacing w:after="140"/>
      </w:pPr>
    </w:p>
    <w:p>
      <w:pPr>
        <w:pStyle w:val="ListParagraph"/>
        <w:numPr>
          <w:ilvl w:val="0"/>
          <w:numId w:val="2"/>
        </w:numPr>
        <w:spacing w:after="50" w:line="264"/>
      </w:pPr>
      <w:r>
        <w:t xml:space="preserve">Use one image per CPU architecture and instance family (for example </w:t>
      </w:r>
      <w:r>
        <w:rPr>
          <w:rFonts w:ascii="Consolas" w:cs="Consolas" w:eastAsia="Consolas" w:hAnsi="Consolas"/>
          <w:color w:val="9B2C2C"/>
          <w:sz w:val="19"/>
          <w:szCs w:val="19"/>
        </w:rPr>
        <w:t xml:space="preserve">c7i</w:t>
      </w:r>
      <w:r>
        <w:t xml:space="preserve"> for x86-64 or Graviton </w:t>
      </w:r>
      <w:r>
        <w:rPr>
          <w:rFonts w:ascii="Consolas" w:cs="Consolas" w:eastAsia="Consolas" w:hAnsi="Consolas"/>
          <w:color w:val="9B2C2C"/>
          <w:sz w:val="19"/>
          <w:szCs w:val="19"/>
        </w:rPr>
        <w:t xml:space="preserve">c7g/c8g</w:t>
      </w:r>
      <w:r>
        <w:t xml:space="preserve"> for ARM) and select via ECS task placement constraints. Never assume AVX-512 is present; pick a build flag that every instance in the pool supports.</w:t>
      </w:r>
    </w:p>
    <w:p>
      <w:pPr>
        <w:pStyle w:val="ListParagraph"/>
        <w:numPr>
          <w:ilvl w:val="0"/>
          <w:numId w:val="2"/>
        </w:numPr>
        <w:spacing w:after="50" w:line="264"/>
      </w:pPr>
      <w:r>
        <w:t xml:space="preserve">The Stockfish build downloads its NNUE network files; pin and verify checksums so the same image always gives the same evaluations (needed for reproducible labels, section 15).</w:t>
      </w:r>
    </w:p>
    <w:p>
      <w:pPr>
        <w:pStyle w:val="Heading2"/>
        <w:keepNext/>
      </w:pPr>
      <w:bookmarkStart w:id="9123" w:name="_Toc9123"/>
      <w:r>
        <w:t xml:space="preserve">31.2 Sizing workers</w:t>
      </w:r>
      <w:bookmarkEnd w:id="9123"/>
    </w:p>
    <w:p>
      <w:pPr>
        <w:pStyle w:val="ListParagraph"/>
        <w:numPr>
          <w:ilvl w:val="0"/>
          <w:numId w:val="2"/>
        </w:numPr>
        <w:spacing w:after="50" w:line="264"/>
      </w:pPr>
      <w:r>
        <w:rPr>
          <w:b/>
          <w:bCs/>
        </w:rPr>
        <w:t xml:space="preserve">Rule of thumb:</w:t>
      </w:r>
      <w:r>
        <w:t xml:space="preserve"> one search thread per vCPU. A 4 vCPU task could run 2 workers × 2 threads each. Memory = JVM heap + (Hash size × workers) + overhead; for example 2 workers × 256 MB hash + a 1 GB heap fits comfortably in 4 GB.</w:t>
      </w:r>
    </w:p>
    <w:p>
      <w:pPr>
        <w:pStyle w:val="ListParagraph"/>
        <w:numPr>
          <w:ilvl w:val="0"/>
          <w:numId w:val="2"/>
        </w:numPr>
        <w:spacing w:after="50" w:line="264"/>
      </w:pPr>
      <w:r>
        <w:rPr>
          <w:b/>
          <w:bCs/>
        </w:rPr>
        <w:t xml:space="preserve">Capacity estimate:</w:t>
      </w:r>
      <w:r>
        <w:t xml:space="preserve"> busy cores ≈ (reviews per hour × plies per game × seconds per position) ÷ 3600. For example 1,000 reviews/hour × 80 plies × 0.5 s = 40,000 s/hour ≈ 11 busy cores, before headroom. Benchmark seconds-per-position at your chosen depth on the real instance type; it varies widely.</w:t>
      </w:r>
    </w:p>
    <w:p>
      <w:pPr>
        <w:pStyle w:val="ListParagraph"/>
        <w:numPr>
          <w:ilvl w:val="0"/>
          <w:numId w:val="2"/>
        </w:numPr>
        <w:spacing w:after="50" w:line="264"/>
      </w:pPr>
      <w:r>
        <w:t xml:space="preserve">Keep the </w:t>
      </w:r>
      <w:r>
        <w:rPr>
          <w:b/>
          <w:bCs/>
        </w:rPr>
        <w:t xml:space="preserve">bot pool</w:t>
      </w:r>
      <w:r>
        <w:t xml:space="preserve"> on its own capacity (on-demand, always warm, at least two instances in different AZs). Bot moves are short searches and must never queue behind a ten-minute review job.</w:t>
      </w:r>
    </w:p>
    <w:p>
      <w:pPr>
        <w:pStyle w:val="Heading2"/>
        <w:keepNext/>
      </w:pPr>
      <w:bookmarkStart w:id="9124" w:name="_Toc9124"/>
      <w:r>
        <w:t xml:space="preserve">31.3 Autoscaling and cost control</w:t>
      </w:r>
      <w:bookmarkEnd w:id="9124"/>
    </w:p>
    <w:p>
      <w:pPr>
        <w:pStyle w:val="ListParagraph"/>
        <w:numPr>
          <w:ilvl w:val="0"/>
          <w:numId w:val="2"/>
        </w:numPr>
        <w:spacing w:after="50" w:line="264"/>
      </w:pPr>
      <w:r>
        <w:t xml:space="preserve">Scale review workers on </w:t>
      </w:r>
      <w:r>
        <w:rPr>
          <w:b/>
          <w:bCs/>
        </w:rPr>
        <w:t xml:space="preserve">backlog per worker</w:t>
      </w:r>
      <w:r>
        <w:t xml:space="preserve"> (queue depth divided by running workers) using a custom metric published from RabbitMQ, with target tracking; scale to a small minimum overnight.</w:t>
      </w:r>
    </w:p>
    <w:p>
      <w:pPr>
        <w:pStyle w:val="ListParagraph"/>
        <w:numPr>
          <w:ilvl w:val="0"/>
          <w:numId w:val="2"/>
        </w:numPr>
        <w:spacing w:after="50" w:line="264"/>
      </w:pPr>
      <w:r>
        <w:t xml:space="preserve">Run review workers on </w:t>
      </w:r>
      <w:r>
        <w:rPr>
          <w:b/>
          <w:bCs/>
        </w:rPr>
        <w:t xml:space="preserve">Spot capacity</w:t>
      </w:r>
      <w:r>
        <w:t xml:space="preserve"> (EC2 Spot or Fargate Spot) for a large discount. This is safe because jobs are idempotent and retried; never put the bot pool, Play Service or databases on Spot.</w:t>
      </w:r>
    </w:p>
    <w:p>
      <w:pPr>
        <w:pStyle w:val="ListParagraph"/>
        <w:numPr>
          <w:ilvl w:val="0"/>
          <w:numId w:val="2"/>
        </w:numPr>
        <w:spacing w:after="50" w:line="264"/>
      </w:pPr>
      <w:r>
        <w:t xml:space="preserve">Use ECS capacity providers with managed scaling; set </w:t>
      </w:r>
      <w:r>
        <w:rPr>
          <w:rFonts w:ascii="Consolas" w:cs="Consolas" w:eastAsia="Consolas" w:hAnsi="Consolas"/>
          <w:color w:val="9B2C2C"/>
          <w:sz w:val="19"/>
          <w:szCs w:val="19"/>
        </w:rPr>
        <w:t xml:space="preserve">ECS_ENABLE_SPOT_INSTANCE_DRAINING</w:t>
      </w:r>
      <w:r>
        <w:t xml:space="preserve"> so Spot interruption notices drain the instance gracefully.</w:t>
      </w:r>
    </w:p>
    <w:p>
      <w:pPr>
        <w:pStyle w:val="ListParagraph"/>
        <w:numPr>
          <w:ilvl w:val="0"/>
          <w:numId w:val="2"/>
        </w:numPr>
        <w:spacing w:after="50" w:line="264"/>
      </w:pPr>
      <w:r>
        <w:t xml:space="preserve">Add per-user quotas (section 19.2) so one user cannot queue unlimited deep reviews; a free tier can get lower depth, a premium tier higher depth.</w:t>
      </w:r>
    </w:p>
    <w:p>
      <w:pPr>
        <w:pStyle w:val="Heading2"/>
        <w:keepNext/>
      </w:pPr>
      <w:bookmarkStart w:id="9125" w:name="_Toc9125"/>
      <w:r>
        <w:t xml:space="preserve">31.4 Tablebases and data</w:t>
      </w:r>
      <w:bookmarkEnd w:id="9125"/>
    </w:p>
    <w:p>
      <w:pPr>
        <w:pStyle w:val="ListParagraph"/>
        <w:numPr>
          <w:ilvl w:val="0"/>
          <w:numId w:val="2"/>
        </w:numPr>
        <w:spacing w:after="50" w:line="264"/>
      </w:pPr>
      <w:r>
        <w:t xml:space="preserve">Syzygy 3–5 piece tablebases (about 1 GB) can be baked into the image or copied from S3 at startup. 6-piece tables (roughly 150 GB) need fast local disk (EBS gp3 on EC2); avoid network file systems for random-access lookups unless you have measured them. Defer 6-piece until there is a real need.</w:t>
      </w:r>
    </w:p>
    <w:p>
      <w:pPr>
        <w:pStyle w:val="ListParagraph"/>
        <w:numPr>
          <w:ilvl w:val="0"/>
          <w:numId w:val="2"/>
        </w:numPr>
        <w:spacing w:after="50" w:line="264"/>
      </w:pPr>
      <w:r>
        <w:t xml:space="preserve">Keep the opening dataset and puzzle import files in S3; run the import tools as one-off ECS tasks.</w:t>
      </w:r>
    </w:p>
    <w:p>
      <w:pPr>
        <w:pStyle w:val="Heading1"/>
        <w:keepNext/>
      </w:pPr>
      <w:bookmarkStart w:id="9126" w:name="_Toc9126"/>
      <w:r>
        <w:t xml:space="preserve">32. Real-time play on AWS and over mobile networks</w:t>
      </w:r>
      <w:bookmarkEnd w:id="9126"/>
    </w:p>
    <w:p>
      <w:pPr>
        <w:pStyle w:val="Heading2"/>
        <w:keepNext/>
      </w:pPr>
      <w:bookmarkStart w:id="9127" w:name="_Toc9127"/>
      <w:r>
        <w:t xml:space="preserve">32.1 ALB and WebSocket settings</w:t>
      </w:r>
      <w:bookmarkEnd w:id="9127"/>
    </w:p>
    <w:p>
      <w:pPr>
        <w:pStyle w:val="ListParagraph"/>
        <w:numPr>
          <w:ilvl w:val="0"/>
          <w:numId w:val="2"/>
        </w:numPr>
        <w:spacing w:after="50" w:line="264"/>
      </w:pPr>
      <w:r>
        <w:t xml:space="preserve">The Application Load Balancer supports WebSockets. Raise the </w:t>
      </w:r>
      <w:r>
        <w:rPr>
          <w:b/>
          <w:bCs/>
        </w:rPr>
        <w:t xml:space="preserve">idle timeout</w:t>
      </w:r>
      <w:r>
        <w:t xml:space="preserve"> (default 60 s) above your ping interval (for example 120–300 s) and send a ping every 20–30 s from the server so mobile NATs do not drop idle connections.</w:t>
      </w:r>
    </w:p>
    <w:p>
      <w:pPr>
        <w:pStyle w:val="ListParagraph"/>
        <w:numPr>
          <w:ilvl w:val="0"/>
          <w:numId w:val="2"/>
        </w:numPr>
        <w:spacing w:after="50" w:line="264"/>
      </w:pPr>
      <w:r>
        <w:t xml:space="preserve">Use a dedicated target group and path or hostname for </w:t>
      </w:r>
      <w:r>
        <w:rPr>
          <w:rFonts w:ascii="Consolas" w:cs="Consolas" w:eastAsia="Consolas" w:hAnsi="Consolas"/>
          <w:color w:val="9B2C2C"/>
          <w:sz w:val="19"/>
          <w:szCs w:val="19"/>
        </w:rPr>
        <w:t xml:space="preserve">/ws</w:t>
      </w:r>
      <w:r>
        <w:t xml:space="preserve">, with health checks on </w:t>
      </w:r>
      <w:r>
        <w:rPr>
          <w:rFonts w:ascii="Consolas" w:cs="Consolas" w:eastAsia="Consolas" w:hAnsi="Consolas"/>
          <w:color w:val="9B2C2C"/>
          <w:sz w:val="19"/>
          <w:szCs w:val="19"/>
        </w:rPr>
        <w:t xml:space="preserve">/actuator/health/readiness</w:t>
      </w:r>
      <w:r>
        <w:t xml:space="preserve">. Sticky sessions are not required because state lives in Redis.</w:t>
      </w:r>
    </w:p>
    <w:p>
      <w:pPr>
        <w:pStyle w:val="ListParagraph"/>
        <w:numPr>
          <w:ilvl w:val="0"/>
          <w:numId w:val="2"/>
        </w:numPr>
        <w:spacing w:after="50" w:line="264"/>
      </w:pPr>
      <w:r>
        <w:t xml:space="preserve">Raise container file-descriptor limits (</w:t>
      </w:r>
      <w:r>
        <w:rPr>
          <w:rFonts w:ascii="Consolas" w:cs="Consolas" w:eastAsia="Consolas" w:hAnsi="Consolas"/>
          <w:color w:val="9B2C2C"/>
          <w:sz w:val="19"/>
          <w:szCs w:val="19"/>
        </w:rPr>
        <w:t xml:space="preserve">ulimits nofile</w:t>
      </w:r>
      <w:r>
        <w:t xml:space="preserve">) and tune the JVM and Netty/Tomcat thread settings; load test the number of concurrent sockets per task before choosing the autoscaling threshold.</w:t>
      </w:r>
    </w:p>
    <w:p>
      <w:pPr>
        <w:pStyle w:val="ListParagraph"/>
        <w:numPr>
          <w:ilvl w:val="0"/>
          <w:numId w:val="2"/>
        </w:numPr>
        <w:spacing w:after="50" w:line="264"/>
      </w:pPr>
      <w:r>
        <w:t xml:space="preserve">Prefer connecting WebSockets directly to the ALB hostname (</w:t>
      </w:r>
      <w:r>
        <w:rPr>
          <w:rFonts w:ascii="Consolas" w:cs="Consolas" w:eastAsia="Consolas" w:hAnsi="Consolas"/>
          <w:color w:val="9B2C2C"/>
          <w:sz w:val="19"/>
          <w:szCs w:val="19"/>
        </w:rPr>
        <w:t xml:space="preserve">ws.example.com</w:t>
      </w:r>
      <w:r>
        <w:t xml:space="preserve">); CloudFront can proxy WebSockets but adds little value for authenticated live traffic.</w:t>
      </w:r>
    </w:p>
    <w:p>
      <w:pPr>
        <w:pStyle w:val="ListParagraph"/>
        <w:numPr>
          <w:ilvl w:val="0"/>
          <w:numId w:val="2"/>
        </w:numPr>
        <w:spacing w:after="50" w:line="264"/>
      </w:pPr>
      <w:r>
        <w:t xml:space="preserve">Do not switch to API Gateway WebSocket APIs unless you want to rewrite the protocol layer; plain Spring WebSocket on ECS gives lower latency and simpler local development.</w:t>
      </w:r>
    </w:p>
    <w:p>
      <w:pPr>
        <w:pStyle w:val="Heading2"/>
        <w:keepNext/>
      </w:pPr>
      <w:bookmarkStart w:id="9128" w:name="_Toc9128"/>
      <w:r>
        <w:t xml:space="preserve">32.2 Mobile network behavior</w:t>
      </w:r>
      <w:bookmarkEnd w:id="9128"/>
    </w:p>
    <w:p>
      <w:pPr>
        <w:pStyle w:val="ListParagraph"/>
        <w:numPr>
          <w:ilvl w:val="0"/>
          <w:numId w:val="2"/>
        </w:numPr>
        <w:spacing w:after="50" w:line="264"/>
      </w:pPr>
      <w:r>
        <w:t xml:space="preserve">Phones switch between Wi-Fi and cellular and lose signal in tunnels; assume disconnects are normal. The reconnect-with-</w:t>
      </w:r>
      <w:r>
        <w:rPr>
          <w:rFonts w:ascii="Consolas" w:cs="Consolas" w:eastAsia="Consolas" w:hAnsi="Consolas"/>
          <w:color w:val="9B2C2C"/>
          <w:sz w:val="19"/>
          <w:szCs w:val="19"/>
        </w:rPr>
        <w:t xml:space="preserve">seq</w:t>
      </w:r>
      <w:r>
        <w:t xml:space="preserve"> design in section 7.5 handles this; add exponential backoff with jitter on the client so a regional outage does not trigger a reconnect storm.</w:t>
      </w:r>
    </w:p>
    <w:p>
      <w:pPr>
        <w:pStyle w:val="ListParagraph"/>
        <w:numPr>
          <w:ilvl w:val="0"/>
          <w:numId w:val="2"/>
        </w:numPr>
        <w:spacing w:after="50" w:line="264"/>
      </w:pPr>
      <w:r>
        <w:t xml:space="preserve">Android may suspend sockets when the app is in the background (Doze, battery optimization). Use WebSockets only while the app is in the foreground; use </w:t>
      </w:r>
      <w:r>
        <w:rPr>
          <w:b/>
          <w:bCs/>
        </w:rPr>
        <w:t xml:space="preserve">FCM push</w:t>
      </w:r>
      <w:r>
        <w:t xml:space="preserve"> for daily-game moves, challenges and invitations.</w:t>
      </w:r>
    </w:p>
    <w:p>
      <w:pPr>
        <w:pStyle w:val="ListParagraph"/>
        <w:numPr>
          <w:ilvl w:val="0"/>
          <w:numId w:val="2"/>
        </w:numPr>
        <w:spacing w:after="50" w:line="264"/>
      </w:pPr>
      <w:r>
        <w:t xml:space="preserve">Show clear connection states in the UI (connected, reconnecting, offline), and keep local clock display smooth by rendering from the last server snapshot (section 7.4).</w:t>
      </w:r>
    </w:p>
    <w:p>
      <w:pPr>
        <w:pStyle w:val="ListParagraph"/>
        <w:numPr>
          <w:ilvl w:val="0"/>
          <w:numId w:val="2"/>
        </w:numPr>
        <w:spacing w:after="50" w:line="264"/>
      </w:pPr>
      <w:r>
        <w:t xml:space="preserve">Lag compensation for mobile players becomes valuable at this stage (section 7.4).</w:t>
      </w:r>
    </w:p>
    <w:p>
      <w:pPr>
        <w:pStyle w:val="Heading1"/>
        <w:keepNext/>
      </w:pPr>
      <w:bookmarkStart w:id="9129" w:name="_Toc9129"/>
      <w:r>
        <w:t xml:space="preserve">33. Android app: build, release and Google Play</w:t>
      </w:r>
      <w:bookmarkEnd w:id="9129"/>
    </w:p>
    <w:p>
      <w:pPr>
        <w:pStyle w:val="Heading2"/>
        <w:keepNext/>
      </w:pPr>
      <w:bookmarkStart w:id="9130" w:name="_Toc9130"/>
      <w:r>
        <w:t xml:space="preserve">33.1 Current Google Play requirements (verify before launch)</w:t>
      </w:r>
      <w:bookmarkEnd w:id="9130"/>
    </w:p>
    <w:p>
      <w:pPr>
        <w:spacing w:after="110" w:line="276"/>
      </w:pPr>
      <w:r>
        <w:rPr>
          <w:i/>
          <w:iCs/>
          <w:sz w:val="19"/>
          <w:szCs w:val="19"/>
        </w:rPr>
        <w:t xml:space="preserve">Google changes these rules every year. The points below were checked in October 2026 and must be re-checked in the Play Console and the Android developer documentation when you submit.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Requirement</w:t>
            </w:r>
          </w:p>
        </w:tc>
        <w:tc>
          <w:tcPr>
            <w:tcW w:type="dxa" w:w="732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What it means for this project</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Target API level</w:t>
            </w:r>
          </w:p>
        </w:tc>
        <w:tc>
          <w:tcPr>
            <w:tcW w:type="dxa" w:w="732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New apps and app updates must target </w:t>
            </w:r>
            <w:r>
              <w:rPr>
                <w:b w:val="false"/>
                <w:bCs w:val="false"/>
                <w:sz w:val="18"/>
                <w:szCs w:val="18"/>
              </w:rPr>
              <w:t xml:space="preserve">Android 16 (API level 36)</w:t>
            </w:r>
            <w:r>
              <w:rPr>
                <w:b w:val="false"/>
                <w:bCs w:val="false"/>
                <w:sz w:val="18"/>
                <w:szCs w:val="18"/>
              </w:rPr>
              <w:t xml:space="preserve"> or higher. Existing apps must target API 35+ to stay visible to new users on newer devices. Apps targeting API 36 cannot opt out of edge-to-edge display and must handle predictive back, so test the board, clocks and bottom navigation on Android 16 with gesture navigation and display cutouts.</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App Bundle</w:t>
            </w:r>
          </w:p>
        </w:tc>
        <w:tc>
          <w:tcPr>
            <w:tcW w:type="dxa" w:w="732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Upload an </w:t>
            </w:r>
            <w:r>
              <w:rPr>
                <w:b w:val="false"/>
                <w:bCs w:val="false"/>
                <w:sz w:val="18"/>
                <w:szCs w:val="18"/>
              </w:rPr>
              <w:t xml:space="preserve">Android App Bundle (.aab)</w:t>
            </w:r>
            <w:r>
              <w:rPr>
                <w:b w:val="false"/>
                <w:bCs w:val="false"/>
                <w:sz w:val="18"/>
                <w:szCs w:val="18"/>
              </w:rPr>
              <w:t xml:space="preserve">, not an APK. Play delivers optimized APKs per device.</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16 KB memory pages</w:t>
            </w:r>
          </w:p>
        </w:tc>
        <w:tc>
          <w:tcPr>
            <w:tcW w:type="dxa" w:w="732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Apps targeting Android 15+ must support 16 KB page sizes on 64-bit devices. This matters if you ship any native </w:t>
            </w:r>
            <w:r>
              <w:rPr>
                <w:rFonts w:ascii="Consolas" w:cs="Consolas" w:eastAsia="Consolas" w:hAnsi="Consolas"/>
                <w:b w:val="false"/>
                <w:bCs w:val="false"/>
                <w:sz w:val="18"/>
                <w:szCs w:val="18"/>
              </w:rPr>
              <w:t xml:space="preserve">.so</w:t>
            </w:r>
            <w:r>
              <w:rPr>
                <w:b w:val="false"/>
                <w:bCs w:val="false"/>
                <w:sz w:val="18"/>
                <w:szCs w:val="18"/>
              </w:rPr>
              <w:t xml:space="preserve"> library, for example an on-device Stockfish build or a plugin with native code. The Android documentation currently states that updates without support cannot be released from February 1, 2027; earlier deadlines were extended, so verify the date in your Play Console. Build native code with 16 KB alignment and test on a 16 KB emulator.</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New personal developer accounts</w:t>
            </w:r>
          </w:p>
        </w:tc>
        <w:tc>
          <w:tcPr>
            <w:tcW w:type="dxa" w:w="732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 personal account created after 13 November 2023 must run a </w:t>
            </w:r>
            <w:r>
              <w:rPr>
                <w:b w:val="false"/>
                <w:bCs w:val="false"/>
                <w:sz w:val="18"/>
                <w:szCs w:val="18"/>
              </w:rPr>
              <w:t xml:space="preserve">closed test with at least 12 opted-in testers for 14 continuous days</w:t>
            </w:r>
            <w:r>
              <w:rPr>
                <w:b w:val="false"/>
                <w:bCs w:val="false"/>
                <w:sz w:val="18"/>
                <w:szCs w:val="18"/>
              </w:rPr>
              <w:t xml:space="preserve"> before applying for production access (the number was 20 when the rule started). Organization accounts are not subject to it. Plan roughly three weeks for a first launch: 14 days of testing, the production-access application, and review.</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Data safety and privacy policy</w:t>
            </w:r>
          </w:p>
        </w:tc>
        <w:tc>
          <w:tcPr>
            <w:tcW w:type="dxa" w:w="732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Complete the Data safety form accurately (email, user ID, gameplay data, crash logs, device identifiers for push) and provide a public privacy policy URL.</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Account deletion</w:t>
            </w:r>
          </w:p>
        </w:tc>
        <w:tc>
          <w:tcPr>
            <w:tcW w:type="dxa" w:w="732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Apps that let users create accounts must offer account deletion inside the app </w:t>
            </w:r>
            <w:r>
              <w:rPr>
                <w:b w:val="false"/>
                <w:bCs w:val="false"/>
                <w:sz w:val="18"/>
                <w:szCs w:val="18"/>
              </w:rPr>
              <w:t xml:space="preserve">and</w:t>
            </w:r>
            <w:r>
              <w:rPr>
                <w:b w:val="false"/>
                <w:bCs w:val="false"/>
                <w:sz w:val="18"/>
                <w:szCs w:val="18"/>
              </w:rPr>
              <w:t xml:space="preserve"> a web link for requesting deletion and data removal. Build the delete-account flow (including games, ratings and puzzle history policy) early.</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User-generated content</w:t>
            </w:r>
          </w:p>
        </w:tc>
        <w:tc>
          <w:tcPr>
            <w:tcW w:type="dxa" w:w="732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Chat and usernames are user-generated content: provide reporting, blocking and moderation (section 19.3).</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Content rating and audience</w:t>
            </w:r>
          </w:p>
        </w:tc>
        <w:tc>
          <w:tcPr>
            <w:tcW w:type="dxa" w:w="732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Complete the IARC content rating questionnaire. Choose a target age group deliberately; targeting children brings the Families policy and stricter rules. A 13+ or 16+ audience with chat off for minors is simpler.</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Billing (if you add paid features)</w:t>
            </w:r>
          </w:p>
        </w:tc>
        <w:tc>
          <w:tcPr>
            <w:tcW w:type="dxa" w:w="732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Digital goods and subscriptions must use Google Play Billing; verify purchases server-side with the Google Play Developer API and process real-time developer notifications.</w:t>
            </w:r>
          </w:p>
        </w:tc>
      </w:tr>
    </w:tbl>
    <w:p>
      <w:pPr>
        <w:spacing w:after="120"/>
      </w:pPr>
    </w:p>
    <w:p>
      <w:pPr>
        <w:pStyle w:val="Heading2"/>
        <w:keepNext/>
      </w:pPr>
      <w:bookmarkStart w:id="9131" w:name="_Toc9131"/>
      <w:r>
        <w:t xml:space="preserve">33.2 Project setup and build configuration</w:t>
      </w:r>
      <w:bookmarkEnd w:id="9131"/>
    </w:p>
    <w:p>
      <w:pPr>
        <w:pStyle w:val="ListParagraph"/>
        <w:numPr>
          <w:ilvl w:val="0"/>
          <w:numId w:val="2"/>
        </w:numPr>
        <w:spacing w:after="50" w:line="264"/>
      </w:pPr>
      <w:r>
        <w:rPr>
          <w:b/>
          <w:bCs/>
        </w:rPr>
        <w:t xml:space="preserve">Flavors:</w:t>
      </w:r>
      <w:r>
        <w:t xml:space="preserve"> </w:t>
      </w:r>
      <w:r>
        <w:rPr>
          <w:rFonts w:ascii="Consolas" w:cs="Consolas" w:eastAsia="Consolas" w:hAnsi="Consolas"/>
          <w:color w:val="9B2C2C"/>
          <w:sz w:val="19"/>
          <w:szCs w:val="19"/>
        </w:rPr>
        <w:t xml:space="preserve">dev</w:t>
      </w:r>
      <w:r>
        <w:t xml:space="preserve">, </w:t>
      </w:r>
      <w:r>
        <w:rPr>
          <w:rFonts w:ascii="Consolas" w:cs="Consolas" w:eastAsia="Consolas" w:hAnsi="Consolas"/>
          <w:color w:val="9B2C2C"/>
          <w:sz w:val="19"/>
          <w:szCs w:val="19"/>
        </w:rPr>
        <w:t xml:space="preserve">staging</w:t>
      </w:r>
      <w:r>
        <w:t xml:space="preserve">, </w:t>
      </w:r>
      <w:r>
        <w:rPr>
          <w:rFonts w:ascii="Consolas" w:cs="Consolas" w:eastAsia="Consolas" w:hAnsi="Consolas"/>
          <w:color w:val="9B2C2C"/>
          <w:sz w:val="19"/>
          <w:szCs w:val="19"/>
        </w:rPr>
        <w:t xml:space="preserve">prod</w:t>
      </w:r>
      <w:r>
        <w:t xml:space="preserve"> with distinct application IDs (for example </w:t>
      </w:r>
      <w:r>
        <w:rPr>
          <w:rFonts w:ascii="Consolas" w:cs="Consolas" w:eastAsia="Consolas" w:hAnsi="Consolas"/>
          <w:color w:val="9B2C2C"/>
          <w:sz w:val="19"/>
          <w:szCs w:val="19"/>
        </w:rPr>
        <w:t xml:space="preserve">com.yourcompany.chess.dev</w:t>
      </w:r>
      <w:r>
        <w:t xml:space="preserve">) and API base URLs supplied by </w:t>
      </w:r>
      <w:r>
        <w:rPr>
          <w:rFonts w:ascii="Consolas" w:cs="Consolas" w:eastAsia="Consolas" w:hAnsi="Consolas"/>
          <w:color w:val="9B2C2C"/>
          <w:sz w:val="19"/>
          <w:szCs w:val="19"/>
        </w:rPr>
        <w:t xml:space="preserve">--dart-define</w:t>
      </w:r>
      <w:r>
        <w:t xml:space="preserve">; separate Firebase projects per flavor.</w:t>
      </w:r>
    </w:p>
    <w:p>
      <w:pPr>
        <w:pStyle w:val="ListParagraph"/>
        <w:numPr>
          <w:ilvl w:val="0"/>
          <w:numId w:val="2"/>
        </w:numPr>
        <w:spacing w:after="50" w:line="264"/>
      </w:pPr>
      <w:r>
        <w:rPr>
          <w:b/>
          <w:bCs/>
        </w:rPr>
        <w:t xml:space="preserve">Versioning:</w:t>
      </w:r>
      <w:r>
        <w:t xml:space="preserve"> </w:t>
      </w:r>
      <w:r>
        <w:rPr>
          <w:rFonts w:ascii="Consolas" w:cs="Consolas" w:eastAsia="Consolas" w:hAnsi="Consolas"/>
          <w:color w:val="9B2C2C"/>
          <w:sz w:val="19"/>
          <w:szCs w:val="19"/>
        </w:rPr>
        <w:t xml:space="preserve">versionName</w:t>
      </w:r>
      <w:r>
        <w:t xml:space="preserve"> from the Git tag; </w:t>
      </w:r>
      <w:r>
        <w:rPr>
          <w:rFonts w:ascii="Consolas" w:cs="Consolas" w:eastAsia="Consolas" w:hAnsi="Consolas"/>
          <w:color w:val="9B2C2C"/>
          <w:sz w:val="19"/>
          <w:szCs w:val="19"/>
        </w:rPr>
        <w:t xml:space="preserve">versionCode</w:t>
      </w:r>
      <w:r>
        <w:t xml:space="preserve"> must increase on every upload, so derive it from the CI run number.</w:t>
      </w:r>
    </w:p>
    <w:p>
      <w:pPr>
        <w:pStyle w:val="ListParagraph"/>
        <w:numPr>
          <w:ilvl w:val="0"/>
          <w:numId w:val="2"/>
        </w:numPr>
        <w:spacing w:after="50" w:line="264"/>
      </w:pPr>
      <w:r>
        <w:rPr>
          <w:b/>
          <w:bCs/>
        </w:rPr>
        <w:t xml:space="preserve">Signing:</w:t>
      </w:r>
      <w:r>
        <w:t xml:space="preserve"> enroll in </w:t>
      </w:r>
      <w:r>
        <w:rPr>
          <w:b/>
          <w:bCs/>
        </w:rPr>
        <w:t xml:space="preserve">Play App Signing</w:t>
      </w:r>
      <w:r>
        <w:t xml:space="preserve">. Keep the upload keystore outside Git (base64 in CI secrets, plus an offline encrypted backup); Google holds the app signing key. Losing the upload key is recoverable via Play support, losing the Play account is not, so enable two-step verification and limit Console access.</w:t>
      </w:r>
    </w:p>
    <w:p>
      <w:pPr>
        <w:pStyle w:val="ListParagraph"/>
        <w:numPr>
          <w:ilvl w:val="0"/>
          <w:numId w:val="2"/>
        </w:numPr>
        <w:spacing w:after="50" w:line="264"/>
      </w:pPr>
      <w:r>
        <w:rPr>
          <w:b/>
          <w:bCs/>
        </w:rPr>
        <w:t xml:space="preserve">Shrinking and symbols:</w:t>
      </w:r>
      <w:r>
        <w:t xml:space="preserve"> enable R8 with keep rules for plugins, obfuscate Dart code, and upload the mapping file and debug symbols to the Play Console and Crashlytics so crashes are readable.</w:t>
      </w:r>
    </w:p>
    <w:p>
      <w:pPr>
        <w:pStyle w:val="ListParagraph"/>
        <w:numPr>
          <w:ilvl w:val="0"/>
          <w:numId w:val="2"/>
        </w:numPr>
        <w:spacing w:after="50" w:line="264"/>
      </w:pPr>
      <w:r>
        <w:rPr>
          <w:b/>
          <w:bCs/>
        </w:rPr>
        <w:t xml:space="preserve">Network security:</w:t>
      </w:r>
      <w:r>
        <w:t xml:space="preserve"> HTTPS only (</w:t>
      </w:r>
      <w:r>
        <w:rPr>
          <w:rFonts w:ascii="Consolas" w:cs="Consolas" w:eastAsia="Consolas" w:hAnsi="Consolas"/>
          <w:color w:val="9B2C2C"/>
          <w:sz w:val="19"/>
          <w:szCs w:val="19"/>
        </w:rPr>
        <w:t xml:space="preserve">cleartextTrafficPermitted=false</w:t>
      </w:r>
      <w:r>
        <w:t xml:space="preserve">); consider certificate pinning only if you can manage rotation safely (pin to a backup key, ship a kill switch).</w:t>
      </w:r>
    </w:p>
    <w:p>
      <w:pPr>
        <w:pStyle w:val="ListParagraph"/>
        <w:numPr>
          <w:ilvl w:val="0"/>
          <w:numId w:val="2"/>
        </w:numPr>
        <w:spacing w:after="50" w:line="264"/>
      </w:pPr>
      <w:r>
        <w:rPr>
          <w:b/>
          <w:bCs/>
        </w:rPr>
        <w:t xml:space="preserve">Permissions:</w:t>
      </w:r>
      <w:r>
        <w:t xml:space="preserve"> keep the manifest minimal: </w:t>
      </w:r>
      <w:r>
        <w:rPr>
          <w:rFonts w:ascii="Consolas" w:cs="Consolas" w:eastAsia="Consolas" w:hAnsi="Consolas"/>
          <w:color w:val="9B2C2C"/>
          <w:sz w:val="19"/>
          <w:szCs w:val="19"/>
        </w:rPr>
        <w:t xml:space="preserve">INTERNET</w:t>
      </w:r>
      <w:r>
        <w:t xml:space="preserve">, </w:t>
      </w:r>
      <w:r>
        <w:rPr>
          <w:rFonts w:ascii="Consolas" w:cs="Consolas" w:eastAsia="Consolas" w:hAnsi="Consolas"/>
          <w:color w:val="9B2C2C"/>
          <w:sz w:val="19"/>
          <w:szCs w:val="19"/>
        </w:rPr>
        <w:t xml:space="preserve">POST_NOTIFICATIONS</w:t>
      </w:r>
      <w:r>
        <w:t xml:space="preserve"> (runtime permission on Android 13+), optionally </w:t>
      </w:r>
      <w:r>
        <w:rPr>
          <w:rFonts w:ascii="Consolas" w:cs="Consolas" w:eastAsia="Consolas" w:hAnsi="Consolas"/>
          <w:color w:val="9B2C2C"/>
          <w:sz w:val="19"/>
          <w:szCs w:val="19"/>
        </w:rPr>
        <w:t xml:space="preserve">VIBRATE</w:t>
      </w:r>
      <w:r>
        <w:t xml:space="preserve">. Ask for notification permission in context (after the first daily-game or challenge), not on first launch.</w:t>
      </w:r>
    </w:p>
    <w:p>
      <w:pPr>
        <w:pStyle w:val="ListParagraph"/>
        <w:numPr>
          <w:ilvl w:val="0"/>
          <w:numId w:val="2"/>
        </w:numPr>
        <w:spacing w:after="50" w:line="264"/>
      </w:pPr>
      <w:r>
        <w:rPr>
          <w:b/>
          <w:bCs/>
        </w:rPr>
        <w:t xml:space="preserve">Min SDK and devices:</w:t>
      </w:r>
      <w:r>
        <w:t xml:space="preserve"> keep Flutter’s default minimum SDK unless a plugin requires more; test on a low-end device and a tablet/foldable layout, since Play surfaces large-screen quality.</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Release build (CI)</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flutter build appbundle --release --flavor prod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--dart-define=API_BASE_URL=https://api.example.com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--dart-define=KEYCLOAK_ISSUER=https://auth.example.com/realms/chess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--obfuscate --split-debug-info=build/symbols</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 Output: build/app/outputs/bundle/prodRelease/app-prod-release.aab</w:t>
      </w:r>
    </w:p>
    <w:p>
      <w:pPr>
        <w:spacing w:after="140"/>
      </w:pPr>
    </w:p>
    <w:p>
      <w:pPr>
        <w:pStyle w:val="Heading2"/>
        <w:keepNext/>
      </w:pPr>
      <w:bookmarkStart w:id="9132" w:name="_Toc9132"/>
      <w:r>
        <w:t xml:space="preserve">33.3 Authentication and deep links on Android</w:t>
      </w:r>
      <w:bookmarkEnd w:id="9132"/>
    </w:p>
    <w:p>
      <w:pPr>
        <w:pStyle w:val="ListParagraph"/>
        <w:numPr>
          <w:ilvl w:val="0"/>
          <w:numId w:val="2"/>
        </w:numPr>
        <w:spacing w:after="50" w:line="264"/>
      </w:pPr>
      <w:r>
        <w:t xml:space="preserve">Keycloak client </w:t>
      </w:r>
      <w:r>
        <w:rPr>
          <w:rFonts w:ascii="Consolas" w:cs="Consolas" w:eastAsia="Consolas" w:hAnsi="Consolas"/>
          <w:color w:val="9B2C2C"/>
          <w:sz w:val="19"/>
          <w:szCs w:val="19"/>
        </w:rPr>
        <w:t xml:space="preserve">chess-mobile</w:t>
      </w:r>
      <w:r>
        <w:t xml:space="preserve">: public client, Authorization Code + PKCE; redirect URI of the form </w:t>
      </w:r>
      <w:r>
        <w:rPr>
          <w:rFonts w:ascii="Consolas" w:cs="Consolas" w:eastAsia="Consolas" w:hAnsi="Consolas"/>
          <w:color w:val="9B2C2C"/>
          <w:sz w:val="19"/>
          <w:szCs w:val="19"/>
        </w:rPr>
        <w:t xml:space="preserve">com.yourcompany.chess:/oauth2redirect</w:t>
      </w:r>
      <w:r>
        <w:t xml:space="preserve"> (custom scheme) or an HTTPS App Link; register exactly the URIs you use. Use the system browser (Custom Tabs) through </w:t>
      </w:r>
      <w:r>
        <w:rPr>
          <w:rFonts w:ascii="Consolas" w:cs="Consolas" w:eastAsia="Consolas" w:hAnsi="Consolas"/>
          <w:color w:val="9B2C2C"/>
          <w:sz w:val="19"/>
          <w:szCs w:val="19"/>
        </w:rPr>
        <w:t xml:space="preserve">flutter_appauth</w:t>
      </w:r>
      <w:r>
        <w:t xml:space="preserve">, never an embedded WebView.</w:t>
      </w:r>
    </w:p>
    <w:p>
      <w:pPr>
        <w:pStyle w:val="ListParagraph"/>
        <w:numPr>
          <w:ilvl w:val="0"/>
          <w:numId w:val="2"/>
        </w:numPr>
        <w:spacing w:after="50" w:line="264"/>
      </w:pPr>
      <w:r>
        <w:t xml:space="preserve">Store refresh tokens in </w:t>
      </w:r>
      <w:r>
        <w:rPr>
          <w:rFonts w:ascii="Consolas" w:cs="Consolas" w:eastAsia="Consolas" w:hAnsi="Consolas"/>
          <w:color w:val="9B2C2C"/>
          <w:sz w:val="19"/>
          <w:szCs w:val="19"/>
        </w:rPr>
        <w:t xml:space="preserve">flutter_secure_storage</w:t>
      </w:r>
      <w:r>
        <w:t xml:space="preserve"> (Android Keystore-backed); keep access tokens short-lived; implement logout that also ends the Keycloak session.</w:t>
      </w:r>
    </w:p>
    <w:p>
      <w:pPr>
        <w:pStyle w:val="ListParagraph"/>
        <w:numPr>
          <w:ilvl w:val="0"/>
          <w:numId w:val="2"/>
        </w:numPr>
        <w:spacing w:after="50" w:line="264"/>
      </w:pPr>
      <w:r>
        <w:rPr>
          <w:b/>
          <w:bCs/>
        </w:rPr>
        <w:t xml:space="preserve">Android App Links</w:t>
      </w:r>
      <w:r>
        <w:t xml:space="preserve"> for challenge and puzzle links (</w:t>
      </w:r>
      <w:r>
        <w:rPr>
          <w:rFonts w:ascii="Consolas" w:cs="Consolas" w:eastAsia="Consolas" w:hAnsi="Consolas"/>
          <w:color w:val="9B2C2C"/>
          <w:sz w:val="19"/>
          <w:szCs w:val="19"/>
        </w:rPr>
        <w:t xml:space="preserve">https://chess.example.com/c/{token}</w:t>
      </w:r>
      <w:r>
        <w:t xml:space="preserve">): host </w:t>
      </w:r>
      <w:r>
        <w:rPr>
          <w:rFonts w:ascii="Consolas" w:cs="Consolas" w:eastAsia="Consolas" w:hAnsi="Consolas"/>
          <w:color w:val="9B2C2C"/>
          <w:sz w:val="19"/>
          <w:szCs w:val="19"/>
        </w:rPr>
        <w:t xml:space="preserve">/.well-known/assetlinks.json</w:t>
      </w:r>
      <w:r>
        <w:t xml:space="preserve"> on CloudFront with the SHA-256 fingerprint of the </w:t>
      </w:r>
      <w:r>
        <w:rPr>
          <w:b/>
          <w:bCs/>
        </w:rPr>
        <w:t xml:space="preserve">Play app signing certificate</w:t>
      </w:r>
      <w:r>
        <w:t xml:space="preserve"> (not only the upload key). Firebase Dynamic Links has been shut down, so do not rely on it.</w:t>
      </w:r>
    </w:p>
    <w:p>
      <w:pPr>
        <w:pStyle w:val="ListParagraph"/>
        <w:numPr>
          <w:ilvl w:val="0"/>
          <w:numId w:val="2"/>
        </w:numPr>
        <w:spacing w:after="50" w:line="264"/>
      </w:pPr>
      <w:r>
        <w:t xml:space="preserve">Add </w:t>
      </w:r>
      <w:r>
        <w:rPr>
          <w:b/>
          <w:bCs/>
        </w:rPr>
        <w:t xml:space="preserve">Play Integrity API</w:t>
      </w:r>
      <w:r>
        <w:t xml:space="preserve"> attestation for rated play and registration: the app requests an integrity token, the backend verifies it with Google, and the result feeds fair-play risk scores (it does not replace server-side move validation).</w:t>
      </w:r>
    </w:p>
    <w:p>
      <w:pPr>
        <w:pStyle w:val="Heading2"/>
        <w:keepNext/>
      </w:pPr>
      <w:bookmarkStart w:id="9133" w:name="_Toc9133"/>
      <w:r>
        <w:t xml:space="preserve">33.4 On-device engine option</w:t>
      </w:r>
      <w:bookmarkEnd w:id="9133"/>
    </w:p>
    <w:p>
      <w:pPr>
        <w:pStyle w:val="ListParagraph"/>
        <w:numPr>
          <w:ilvl w:val="0"/>
          <w:numId w:val="2"/>
        </w:numPr>
        <w:spacing w:after="50" w:line="264"/>
      </w:pPr>
      <w:r>
        <w:t xml:space="preserve">Offline play against the computer needs Stockfish inside the app (native library per ABI: </w:t>
      </w:r>
      <w:r>
        <w:rPr>
          <w:rFonts w:ascii="Consolas" w:cs="Consolas" w:eastAsia="Consolas" w:hAnsi="Consolas"/>
          <w:color w:val="9B2C2C"/>
          <w:sz w:val="19"/>
          <w:szCs w:val="19"/>
        </w:rPr>
        <w:t xml:space="preserve">arm64-v8a</w:t>
      </w:r>
      <w:r>
        <w:t xml:space="preserve">, and </w:t>
      </w:r>
      <w:r>
        <w:rPr>
          <w:rFonts w:ascii="Consolas" w:cs="Consolas" w:eastAsia="Consolas" w:hAnsi="Consolas"/>
          <w:color w:val="9B2C2C"/>
          <w:sz w:val="19"/>
          <w:szCs w:val="19"/>
        </w:rPr>
        <w:t xml:space="preserve">x86_64</w:t>
      </w:r>
      <w:r>
        <w:t xml:space="preserve"> for emulators). This brings the GPL obligations (section 25), the 16 KB page-size requirement, and a larger download because of the NNUE network files (tens of megabytes).</w:t>
      </w:r>
    </w:p>
    <w:p>
      <w:pPr>
        <w:pStyle w:val="ListParagraph"/>
        <w:numPr>
          <w:ilvl w:val="0"/>
          <w:numId w:val="2"/>
        </w:numPr>
        <w:spacing w:after="50" w:line="264"/>
      </w:pPr>
      <w:r>
        <w:t xml:space="preserve">Deliver large engine or content files with </w:t>
      </w:r>
      <w:r>
        <w:rPr>
          <w:b/>
          <w:bCs/>
        </w:rPr>
        <w:t xml:space="preserve">Play Asset Delivery</w:t>
      </w:r>
      <w:r>
        <w:t xml:space="preserve"> (install-time or fast-follow packs) to stay within bundle size limits, or download them on first use from S3/CloudFront with checksum verification.</w:t>
      </w:r>
    </w:p>
    <w:p>
      <w:pPr>
        <w:pStyle w:val="ListParagraph"/>
        <w:numPr>
          <w:ilvl w:val="0"/>
          <w:numId w:val="2"/>
        </w:numPr>
        <w:spacing w:after="50" w:line="264"/>
      </w:pPr>
      <w:r>
        <w:t xml:space="preserve">If you want to avoid these costs, offer vs-computer play only online through the Engine Service, and add the offline engine later.</w:t>
      </w:r>
    </w:p>
    <w:p>
      <w:pPr>
        <w:pStyle w:val="Heading2"/>
        <w:keepNext/>
      </w:pPr>
      <w:bookmarkStart w:id="9134" w:name="_Toc9134"/>
      <w:r>
        <w:t xml:space="preserve">33.5 Firebase and push notifications</w:t>
      </w:r>
      <w:bookmarkEnd w:id="9134"/>
    </w:p>
    <w:p>
      <w:pPr>
        <w:pStyle w:val="ListParagraph"/>
        <w:numPr>
          <w:ilvl w:val="0"/>
          <w:numId w:val="2"/>
        </w:numPr>
        <w:spacing w:after="50" w:line="264"/>
      </w:pPr>
      <w:r>
        <w:t xml:space="preserve">FCM for push; define Android notification channels (Daily puzzle, Challenges, Your move in daily games, System) so users can mute categories individually.</w:t>
      </w:r>
    </w:p>
    <w:p>
      <w:pPr>
        <w:pStyle w:val="ListParagraph"/>
        <w:numPr>
          <w:ilvl w:val="0"/>
          <w:numId w:val="2"/>
        </w:numPr>
        <w:spacing w:after="50" w:line="264"/>
      </w:pPr>
      <w:r>
        <w:t xml:space="preserve">Store FCM tokens per user and device in the Notification Service; remove tokens when FCM reports them invalid; send data messages with a deep link payload.</w:t>
      </w:r>
    </w:p>
    <w:p>
      <w:pPr>
        <w:pStyle w:val="ListParagraph"/>
        <w:numPr>
          <w:ilvl w:val="0"/>
          <w:numId w:val="2"/>
        </w:numPr>
        <w:spacing w:after="50" w:line="264"/>
      </w:pPr>
      <w:r>
        <w:t xml:space="preserve">Crashlytics and Performance Monitoring for stability; use Analytics only if you document it in the Data safety form and offer consent where required.</w:t>
      </w:r>
    </w:p>
    <w:p>
      <w:pPr>
        <w:pStyle w:val="ListParagraph"/>
        <w:numPr>
          <w:ilvl w:val="0"/>
          <w:numId w:val="2"/>
        </w:numPr>
        <w:spacing w:after="50" w:line="264"/>
      </w:pPr>
      <w:r>
        <w:t xml:space="preserve">Firebase Remote Config for feature flags and gradual enabling of features such as tournaments or chat.</w:t>
      </w:r>
    </w:p>
    <w:p>
      <w:pPr>
        <w:pStyle w:val="Heading2"/>
        <w:keepNext/>
      </w:pPr>
      <w:bookmarkStart w:id="9135" w:name="_Toc9135"/>
      <w:r>
        <w:t xml:space="preserve">33.6 Release process and tracks</w:t>
      </w:r>
      <w:bookmarkEnd w:id="91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410"/>
        <w:gridCol w:w="5300"/>
      </w:tblGrid>
      <w:tr>
        <w:trPr>
          <w:cantSplit/>
          <w:tblHeader/>
        </w:trPr>
        <w:tc>
          <w:tcPr>
            <w:tcW w:type="dxa" w:w="19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Track</w:t>
            </w:r>
          </w:p>
        </w:tc>
        <w:tc>
          <w:tcPr>
            <w:tcW w:type="dxa" w:w="241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Audience</w:t>
            </w:r>
          </w:p>
        </w:tc>
        <w:tc>
          <w:tcPr>
            <w:tcW w:type="dxa" w:w="53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Purpose and notes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Internal testing</w:t>
            </w:r>
          </w:p>
        </w:tc>
        <w:tc>
          <w:tcPr>
            <w:tcW w:type="dxa" w:w="241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Up to 100 testers you invite</w:t>
            </w:r>
          </w:p>
        </w:tc>
        <w:tc>
          <w:tcPr>
            <w:tcW w:type="dxa" w:w="53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Fast: usually available within minutes and without full review. Every CI build from main can go here. Does not count toward the production-access requirement.</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Closed testing</w:t>
            </w:r>
          </w:p>
        </w:tc>
        <w:tc>
          <w:tcPr>
            <w:tcW w:type="dxa" w:w="241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Invited testers (email list or Google Group)</w:t>
            </w:r>
          </w:p>
        </w:tc>
        <w:tc>
          <w:tcPr>
            <w:tcW w:type="dxa" w:w="53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Run the 12-testers / 14-days requirement here if you have a new personal account. Start early; do not wait until the product is finished. Collect real feedback and keep testers engaged.</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 testing</w:t>
            </w:r>
          </w:p>
        </w:tc>
        <w:tc>
          <w:tcPr>
            <w:tcW w:type="dxa" w:w="241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Anyone who opts in</w:t>
            </w:r>
          </w:p>
        </w:tc>
        <w:tc>
          <w:tcPr>
            <w:tcW w:type="dxa" w:w="53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Available after production access. Good for public beta and pre-launch reviews.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Production</w:t>
            </w:r>
          </w:p>
        </w:tc>
        <w:tc>
          <w:tcPr>
            <w:tcW w:type="dxa" w:w="241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Everyone</w:t>
            </w:r>
          </w:p>
        </w:tc>
        <w:tc>
          <w:tcPr>
            <w:tcW w:type="dxa" w:w="53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Use </w:t>
            </w:r>
            <w:r>
              <w:rPr>
                <w:b w:val="false"/>
                <w:bCs w:val="false"/>
                <w:sz w:val="18"/>
                <w:szCs w:val="18"/>
              </w:rPr>
              <w:t xml:space="preserve">staged rollout</w:t>
            </w:r>
            <w:r>
              <w:rPr>
                <w:b w:val="false"/>
                <w:bCs w:val="false"/>
                <w:sz w:val="18"/>
                <w:szCs w:val="18"/>
              </w:rPr>
              <w:t xml:space="preserve"> (for example 1% → 5% → 20% → 50% → 100%), watch Android vitals and Crashlytics between steps, and halt the rollout if crash or ANR rates rise.</w:t>
            </w:r>
          </w:p>
        </w:tc>
      </w:tr>
    </w:tbl>
    <w:p>
      <w:pPr>
        <w:spacing w:after="120"/>
      </w:pPr>
    </w:p>
    <w:p>
      <w:pPr>
        <w:pStyle w:val="ListParagraph"/>
        <w:numPr>
          <w:ilvl w:val="0"/>
          <w:numId w:val="2"/>
        </w:numPr>
        <w:spacing w:after="50" w:line="264"/>
      </w:pPr>
      <w:r>
        <w:rPr>
          <w:b/>
          <w:bCs/>
        </w:rPr>
        <w:t xml:space="preserve">CI upload:</w:t>
      </w:r>
      <w:r>
        <w:t xml:space="preserve"> a GitHub Actions job builds the signed AAB and uploads it to the internal track through the Google Play Developer API using a service account with only release permissions (the community upload actions or Fastlane </w:t>
      </w:r>
      <w:r>
        <w:rPr>
          <w:rFonts w:ascii="Consolas" w:cs="Consolas" w:eastAsia="Consolas" w:hAnsi="Consolas"/>
          <w:color w:val="9B2C2C"/>
          <w:sz w:val="19"/>
          <w:szCs w:val="19"/>
        </w:rPr>
        <w:t xml:space="preserve">supply</w:t>
      </w:r>
      <w:r>
        <w:t xml:space="preserve"> both work). Promotion to closed/production is a manual approval.</w:t>
      </w:r>
    </w:p>
    <w:p>
      <w:pPr>
        <w:pStyle w:val="ListParagraph"/>
        <w:numPr>
          <w:ilvl w:val="0"/>
          <w:numId w:val="2"/>
        </w:numPr>
        <w:spacing w:after="50" w:line="264"/>
      </w:pPr>
      <w:r>
        <w:rPr>
          <w:b/>
          <w:bCs/>
        </w:rPr>
        <w:t xml:space="preserve">Quality gates:</w:t>
      </w:r>
      <w:r>
        <w:t xml:space="preserve"> run unit/widget/integration tests, the Pre-launch report (automated device testing in Play Console), and check </w:t>
      </w:r>
      <w:r>
        <w:rPr>
          <w:b/>
          <w:bCs/>
        </w:rPr>
        <w:t xml:space="preserve">Android vitals</w:t>
      </w:r>
      <w:r>
        <w:t xml:space="preserve"> (crash rate, ANR rate, startup time) before each promotion. Excessive crash or ANR rates reduce visibility in the store.</w:t>
      </w:r>
    </w:p>
    <w:p>
      <w:pPr>
        <w:pStyle w:val="ListParagraph"/>
        <w:numPr>
          <w:ilvl w:val="0"/>
          <w:numId w:val="2"/>
        </w:numPr>
        <w:spacing w:after="50" w:line="264"/>
      </w:pPr>
      <w:r>
        <w:rPr>
          <w:b/>
          <w:bCs/>
        </w:rPr>
        <w:t xml:space="preserve">Store listing:</w:t>
      </w:r>
      <w:r>
        <w:t xml:space="preserve"> screenshots for phone and tablet, feature graphic, short and full descriptions in English, French and Arabic, privacy policy URL, support email, and a clear explanation that engine evaluations are estimates.</w:t>
      </w:r>
    </w:p>
    <w:p>
      <w:pPr>
        <w:pStyle w:val="ListParagraph"/>
        <w:numPr>
          <w:ilvl w:val="0"/>
          <w:numId w:val="2"/>
        </w:numPr>
        <w:spacing w:after="50" w:line="264"/>
      </w:pPr>
      <w:r>
        <w:rPr>
          <w:b/>
          <w:bCs/>
        </w:rPr>
        <w:t xml:space="preserve">In-app updates:</w:t>
      </w:r>
      <w:r>
        <w:t xml:space="preserve"> use the Play in-app updates API (flexible updates for normal releases, immediate for critical fixes) together with </w:t>
      </w:r>
      <w:r>
        <w:rPr>
          <w:rFonts w:ascii="Consolas" w:cs="Consolas" w:eastAsia="Consolas" w:hAnsi="Consolas"/>
          <w:color w:val="9B2C2C"/>
          <w:sz w:val="19"/>
          <w:szCs w:val="19"/>
        </w:rPr>
        <w:t xml:space="preserve">minSupportedVersion</w:t>
      </w:r>
      <w:r>
        <w:t xml:space="preserve"> from the backend.</w:t>
      </w:r>
    </w:p>
    <w:p>
      <w:pPr>
        <w:pStyle w:val="ListParagraph"/>
        <w:numPr>
          <w:ilvl w:val="0"/>
          <w:numId w:val="2"/>
        </w:numPr>
        <w:spacing w:after="50" w:line="264"/>
      </w:pPr>
      <w:r>
        <w:rPr>
          <w:b/>
          <w:bCs/>
        </w:rPr>
        <w:t xml:space="preserve">Release notes and rollback:</w:t>
      </w:r>
      <w:r>
        <w:t xml:space="preserve"> keep every AAB, mapping file and the matching backend version recorded. You cannot unpublish a bad build, only halt the rollout and ship a fixed higher </w:t>
      </w:r>
      <w:r>
        <w:rPr>
          <w:rFonts w:ascii="Consolas" w:cs="Consolas" w:eastAsia="Consolas" w:hAnsi="Consolas"/>
          <w:color w:val="9B2C2C"/>
          <w:sz w:val="19"/>
          <w:szCs w:val="19"/>
        </w:rPr>
        <w:t xml:space="preserve">versionCode</w:t>
      </w:r>
      <w:r>
        <w:t xml:space="preserve">, so the staged rollout is your safety net.</w:t>
      </w:r>
    </w:p>
    <w:p>
      <w:pPr>
        <w:pStyle w:val="Heading1"/>
        <w:keepNext/>
      </w:pPr>
      <w:bookmarkStart w:id="9136" w:name="_Toc9136"/>
      <w:r>
        <w:t xml:space="preserve">34. Cost, security, backup and operations on AWS</w:t>
      </w:r>
      <w:bookmarkEnd w:id="9136"/>
    </w:p>
    <w:p>
      <w:pPr>
        <w:pStyle w:val="Heading2"/>
        <w:keepNext/>
      </w:pPr>
      <w:bookmarkStart w:id="9137" w:name="_Toc9137"/>
      <w:r>
        <w:t xml:space="preserve">34.1 Cost control</w:t>
      </w:r>
      <w:bookmarkEnd w:id="9137"/>
    </w:p>
    <w:p>
      <w:pPr>
        <w:spacing w:after="110" w:line="276"/>
      </w:pPr>
      <w:r>
        <w:t xml:space="preserve">Prices differ by region and change over time; model your real figures with the AWS Pricing Calculator before choosing a stage. The levers below matter more than any single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Lever</w:t>
            </w:r>
          </w:p>
        </w:tc>
        <w:tc>
          <w:tcPr>
            <w:tcW w:type="dxa" w:w="693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Action</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NAT gateways</w:t>
            </w:r>
          </w:p>
        </w:tc>
        <w:tc>
          <w:tcPr>
            <w:tcW w:type="dxa" w:w="693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Often the largest surprise. Use VPC endpoints, one NAT per AZ only in production, and one shared NAT in dev.</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Right-size and Graviton</w:t>
            </w:r>
          </w:p>
        </w:tc>
        <w:tc>
          <w:tcPr>
            <w:tcW w:type="dxa" w:w="693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Start small and measure. Graviton (ARM) instances and Fargate ARM tasks usually cost less for the same work; confirm that your Stockfish and JVM images support ARM.</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Spot for review workers</w:t>
            </w:r>
          </w:p>
        </w:tc>
        <w:tc>
          <w:tcPr>
            <w:tcW w:type="dxa" w:w="693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Largest saving for engine fleets (section 31.3).</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Savings Plans / reserved capacity</w:t>
            </w:r>
          </w:p>
        </w:tc>
        <w:tc>
          <w:tcPr>
            <w:tcW w:type="dxa" w:w="693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Buy only after 2–3 months of stable usage for the baseline (RDS, ElastiCache, steady Fargate/EC2).</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Dev and staging schedules</w:t>
            </w:r>
          </w:p>
        </w:tc>
        <w:tc>
          <w:tcPr>
            <w:tcW w:type="dxa" w:w="693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Stop or scale to zero outside working hours; single-AZ and smaller databases.</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Logs and storage</w:t>
            </w:r>
          </w:p>
        </w:tc>
        <w:tc>
          <w:tcPr>
            <w:tcW w:type="dxa" w:w="693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Short CloudWatch retention, S3 lifecycle rules to cheaper storage classes, delete old ECR images.</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Tags and budgets</w:t>
            </w:r>
          </w:p>
        </w:tc>
        <w:tc>
          <w:tcPr>
            <w:tcW w:type="dxa" w:w="693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Tag every resource by service and environment; AWS Budgets and Cost Anomaly Detection alarms from day one.</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Product-level limits</w:t>
            </w:r>
          </w:p>
        </w:tc>
        <w:tc>
          <w:tcPr>
            <w:tcW w:type="dxa" w:w="693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Quotas on deep reviews, depth caps by plan, and rate limits keep engine cost proportional to revenue or usage.</w:t>
            </w:r>
          </w:p>
        </w:tc>
      </w:tr>
    </w:tbl>
    <w:p>
      <w:pPr>
        <w:spacing w:after="120"/>
      </w:pPr>
    </w:p>
    <w:p>
      <w:pPr>
        <w:pStyle w:val="Heading2"/>
        <w:keepNext/>
      </w:pPr>
      <w:bookmarkStart w:id="9138" w:name="_Toc9138"/>
      <w:r>
        <w:t xml:space="preserve">34.2 Security checklist</w:t>
      </w:r>
      <w:bookmarkEnd w:id="9138"/>
    </w:p>
    <w:p>
      <w:pPr>
        <w:pStyle w:val="ListParagraph"/>
        <w:numPr>
          <w:ilvl w:val="0"/>
          <w:numId w:val="2"/>
        </w:numPr>
        <w:spacing w:after="50" w:line="264"/>
      </w:pPr>
      <w:r>
        <w:t xml:space="preserve">Encryption at rest everywhere (RDS, EBS, S3, ElastiCache, Amazon MQ) with KMS keys; TLS in transit between all components, including Redis and the broker.</w:t>
      </w:r>
    </w:p>
    <w:p>
      <w:pPr>
        <w:pStyle w:val="ListParagraph"/>
        <w:numPr>
          <w:ilvl w:val="0"/>
          <w:numId w:val="2"/>
        </w:numPr>
        <w:spacing w:after="50" w:line="264"/>
      </w:pPr>
      <w:r>
        <w:t xml:space="preserve">Private subnets for everything except the ALB; WAF in front; Shield Standard is included; consider Shield Advanced only if you become a DDoS target.</w:t>
      </w:r>
    </w:p>
    <w:p>
      <w:pPr>
        <w:pStyle w:val="ListParagraph"/>
        <w:numPr>
          <w:ilvl w:val="0"/>
          <w:numId w:val="2"/>
        </w:numPr>
        <w:spacing w:after="50" w:line="264"/>
      </w:pPr>
      <w:r>
        <w:t xml:space="preserve">Automated patching: rebuild images weekly for base-image fixes; Renovate/Dependabot for libraries; RDS minor-version auto-upgrade in a maintenance window.</w:t>
      </w:r>
    </w:p>
    <w:p>
      <w:pPr>
        <w:pStyle w:val="ListParagraph"/>
        <w:numPr>
          <w:ilvl w:val="0"/>
          <w:numId w:val="2"/>
        </w:numPr>
        <w:spacing w:after="50" w:line="264"/>
      </w:pPr>
      <w:r>
        <w:t xml:space="preserve">Access: SSO with MFA, no long-lived IAM users, break-glass role, CloudTrail logs to a locked-down S3 bucket in a separate account.</w:t>
      </w:r>
    </w:p>
    <w:p>
      <w:pPr>
        <w:pStyle w:val="ListParagraph"/>
        <w:numPr>
          <w:ilvl w:val="0"/>
          <w:numId w:val="2"/>
        </w:numPr>
        <w:spacing w:after="50" w:line="264"/>
      </w:pPr>
      <w:r>
        <w:t xml:space="preserve">Application: all rules from section 19; add API rate limits per user and per IP at WAF, gateway and service level.</w:t>
      </w:r>
    </w:p>
    <w:p>
      <w:pPr>
        <w:pStyle w:val="ListParagraph"/>
        <w:numPr>
          <w:ilvl w:val="0"/>
          <w:numId w:val="2"/>
        </w:numPr>
        <w:spacing w:after="50" w:line="264"/>
      </w:pPr>
      <w:r>
        <w:t xml:space="preserve">Privacy: data export and account-deletion jobs, retention policy for chat and reports, and a documented list of processors (AWS, Google/Firebase). Review your obligations under the data-protection laws that apply to your users.</w:t>
      </w:r>
    </w:p>
    <w:p>
      <w:pPr>
        <w:pStyle w:val="Heading2"/>
        <w:keepNext/>
      </w:pPr>
      <w:bookmarkStart w:id="9139" w:name="_Toc9139"/>
      <w:r>
        <w:t xml:space="preserve">34.3 Backup and disaster recovery</w:t>
      </w:r>
      <w:bookmarkEnd w:id="91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205"/>
        <w:gridCol w:w="2505"/>
      </w:tblGrid>
      <w:tr>
        <w:trPr>
          <w:cantSplit/>
          <w:tblHeader/>
        </w:trPr>
        <w:tc>
          <w:tcPr>
            <w:tcW w:type="dxa" w:w="19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Asset</w:t>
            </w:r>
          </w:p>
        </w:tc>
        <w:tc>
          <w:tcPr>
            <w:tcW w:type="dxa" w:w="520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Protection</w:t>
            </w:r>
          </w:p>
        </w:tc>
        <w:tc>
          <w:tcPr>
            <w:tcW w:type="dxa" w:w="250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Initial target</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PostgreSQL</w:t>
            </w:r>
          </w:p>
        </w:tc>
        <w:tc>
          <w:tcPr>
            <w:tcW w:type="dxa" w:w="520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Automated backups with point-in-time recovery; daily snapshot copy to a second region; quarterly restore drill</w:t>
            </w:r>
          </w:p>
        </w:tc>
        <w:tc>
          <w:tcPr>
            <w:tcW w:type="dxa" w:w="250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RPO ≤ 5 minutes, RTO ≤ 1 hour</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Redis live state</w:t>
            </w:r>
          </w:p>
        </w:tc>
        <w:tc>
          <w:tcPr>
            <w:tcW w:type="dxa" w:w="520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Replica + Multi-AZ failover; moves are also written to PostgreSQL (section 7.6), so a total loss recovers games from snapshots; define policy for unrecoverable games (abort without rating change)</w:t>
            </w:r>
          </w:p>
        </w:tc>
        <w:tc>
          <w:tcPr>
            <w:tcW w:type="dxa" w:w="250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RPO of seconds for moves; RTO minutes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RabbitMQ</w:t>
            </w:r>
          </w:p>
        </w:tc>
        <w:tc>
          <w:tcPr>
            <w:tcW w:type="dxa" w:w="520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Quorum queues across AZs; durable messages; DLQ monitoring</w:t>
            </w:r>
          </w:p>
        </w:tc>
        <w:tc>
          <w:tcPr>
            <w:tcW w:type="dxa" w:w="250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No loss of acknowledged jobs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S3 content</w:t>
            </w:r>
          </w:p>
        </w:tc>
        <w:tc>
          <w:tcPr>
            <w:tcW w:type="dxa" w:w="520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Versioning, cross-region replication for user uploads and lesson content</w:t>
            </w:r>
          </w:p>
        </w:tc>
        <w:tc>
          <w:tcPr>
            <w:tcW w:type="dxa" w:w="250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Near-zero RPO</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Infrastructure</w:t>
            </w:r>
          </w:p>
        </w:tc>
        <w:tc>
          <w:tcPr>
            <w:tcW w:type="dxa" w:w="520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All in Terraform in Git; state in versioned S3 with locking; ability to recreate the environment in another region</w:t>
            </w:r>
          </w:p>
        </w:tc>
        <w:tc>
          <w:tcPr>
            <w:tcW w:type="dxa" w:w="250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RTO a few hours for a region rebuild</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Secrets and keys</w:t>
            </w:r>
          </w:p>
        </w:tc>
        <w:tc>
          <w:tcPr>
            <w:tcW w:type="dxa" w:w="520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Documented rotation, offline copy of the Android upload keystore, Keycloak realm export in Git (without secrets)</w:t>
            </w:r>
          </w:p>
        </w:tc>
        <w:tc>
          <w:tcPr>
            <w:tcW w:type="dxa" w:w="250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Tested annually</w:t>
            </w:r>
          </w:p>
        </w:tc>
      </w:tr>
    </w:tbl>
    <w:p>
      <w:pPr>
        <w:spacing w:after="120"/>
      </w:pPr>
    </w:p>
    <w:p>
      <w:pPr>
        <w:spacing w:after="110" w:line="276"/>
      </w:pPr>
      <w:r>
        <w:t xml:space="preserve">Multi-AZ covers most failures. Multi-region active/active is not needed until the business requires it; start with backups replicated to a second region and a rehearsed rebuild.</w:t>
      </w:r>
    </w:p>
    <w:p>
      <w:pPr>
        <w:pStyle w:val="Heading2"/>
        <w:keepNext/>
      </w:pPr>
      <w:bookmarkStart w:id="9140" w:name="_Toc9140"/>
      <w:r>
        <w:t xml:space="preserve">34.4 Operations runbooks to write before launch</w:t>
      </w:r>
      <w:bookmarkEnd w:id="9140"/>
    </w:p>
    <w:p>
      <w:pPr>
        <w:pStyle w:val="ListParagraph"/>
        <w:numPr>
          <w:ilvl w:val="0"/>
          <w:numId w:val="2"/>
        </w:numPr>
        <w:spacing w:after="50" w:line="264"/>
      </w:pPr>
      <w:r>
        <w:t xml:space="preserve">Deploy and rollback (backend, web, Android halt-rollout).</w:t>
      </w:r>
    </w:p>
    <w:p>
      <w:pPr>
        <w:pStyle w:val="ListParagraph"/>
        <w:numPr>
          <w:ilvl w:val="0"/>
          <w:numId w:val="2"/>
        </w:numPr>
        <w:spacing w:after="50" w:line="264"/>
      </w:pPr>
      <w:r>
        <w:t xml:space="preserve">Database failover, restore from point-in-time, and failed migration.</w:t>
      </w:r>
    </w:p>
    <w:p>
      <w:pPr>
        <w:pStyle w:val="ListParagraph"/>
        <w:numPr>
          <w:ilvl w:val="0"/>
          <w:numId w:val="2"/>
        </w:numPr>
        <w:spacing w:after="50" w:line="264"/>
      </w:pPr>
      <w:r>
        <w:t xml:space="preserve">Redis failure and live-game recovery; engine pool saturation; poison messages in the DLQ.</w:t>
      </w:r>
    </w:p>
    <w:p>
      <w:pPr>
        <w:pStyle w:val="ListParagraph"/>
        <w:numPr>
          <w:ilvl w:val="0"/>
          <w:numId w:val="2"/>
        </w:numPr>
        <w:spacing w:after="50" w:line="264"/>
      </w:pPr>
      <w:r>
        <w:t xml:space="preserve">Suspicious-account and cheating surge handling; abuse or DDoS response (WAF rule changes).</w:t>
      </w:r>
    </w:p>
    <w:p>
      <w:pPr>
        <w:pStyle w:val="ListParagraph"/>
        <w:numPr>
          <w:ilvl w:val="0"/>
          <w:numId w:val="2"/>
        </w:numPr>
        <w:spacing w:after="50" w:line="264"/>
      </w:pPr>
      <w:r>
        <w:t xml:space="preserve">Certificate, key and secret rotation; Play account recovery contacts.</w:t>
      </w:r>
    </w:p>
    <w:p>
      <w:pPr>
        <w:pStyle w:val="Heading1"/>
        <w:keepNext/>
      </w:pPr>
      <w:bookmarkStart w:id="9141" w:name="_Toc9141"/>
      <w:r>
        <w:t xml:space="preserve">35. Deployment roadmap and launch checklist</w:t>
      </w:r>
      <w:bookmarkEnd w:id="9141"/>
    </w:p>
    <w:p>
      <w:pPr>
        <w:pStyle w:val="Heading2"/>
        <w:keepNext/>
      </w:pPr>
      <w:bookmarkStart w:id="9142" w:name="_Toc9142"/>
      <w:r>
        <w:t xml:space="preserve">35.1 Deployment phases (run alongside the product phases in section 22)</w:t>
      </w:r>
      <w:bookmarkEnd w:id="914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gridCol w:w="2699"/>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Phase</w:t>
            </w:r>
          </w:p>
        </w:tc>
        <w:tc>
          <w:tcPr>
            <w:tcW w:type="dxa" w:w="481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Tasks</w:t>
            </w:r>
          </w:p>
        </w:tc>
        <w:tc>
          <w:tcPr>
            <w:tcW w:type="dxa" w:w="269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Exit criteria</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D0. Cloud foundation</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AWS accounts and SSO; Terraform skeleton; VPC; ECR; Route 53 and ACM; Budgets; remote state</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Empty but secure environments reproducible from code</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D1. Dev environment and CI/CD</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Dev ECS cluster; RDS; Keycloak; pipelines with OIDC; Flyway task; Angular on S3/CloudFront</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Every merge to main deploys to dev and passes smoke tests</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D2. Android alpha</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Play developer account (decide personal vs organization now); Play App Signing; internal testing track; Firebase; flavor and signing setup; first AAB uploaded</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Testers install the app from Play and complete a PGN review</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D3. Closed test</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Recruit at least 12 testers (more for safety); keep them opted in 14 continuous days; collect feedback; complete Data safety, content rating, deletion flow</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Production access applied for and granted</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D4. Staging and hardening</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Production-like staging; WAF; load tests (WebSocket, matchmaking, engine pool); backup/restore and failover drills; alarms and runbooks</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Documented capacity and a passed restore drill</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D5. Production launch</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Production environment; staged rollout 1% → 100%; on-call rota; status page; support channel</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Stable vitals and error budgets for one full week at each rollout step</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D6. Operate and scale</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Cost reviews, Savings Plans, Spot tuning, autoscaling tuning, quarterly drills, dependency and target-API updates every year</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Ongoing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8" w:sz="4"/>
              <w:left w:val="single" w:color="2E75B6" w:sz="24"/>
              <w:bottom w:val="single" w:color="EAF1F8" w:sz="4"/>
              <w:right w:val="single" w:color="EAF1F8" w:sz="4"/>
            </w:tcBorders>
            <w:shd w:fill="EAF1F8" w:color="auto" w:val="clear"/>
            <w:tcMar>
              <w:top w:type="dxa" w:w="100"/>
              <w:left w:type="dxa" w:w="180"/>
              <w:bottom w:type="dxa" w:w="100"/>
              <w:right w:type="dxa" w:w="160"/>
            </w:tcMar>
          </w:tcPr>
          <w:p>
            <w:pPr>
              <w:spacing w:after="40"/>
            </w:pPr>
            <w:r>
              <w:rPr>
                <w:b/>
                <w:bCs/>
                <w:color w:val="1F3A5F"/>
                <w:sz w:val="20"/>
                <w:szCs w:val="20"/>
              </w:rPr>
              <w:t xml:space="preserve">Schedule tip</w:t>
            </w:r>
          </w:p>
          <w:p>
            <w:pPr>
              <w:spacing w:after="40" w:line="260"/>
            </w:pPr>
            <w:r>
              <w:rPr>
                <w:sz w:val="19"/>
                <w:szCs w:val="19"/>
              </w:rPr>
              <w:t xml:space="preserve">Start the Google Play closed test as soon as a minimal but working Android build exists (for example during the MVP review phase 7), not when the app is “finished”. The 14-day clock, the production-access review and policy forms (Data safety, deletion, content rating) are calendar-time work that you cannot compress later.</w:t>
            </w:r>
          </w:p>
        </w:tc>
      </w:tr>
    </w:tbl>
    <w:p>
      <w:pPr>
        <w:spacing w:after="120"/>
      </w:pPr>
    </w:p>
    <w:p>
      <w:pPr>
        <w:pStyle w:val="Heading2"/>
        <w:keepNext/>
      </w:pPr>
      <w:bookmarkStart w:id="9143" w:name="_Toc9143"/>
      <w:r>
        <w:t xml:space="preserve">35.2 Pre-launch checklist</w:t>
      </w:r>
      <w:bookmarkEnd w:id="91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cantSplit/>
          <w:tblHeader/>
        </w:trPr>
        <w:tc>
          <w:tcPr>
            <w:tcW w:type="dxa" w:w="173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Area</w:t>
            </w:r>
          </w:p>
        </w:tc>
        <w:tc>
          <w:tcPr>
            <w:tcW w:type="dxa" w:w="790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Check</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Backend</w:t>
            </w:r>
          </w:p>
        </w:tc>
        <w:tc>
          <w:tcPr>
            <w:tcW w:type="dxa" w:w="790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Multi-AZ data stores; alarms tested; autoscaling tested under load; Flyway rollback plan; rate limits and quotas on; Stockfish version and limits pinned</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Security</w:t>
            </w:r>
          </w:p>
        </w:tc>
        <w:tc>
          <w:tcPr>
            <w:tcW w:type="dxa" w:w="790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WAF rules; secrets only in Secrets Manager; no public data stores; CloudTrail/GuardDuty on; dependency and image scans clean; penetration test or at least an OWASP checklist pass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Real-time</w:t>
            </w:r>
          </w:p>
        </w:tc>
        <w:tc>
          <w:tcPr>
            <w:tcW w:type="dxa" w:w="790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Reconnect, abandon and flag tests green; graceful deploy tested with live games; ALB idle timeout and ping verified on a real phone over cellular</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Android</w:t>
            </w:r>
          </w:p>
        </w:tc>
        <w:tc>
          <w:tcPr>
            <w:tcW w:type="dxa" w:w="790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Target API 36; AAB signed via Play App Signing; 16 KB page-size compatibility verified; Android vitals clean on internal/closed tracks; Pre-launch report reviewed; account deletion and Data safety completed</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Legal and licensing</w:t>
            </w:r>
          </w:p>
        </w:tc>
        <w:tc>
          <w:tcPr>
            <w:tcW w:type="dxa" w:w="790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Privacy policy and terms; third-party notices; GPL obligations for Stockfish and UI libraries reviewed; dataset licenses recorded</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Operations</w:t>
            </w:r>
          </w:p>
        </w:tc>
        <w:tc>
          <w:tcPr>
            <w:tcW w:type="dxa" w:w="790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Runbooks written; on-call contact; status page; backup restore rehearsed; cost alarms active</w:t>
            </w:r>
          </w:p>
        </w:tc>
      </w:tr>
    </w:tbl>
    <w:p>
      <w:pPr>
        <w:spacing w:after="120"/>
      </w:pPr>
    </w:p>
    <w:p>
      <w:pPr>
        <w:pStyle w:val="Heading1"/>
        <w:keepNext/>
      </w:pPr>
      <w:bookmarkStart w:id="9144" w:name="_Toc9144"/>
      <w:r>
        <w:t xml:space="preserve">References to verify during implementation</w:t>
      </w:r>
      <w:bookmarkEnd w:id="9144"/>
    </w:p>
    <w:p>
      <w:pPr>
        <w:pStyle w:val="ListParagraph"/>
        <w:numPr>
          <w:ilvl w:val="0"/>
          <w:numId w:val="2"/>
        </w:numPr>
        <w:spacing w:after="50" w:line="264"/>
      </w:pPr>
      <w:r>
        <w:t xml:space="preserve">Stockfish official repository and documentation: https://github.com/official-stockfish/Stockfish</w:t>
      </w:r>
    </w:p>
    <w:p>
      <w:pPr>
        <w:pStyle w:val="ListParagraph"/>
        <w:numPr>
          <w:ilvl w:val="0"/>
          <w:numId w:val="2"/>
        </w:numPr>
        <w:spacing w:after="50" w:line="264"/>
      </w:pPr>
      <w:r>
        <w:t xml:space="preserve">UCI protocol description: https://www.shredderchess.com/chess-features/uci-universal-chess-interface.html</w:t>
      </w:r>
    </w:p>
    <w:p>
      <w:pPr>
        <w:pStyle w:val="ListParagraph"/>
        <w:numPr>
          <w:ilvl w:val="0"/>
          <w:numId w:val="2"/>
        </w:numPr>
        <w:spacing w:after="50" w:line="264"/>
      </w:pPr>
      <w:r>
        <w:t xml:space="preserve">Keycloak documentation: https://www.keycloak.org/documentation</w:t>
      </w:r>
    </w:p>
    <w:p>
      <w:pPr>
        <w:pStyle w:val="ListParagraph"/>
        <w:numPr>
          <w:ilvl w:val="0"/>
          <w:numId w:val="2"/>
        </w:numPr>
        <w:spacing w:after="50" w:line="264"/>
      </w:pPr>
      <w:r>
        <w:t xml:space="preserve">Spring Boot documentation: https://docs.spring.io/spring-boot/index.html</w:t>
      </w:r>
    </w:p>
    <w:p>
      <w:pPr>
        <w:pStyle w:val="ListParagraph"/>
        <w:numPr>
          <w:ilvl w:val="0"/>
          <w:numId w:val="2"/>
        </w:numPr>
        <w:spacing w:after="50" w:line="264"/>
      </w:pPr>
      <w:r>
        <w:t xml:space="preserve">Spring Cloud Gateway documentation: https://docs.spring.io/spring-cloud-gateway/reference/</w:t>
      </w:r>
    </w:p>
    <w:p>
      <w:pPr>
        <w:pStyle w:val="ListParagraph"/>
        <w:numPr>
          <w:ilvl w:val="0"/>
          <w:numId w:val="2"/>
        </w:numPr>
        <w:spacing w:after="50" w:line="264"/>
      </w:pPr>
      <w:r>
        <w:t xml:space="preserve">PostgreSQL documentation: https://www.postgresql.org/docs/</w:t>
      </w:r>
    </w:p>
    <w:p>
      <w:pPr>
        <w:pStyle w:val="ListParagraph"/>
        <w:numPr>
          <w:ilvl w:val="0"/>
          <w:numId w:val="2"/>
        </w:numPr>
        <w:spacing w:after="50" w:line="264"/>
      </w:pPr>
      <w:r>
        <w:t xml:space="preserve">RabbitMQ tutorials: https://www.rabbitmq.com/tutorials</w:t>
      </w:r>
    </w:p>
    <w:p>
      <w:pPr>
        <w:pStyle w:val="ListParagraph"/>
        <w:numPr>
          <w:ilvl w:val="0"/>
          <w:numId w:val="2"/>
        </w:numPr>
        <w:spacing w:after="50" w:line="264"/>
      </w:pPr>
      <w:r>
        <w:t xml:space="preserve">Lichess open database (puzzles and games, check licenses): https://database.lichess.org/</w:t>
      </w:r>
    </w:p>
    <w:p>
      <w:pPr>
        <w:pStyle w:val="ListParagraph"/>
        <w:numPr>
          <w:ilvl w:val="0"/>
          <w:numId w:val="2"/>
        </w:numPr>
        <w:spacing w:after="50" w:line="264"/>
      </w:pPr>
      <w:r>
        <w:t xml:space="preserve">Lichess chess-openings dataset (ECO names): https://github.com/lichess-org/chess-openings</w:t>
      </w:r>
    </w:p>
    <w:p>
      <w:pPr>
        <w:pStyle w:val="ListParagraph"/>
        <w:numPr>
          <w:ilvl w:val="0"/>
          <w:numId w:val="2"/>
        </w:numPr>
        <w:spacing w:after="50" w:line="264"/>
      </w:pPr>
      <w:r>
        <w:t xml:space="preserve">Glicko-2 system paper (Mark Glickman): http://www.glicko.net/glicko/glicko2.pdf</w:t>
      </w:r>
    </w:p>
    <w:p>
      <w:pPr>
        <w:pStyle w:val="ListParagraph"/>
        <w:numPr>
          <w:ilvl w:val="0"/>
          <w:numId w:val="2"/>
        </w:numPr>
        <w:spacing w:after="50" w:line="264"/>
      </w:pPr>
      <w:r>
        <w:t xml:space="preserve">Syzygy tablebases overview: https://syzygy-tables.info/</w:t>
      </w:r>
    </w:p>
    <w:p>
      <w:pPr>
        <w:pStyle w:val="ListParagraph"/>
        <w:numPr>
          <w:ilvl w:val="0"/>
          <w:numId w:val="2"/>
        </w:numPr>
        <w:spacing w:after="50" w:line="264"/>
      </w:pPr>
      <w:r>
        <w:t xml:space="preserve">Redis documentation (sorted sets, Lua scripting, pub/sub): https://redis.io/docs/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CheckMe — Product, Architecture &amp; Stockfish Roadmap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CheckMe - Product, Architecture &amp; Stockfish Implementation Roadmap v2</dc:title>
  <dc:creator>CheckMe</dc:creator>
  <cp:lastModifiedBy>Un-named</cp:lastModifiedBy>
  <cp:revision>1</cp:revision>
  <dcterms:created xsi:type="dcterms:W3CDTF">2026-10-24T10:32:29.185Z</dcterms:created>
  <dcterms:modified xsi:type="dcterms:W3CDTF">2026-10-24T10:32:29.190Z</dcterms:modified>
</cp:coreProperties>
</file>

<file path=docProps/custom.xml><?xml version="1.0" encoding="utf-8"?>
<Properties xmlns="http://schemas.openxmlformats.org/officeDocument/2006/custom-properties" xmlns:vt="http://schemas.openxmlformats.org/officeDocument/2006/docPropsVTypes"/>
</file>