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505050"/>
        </w:rPr>
        <w:t>AI USAGE &amp; INTEGRATION STRATEGY</w:t>
      </w:r>
    </w:p>
    <w:p>
      <w:r>
        <w:rPr>
          <w:rFonts w:ascii="Arial" w:hAnsi="Arial"/>
          <w:b/>
          <w:sz w:val="22"/>
        </w:rPr>
        <w:t>Team Artisant, PIDEV 2026</w:t>
      </w:r>
    </w:p>
    <w:p>
      <w:pPr>
        <w:pStyle w:val="Heading1"/>
      </w:pPr>
      <w:r>
        <w:rPr>
          <w:rFonts w:ascii="Arial" w:hAnsi="Arial"/>
          <w:color w:val="2D5A5A"/>
        </w:rPr>
        <w:t>1. Specific AI Use Cases</w:t>
      </w:r>
    </w:p>
    <w:p>
      <w:pPr>
        <w:pStyle w:val="ListBullet"/>
      </w:pPr>
      <w:r>
        <w:rPr>
          <w:rFonts w:ascii="Arial" w:hAnsi="Arial"/>
          <w:sz w:val="22"/>
        </w:rPr>
        <w:t>Architectural Refactoring: Used Claude 3.5 Sonnet to optimize Three.js memory management.</w:t>
      </w:r>
    </w:p>
    <w:p>
      <w:pPr>
        <w:pStyle w:val="ListBullet"/>
      </w:pPr>
      <w:r>
        <w:rPr>
          <w:rFonts w:ascii="Arial" w:hAnsi="Arial"/>
          <w:sz w:val="22"/>
        </w:rPr>
        <w:t>DevOps: Used AI to generate Kubernetes manifests and Prometheus rules.</w:t>
      </w:r>
    </w:p>
    <w:p>
      <w:pPr>
        <w:pStyle w:val="ListBullet"/>
      </w:pPr>
      <w:r>
        <w:rPr>
          <w:rFonts w:ascii="Arial" w:hAnsi="Arial"/>
          <w:sz w:val="22"/>
        </w:rPr>
        <w:t>NLP: Generated synthetic Tunisian dialect datasets for chatbot training.</w:t>
      </w:r>
    </w:p>
    <w:p>
      <w:pPr>
        <w:pStyle w:val="Heading1"/>
      </w:pPr>
      <w:r>
        <w:rPr>
          <w:rFonts w:ascii="Arial" w:hAnsi="Arial"/>
          <w:color w:val="2D5A5A"/>
        </w:rPr>
        <w:t>2. Impact Analysis</w:t>
      </w:r>
    </w:p>
    <w:p>
      <w:r>
        <w:rPr>
          <w:rFonts w:ascii="Arial" w:hAnsi="Arial"/>
          <w:b w:val="0"/>
          <w:sz w:val="22"/>
        </w:rPr>
        <w:t>AI integration reduced development time by approximately 5 weeks, allowing the team to focus on high-value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