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44452" w14:textId="429B7C52" w:rsidR="004B1268" w:rsidRDefault="00924D0D" w:rsidP="004B1268">
      <w:pPr>
        <w:spacing w:after="0" w:line="240" w:lineRule="auto"/>
        <w:jc w:val="center"/>
        <w:rPr>
          <w:rFonts w:ascii="Times New Roman" w:hAnsi="Times New Roman"/>
          <w:sz w:val="24"/>
          <w:szCs w:val="24"/>
        </w:rPr>
      </w:pPr>
      <w:r w:rsidRPr="00924D0D">
        <w:rPr>
          <w:rFonts w:ascii="Times New Roman" w:hAnsi="Times New Roman"/>
          <w:sz w:val="24"/>
          <w:szCs w:val="24"/>
        </w:rPr>
        <w:t>Конкурс научных исследований «Лобачевский. Прорыв»</w:t>
      </w:r>
    </w:p>
    <w:p w14:paraId="018DA462" w14:textId="77777777" w:rsidR="004B1268" w:rsidRDefault="004B1268" w:rsidP="004B1268">
      <w:pPr>
        <w:spacing w:after="0" w:line="240" w:lineRule="auto"/>
        <w:jc w:val="center"/>
        <w:rPr>
          <w:rFonts w:ascii="Times New Roman" w:hAnsi="Times New Roman"/>
          <w:sz w:val="24"/>
          <w:szCs w:val="24"/>
        </w:rPr>
      </w:pPr>
    </w:p>
    <w:p w14:paraId="31E7E59F" w14:textId="77777777" w:rsidR="004B1268" w:rsidRDefault="004B1268" w:rsidP="004B1268">
      <w:pPr>
        <w:spacing w:after="0" w:line="240" w:lineRule="auto"/>
        <w:jc w:val="center"/>
        <w:rPr>
          <w:rFonts w:ascii="Times New Roman" w:hAnsi="Times New Roman"/>
          <w:sz w:val="24"/>
          <w:szCs w:val="24"/>
        </w:rPr>
      </w:pPr>
    </w:p>
    <w:p w14:paraId="2860D592" w14:textId="0D51664F" w:rsidR="004B1268" w:rsidRDefault="00924D0D" w:rsidP="004B1268">
      <w:pPr>
        <w:spacing w:after="0" w:line="240" w:lineRule="auto"/>
        <w:jc w:val="center"/>
        <w:rPr>
          <w:rFonts w:ascii="Times New Roman" w:hAnsi="Times New Roman"/>
          <w:sz w:val="24"/>
          <w:szCs w:val="24"/>
        </w:rPr>
      </w:pPr>
      <w:r w:rsidRPr="00924D0D">
        <w:rPr>
          <w:rFonts w:ascii="Times New Roman" w:hAnsi="Times New Roman"/>
          <w:sz w:val="24"/>
          <w:szCs w:val="24"/>
        </w:rPr>
        <w:t xml:space="preserve">Секция </w:t>
      </w:r>
      <w:r w:rsidR="004B1268">
        <w:rPr>
          <w:rFonts w:ascii="Times New Roman" w:hAnsi="Times New Roman"/>
          <w:sz w:val="24"/>
          <w:szCs w:val="24"/>
        </w:rPr>
        <w:t>«Математическое моделирование и информатика»</w:t>
      </w:r>
    </w:p>
    <w:p w14:paraId="25EE1433" w14:textId="77777777" w:rsidR="004B1268" w:rsidRDefault="004B1268" w:rsidP="004B1268">
      <w:pPr>
        <w:spacing w:after="0" w:line="240" w:lineRule="auto"/>
        <w:jc w:val="center"/>
        <w:rPr>
          <w:rFonts w:ascii="Times New Roman" w:hAnsi="Times New Roman"/>
          <w:sz w:val="24"/>
          <w:szCs w:val="24"/>
        </w:rPr>
      </w:pPr>
    </w:p>
    <w:p w14:paraId="201C94EE" w14:textId="77777777" w:rsidR="004B1268" w:rsidRPr="00656370" w:rsidRDefault="004B1268" w:rsidP="00924D0D">
      <w:pPr>
        <w:spacing w:after="0" w:line="240" w:lineRule="auto"/>
        <w:rPr>
          <w:rFonts w:ascii="Times New Roman" w:hAnsi="Times New Roman"/>
          <w:bCs/>
          <w:sz w:val="28"/>
          <w:szCs w:val="28"/>
        </w:rPr>
      </w:pPr>
    </w:p>
    <w:p w14:paraId="6B2241BF" w14:textId="0D5AD7C7" w:rsidR="004B1268" w:rsidRPr="000429EC" w:rsidRDefault="00924D0D" w:rsidP="004B1268">
      <w:pPr>
        <w:spacing w:after="0" w:line="240" w:lineRule="auto"/>
        <w:jc w:val="center"/>
        <w:rPr>
          <w:rFonts w:ascii="Times New Roman" w:hAnsi="Times New Roman"/>
          <w:b/>
          <w:sz w:val="24"/>
          <w:szCs w:val="24"/>
        </w:rPr>
      </w:pPr>
      <w:r w:rsidRPr="00924D0D">
        <w:rPr>
          <w:rFonts w:ascii="Times New Roman" w:hAnsi="Times New Roman"/>
          <w:bCs/>
          <w:sz w:val="28"/>
          <w:szCs w:val="28"/>
        </w:rPr>
        <w:t>Разработка и исследование</w:t>
      </w:r>
      <w:r w:rsidR="000429EC">
        <w:rPr>
          <w:rFonts w:ascii="Times New Roman" w:hAnsi="Times New Roman"/>
          <w:bCs/>
          <w:sz w:val="28"/>
          <w:szCs w:val="28"/>
        </w:rPr>
        <w:t xml:space="preserve"> платформы </w:t>
      </w:r>
      <w:r w:rsidR="000429EC">
        <w:rPr>
          <w:rFonts w:ascii="Times New Roman" w:hAnsi="Times New Roman"/>
          <w:bCs/>
          <w:sz w:val="28"/>
          <w:szCs w:val="28"/>
          <w:lang w:val="en-US"/>
        </w:rPr>
        <w:t>SECOPS</w:t>
      </w:r>
      <w:r w:rsidR="000429EC" w:rsidRPr="000429EC">
        <w:rPr>
          <w:rFonts w:ascii="Times New Roman" w:hAnsi="Times New Roman"/>
          <w:bCs/>
          <w:sz w:val="28"/>
          <w:szCs w:val="28"/>
        </w:rPr>
        <w:t xml:space="preserve"> </w:t>
      </w:r>
      <w:r w:rsidR="000429EC">
        <w:rPr>
          <w:rFonts w:ascii="Times New Roman" w:hAnsi="Times New Roman"/>
          <w:bCs/>
          <w:sz w:val="28"/>
          <w:szCs w:val="28"/>
          <w:lang w:val="en-US"/>
        </w:rPr>
        <w:t>GLOBAL</w:t>
      </w:r>
      <w:r w:rsidRPr="00924D0D">
        <w:rPr>
          <w:rFonts w:ascii="Times New Roman" w:hAnsi="Times New Roman"/>
          <w:bCs/>
          <w:sz w:val="28"/>
          <w:szCs w:val="28"/>
        </w:rPr>
        <w:t> </w:t>
      </w:r>
      <w:r w:rsidR="000429EC">
        <w:rPr>
          <w:rFonts w:ascii="Times New Roman" w:hAnsi="Times New Roman"/>
          <w:bCs/>
          <w:sz w:val="28"/>
          <w:szCs w:val="28"/>
        </w:rPr>
        <w:t>для сканирования уязвимостей веб-приложений</w:t>
      </w:r>
    </w:p>
    <w:p w14:paraId="1C4133E6" w14:textId="77777777" w:rsidR="004B1268" w:rsidRDefault="004B1268" w:rsidP="004B1268">
      <w:pPr>
        <w:spacing w:after="0" w:line="240" w:lineRule="auto"/>
        <w:jc w:val="center"/>
        <w:rPr>
          <w:rFonts w:ascii="Times New Roman" w:hAnsi="Times New Roman"/>
          <w:b/>
          <w:sz w:val="24"/>
          <w:szCs w:val="24"/>
        </w:rPr>
      </w:pPr>
    </w:p>
    <w:p w14:paraId="0C70CD9C" w14:textId="77777777" w:rsidR="004B1268" w:rsidRDefault="004B1268" w:rsidP="004B1268">
      <w:pPr>
        <w:spacing w:after="0" w:line="240" w:lineRule="auto"/>
        <w:jc w:val="center"/>
        <w:rPr>
          <w:rFonts w:ascii="Times New Roman" w:hAnsi="Times New Roman"/>
          <w:b/>
          <w:sz w:val="24"/>
          <w:szCs w:val="24"/>
        </w:rPr>
      </w:pPr>
    </w:p>
    <w:p w14:paraId="5E8C7EFC" w14:textId="4ECA7CE1" w:rsidR="004B1268" w:rsidRPr="0054405D" w:rsidRDefault="004B1268" w:rsidP="004B1268">
      <w:pPr>
        <w:spacing w:after="0" w:line="240" w:lineRule="auto"/>
        <w:jc w:val="center"/>
        <w:rPr>
          <w:rFonts w:ascii="Times New Roman" w:hAnsi="Times New Roman"/>
          <w:sz w:val="24"/>
          <w:szCs w:val="24"/>
        </w:rPr>
      </w:pPr>
      <w:r>
        <w:rPr>
          <w:rFonts w:ascii="Times New Roman" w:hAnsi="Times New Roman"/>
          <w:sz w:val="24"/>
          <w:szCs w:val="24"/>
        </w:rPr>
        <w:t xml:space="preserve">Ямалетдинов Карим, </w:t>
      </w:r>
      <w:r w:rsidR="00924D0D">
        <w:rPr>
          <w:rFonts w:ascii="Times New Roman" w:hAnsi="Times New Roman"/>
          <w:sz w:val="24"/>
          <w:szCs w:val="24"/>
        </w:rPr>
        <w:t>10</w:t>
      </w:r>
      <w:r w:rsidRPr="0054405D">
        <w:rPr>
          <w:rFonts w:ascii="Times New Roman" w:hAnsi="Times New Roman"/>
          <w:sz w:val="24"/>
          <w:szCs w:val="24"/>
        </w:rPr>
        <w:t xml:space="preserve"> класс</w:t>
      </w:r>
    </w:p>
    <w:p w14:paraId="4EF074EB" w14:textId="77777777" w:rsidR="004B1268" w:rsidRDefault="004B1268" w:rsidP="004B1268">
      <w:pPr>
        <w:spacing w:after="0" w:line="240" w:lineRule="auto"/>
        <w:jc w:val="center"/>
        <w:rPr>
          <w:rFonts w:ascii="Times New Roman" w:hAnsi="Times New Roman"/>
          <w:sz w:val="24"/>
          <w:szCs w:val="24"/>
        </w:rPr>
      </w:pPr>
    </w:p>
    <w:p w14:paraId="79C2405F" w14:textId="77777777" w:rsidR="004B1268" w:rsidRDefault="004B1268" w:rsidP="004B1268">
      <w:pPr>
        <w:spacing w:after="0" w:line="240" w:lineRule="auto"/>
        <w:jc w:val="center"/>
        <w:rPr>
          <w:rFonts w:ascii="Times New Roman" w:hAnsi="Times New Roman"/>
          <w:sz w:val="24"/>
          <w:szCs w:val="24"/>
        </w:rPr>
      </w:pPr>
    </w:p>
    <w:p w14:paraId="2C2C7705" w14:textId="77777777" w:rsidR="004B1268" w:rsidRDefault="004B1268" w:rsidP="004B1268">
      <w:pPr>
        <w:spacing w:after="0" w:line="240" w:lineRule="auto"/>
        <w:jc w:val="center"/>
        <w:rPr>
          <w:rFonts w:ascii="Times New Roman" w:hAnsi="Times New Roman"/>
          <w:sz w:val="24"/>
          <w:szCs w:val="24"/>
        </w:rPr>
      </w:pPr>
    </w:p>
    <w:p w14:paraId="40DED40E" w14:textId="77777777" w:rsidR="004B1268" w:rsidRDefault="004B1268" w:rsidP="004B1268">
      <w:pPr>
        <w:spacing w:after="0" w:line="240" w:lineRule="auto"/>
        <w:jc w:val="center"/>
        <w:rPr>
          <w:rFonts w:ascii="Times New Roman" w:hAnsi="Times New Roman"/>
          <w:sz w:val="24"/>
          <w:szCs w:val="24"/>
        </w:rPr>
      </w:pPr>
    </w:p>
    <w:p w14:paraId="3F7A03BD" w14:textId="77777777" w:rsidR="004B1268" w:rsidRDefault="004B1268" w:rsidP="004B1268">
      <w:pPr>
        <w:spacing w:after="0" w:line="240" w:lineRule="auto"/>
        <w:jc w:val="center"/>
        <w:rPr>
          <w:rFonts w:ascii="Times New Roman" w:hAnsi="Times New Roman"/>
          <w:sz w:val="24"/>
          <w:szCs w:val="24"/>
        </w:rPr>
      </w:pPr>
    </w:p>
    <w:p w14:paraId="3CC02143" w14:textId="46F4789E" w:rsidR="004B1268" w:rsidRDefault="004B1268" w:rsidP="001B7153">
      <w:pPr>
        <w:spacing w:after="0" w:line="240" w:lineRule="auto"/>
        <w:jc w:val="center"/>
        <w:rPr>
          <w:rFonts w:ascii="Times New Roman" w:hAnsi="Times New Roman"/>
          <w:sz w:val="24"/>
          <w:szCs w:val="24"/>
        </w:rPr>
      </w:pPr>
      <w:r>
        <w:rPr>
          <w:rFonts w:ascii="Times New Roman" w:hAnsi="Times New Roman"/>
          <w:sz w:val="24"/>
          <w:szCs w:val="24"/>
        </w:rPr>
        <w:t>Направляющая организация:</w:t>
      </w:r>
    </w:p>
    <w:p w14:paraId="1E50F470" w14:textId="77777777" w:rsidR="001B7153" w:rsidRPr="0054405D" w:rsidRDefault="001B7153" w:rsidP="001B7153">
      <w:pPr>
        <w:spacing w:after="0" w:line="240" w:lineRule="auto"/>
        <w:jc w:val="center"/>
        <w:rPr>
          <w:rFonts w:ascii="Times New Roman" w:hAnsi="Times New Roman"/>
          <w:sz w:val="24"/>
          <w:szCs w:val="24"/>
        </w:rPr>
      </w:pPr>
    </w:p>
    <w:p w14:paraId="31C8C8E7" w14:textId="77777777" w:rsidR="004B1268" w:rsidRDefault="004B1268" w:rsidP="004B1268">
      <w:pPr>
        <w:spacing w:after="0" w:line="240" w:lineRule="auto"/>
        <w:jc w:val="center"/>
        <w:rPr>
          <w:rFonts w:ascii="Times New Roman" w:hAnsi="Times New Roman"/>
          <w:sz w:val="24"/>
          <w:szCs w:val="24"/>
        </w:rPr>
      </w:pPr>
      <w:r>
        <w:rPr>
          <w:rFonts w:ascii="Times New Roman" w:hAnsi="Times New Roman"/>
          <w:sz w:val="24"/>
          <w:szCs w:val="24"/>
        </w:rPr>
        <w:t>ОШ «Университетская»</w:t>
      </w:r>
      <w:r w:rsidRPr="00A84822">
        <w:rPr>
          <w:rFonts w:ascii="Times New Roman" w:hAnsi="Times New Roman"/>
          <w:sz w:val="24"/>
          <w:szCs w:val="24"/>
        </w:rPr>
        <w:t xml:space="preserve"> Елабужского института КФУ, г. Елабуга</w:t>
      </w:r>
    </w:p>
    <w:p w14:paraId="7ED01D48" w14:textId="77777777" w:rsidR="004B1268" w:rsidRDefault="004B1268" w:rsidP="004B1268">
      <w:pPr>
        <w:spacing w:after="0" w:line="240" w:lineRule="auto"/>
        <w:jc w:val="center"/>
        <w:rPr>
          <w:rFonts w:ascii="Times New Roman" w:hAnsi="Times New Roman"/>
          <w:sz w:val="24"/>
          <w:szCs w:val="24"/>
        </w:rPr>
      </w:pPr>
    </w:p>
    <w:p w14:paraId="11004B6B" w14:textId="77777777" w:rsidR="004B1268" w:rsidRDefault="004B1268" w:rsidP="004B1268">
      <w:pPr>
        <w:spacing w:after="0" w:line="240" w:lineRule="auto"/>
        <w:jc w:val="center"/>
        <w:rPr>
          <w:rFonts w:ascii="Times New Roman" w:hAnsi="Times New Roman"/>
          <w:sz w:val="24"/>
          <w:szCs w:val="24"/>
        </w:rPr>
      </w:pPr>
    </w:p>
    <w:p w14:paraId="535A0FE0" w14:textId="77777777" w:rsidR="004B1268" w:rsidRDefault="004B1268" w:rsidP="004B1268">
      <w:pPr>
        <w:spacing w:after="0" w:line="240" w:lineRule="auto"/>
        <w:jc w:val="center"/>
        <w:rPr>
          <w:rFonts w:ascii="Times New Roman" w:hAnsi="Times New Roman"/>
          <w:sz w:val="24"/>
          <w:szCs w:val="24"/>
        </w:rPr>
      </w:pPr>
    </w:p>
    <w:p w14:paraId="411FF392" w14:textId="77777777" w:rsidR="004B1268" w:rsidRDefault="004B1268" w:rsidP="004B1268">
      <w:pPr>
        <w:spacing w:after="0" w:line="240" w:lineRule="auto"/>
        <w:jc w:val="center"/>
        <w:rPr>
          <w:rFonts w:ascii="Times New Roman" w:hAnsi="Times New Roman"/>
          <w:sz w:val="24"/>
          <w:szCs w:val="24"/>
        </w:rPr>
      </w:pPr>
    </w:p>
    <w:p w14:paraId="01CFF0CC" w14:textId="77777777" w:rsidR="004B1268" w:rsidRDefault="004B1268" w:rsidP="004B1268">
      <w:pPr>
        <w:spacing w:after="0" w:line="240" w:lineRule="auto"/>
        <w:jc w:val="center"/>
        <w:rPr>
          <w:rFonts w:ascii="Times New Roman" w:hAnsi="Times New Roman"/>
          <w:sz w:val="24"/>
          <w:szCs w:val="24"/>
        </w:rPr>
      </w:pPr>
    </w:p>
    <w:p w14:paraId="215583E6" w14:textId="77777777" w:rsidR="004B1268" w:rsidRDefault="004B1268" w:rsidP="004B1268">
      <w:pPr>
        <w:spacing w:after="0" w:line="240" w:lineRule="auto"/>
        <w:jc w:val="center"/>
        <w:rPr>
          <w:rFonts w:ascii="Times New Roman" w:hAnsi="Times New Roman"/>
          <w:sz w:val="24"/>
          <w:szCs w:val="24"/>
        </w:rPr>
      </w:pPr>
    </w:p>
    <w:p w14:paraId="68B1D477" w14:textId="30EC2A5A" w:rsidR="004B1268" w:rsidRPr="00A84822" w:rsidRDefault="004B1268" w:rsidP="00924D0D">
      <w:pPr>
        <w:spacing w:after="0" w:line="240" w:lineRule="auto"/>
        <w:ind w:left="4876"/>
        <w:rPr>
          <w:rFonts w:ascii="Times New Roman" w:hAnsi="Times New Roman"/>
          <w:sz w:val="24"/>
          <w:szCs w:val="24"/>
        </w:rPr>
      </w:pPr>
      <w:r w:rsidRPr="00A84822">
        <w:rPr>
          <w:rFonts w:ascii="Times New Roman" w:hAnsi="Times New Roman"/>
          <w:sz w:val="24"/>
          <w:szCs w:val="24"/>
        </w:rPr>
        <w:t>Научны</w:t>
      </w:r>
      <w:r>
        <w:rPr>
          <w:rFonts w:ascii="Times New Roman" w:hAnsi="Times New Roman"/>
          <w:sz w:val="24"/>
          <w:szCs w:val="24"/>
        </w:rPr>
        <w:t>й</w:t>
      </w:r>
      <w:r w:rsidRPr="00A84822">
        <w:rPr>
          <w:rFonts w:ascii="Times New Roman" w:hAnsi="Times New Roman"/>
          <w:sz w:val="24"/>
          <w:szCs w:val="24"/>
        </w:rPr>
        <w:t xml:space="preserve"> руководител</w:t>
      </w:r>
      <w:r>
        <w:rPr>
          <w:rFonts w:ascii="Times New Roman" w:hAnsi="Times New Roman"/>
          <w:sz w:val="24"/>
          <w:szCs w:val="24"/>
        </w:rPr>
        <w:t>ь</w:t>
      </w:r>
      <w:r w:rsidRPr="00A84822">
        <w:rPr>
          <w:rFonts w:ascii="Times New Roman" w:hAnsi="Times New Roman"/>
          <w:sz w:val="24"/>
          <w:szCs w:val="24"/>
        </w:rPr>
        <w:t xml:space="preserve">: </w:t>
      </w:r>
    </w:p>
    <w:p w14:paraId="0930B5C5" w14:textId="77777777" w:rsidR="004B1268" w:rsidRDefault="004B1268" w:rsidP="00924D0D">
      <w:pPr>
        <w:spacing w:after="0" w:line="240" w:lineRule="auto"/>
        <w:ind w:left="4876"/>
        <w:rPr>
          <w:rFonts w:ascii="Times New Roman" w:hAnsi="Times New Roman"/>
          <w:sz w:val="24"/>
          <w:szCs w:val="24"/>
        </w:rPr>
      </w:pPr>
      <w:r w:rsidRPr="00A84822">
        <w:rPr>
          <w:rFonts w:ascii="Times New Roman" w:hAnsi="Times New Roman"/>
          <w:sz w:val="24"/>
          <w:szCs w:val="24"/>
        </w:rPr>
        <w:t>учитель информатики высшей категории Панкратова О. В.</w:t>
      </w:r>
    </w:p>
    <w:p w14:paraId="2CBA068F" w14:textId="77777777" w:rsidR="004B1268" w:rsidRDefault="004B1268" w:rsidP="004B1268">
      <w:pPr>
        <w:spacing w:after="0" w:line="240" w:lineRule="auto"/>
        <w:jc w:val="center"/>
        <w:rPr>
          <w:rFonts w:ascii="Times New Roman" w:hAnsi="Times New Roman"/>
          <w:sz w:val="24"/>
          <w:szCs w:val="24"/>
        </w:rPr>
      </w:pPr>
    </w:p>
    <w:p w14:paraId="779A5411" w14:textId="77777777" w:rsidR="004B1268" w:rsidRDefault="004B1268" w:rsidP="004B1268">
      <w:pPr>
        <w:spacing w:after="0" w:line="240" w:lineRule="auto"/>
        <w:jc w:val="center"/>
        <w:rPr>
          <w:rFonts w:ascii="Times New Roman" w:hAnsi="Times New Roman"/>
          <w:sz w:val="24"/>
          <w:szCs w:val="24"/>
        </w:rPr>
      </w:pPr>
    </w:p>
    <w:p w14:paraId="76981240" w14:textId="77777777" w:rsidR="004B1268" w:rsidRDefault="004B1268" w:rsidP="004B1268">
      <w:pPr>
        <w:spacing w:after="0" w:line="240" w:lineRule="auto"/>
        <w:jc w:val="center"/>
        <w:rPr>
          <w:rFonts w:ascii="Times New Roman" w:hAnsi="Times New Roman"/>
          <w:sz w:val="24"/>
          <w:szCs w:val="24"/>
        </w:rPr>
      </w:pPr>
    </w:p>
    <w:p w14:paraId="430107AD" w14:textId="77777777" w:rsidR="004B1268" w:rsidRDefault="004B1268" w:rsidP="004B1268">
      <w:pPr>
        <w:spacing w:after="0" w:line="240" w:lineRule="auto"/>
        <w:jc w:val="center"/>
        <w:rPr>
          <w:rFonts w:ascii="Times New Roman" w:hAnsi="Times New Roman"/>
          <w:sz w:val="24"/>
          <w:szCs w:val="24"/>
        </w:rPr>
      </w:pPr>
    </w:p>
    <w:p w14:paraId="19905D61" w14:textId="77777777" w:rsidR="004B1268" w:rsidRDefault="004B1268" w:rsidP="004B1268">
      <w:pPr>
        <w:spacing w:after="0" w:line="240" w:lineRule="auto"/>
        <w:jc w:val="center"/>
        <w:rPr>
          <w:rFonts w:ascii="Times New Roman" w:hAnsi="Times New Roman"/>
          <w:sz w:val="24"/>
          <w:szCs w:val="24"/>
        </w:rPr>
      </w:pPr>
    </w:p>
    <w:p w14:paraId="525B0A6F" w14:textId="77777777" w:rsidR="004B1268" w:rsidRDefault="004B1268" w:rsidP="004B1268">
      <w:pPr>
        <w:spacing w:after="0" w:line="240" w:lineRule="auto"/>
        <w:jc w:val="center"/>
        <w:rPr>
          <w:rFonts w:ascii="Times New Roman" w:hAnsi="Times New Roman"/>
          <w:sz w:val="24"/>
          <w:szCs w:val="24"/>
        </w:rPr>
      </w:pPr>
    </w:p>
    <w:p w14:paraId="09AC2702" w14:textId="77777777" w:rsidR="004B1268" w:rsidRDefault="004B1268" w:rsidP="004B1268">
      <w:pPr>
        <w:spacing w:after="0" w:line="240" w:lineRule="auto"/>
        <w:jc w:val="center"/>
        <w:rPr>
          <w:rFonts w:ascii="Times New Roman" w:hAnsi="Times New Roman"/>
          <w:sz w:val="24"/>
          <w:szCs w:val="24"/>
        </w:rPr>
      </w:pPr>
    </w:p>
    <w:p w14:paraId="2C6133AC" w14:textId="77777777" w:rsidR="004B1268" w:rsidRDefault="004B1268" w:rsidP="004B1268">
      <w:pPr>
        <w:spacing w:after="0" w:line="240" w:lineRule="auto"/>
        <w:jc w:val="center"/>
        <w:rPr>
          <w:rFonts w:ascii="Times New Roman" w:hAnsi="Times New Roman"/>
          <w:sz w:val="24"/>
          <w:szCs w:val="24"/>
        </w:rPr>
      </w:pPr>
    </w:p>
    <w:p w14:paraId="28080CF3" w14:textId="77777777" w:rsidR="004B1268" w:rsidRPr="00656370" w:rsidRDefault="004B1268" w:rsidP="004B1268">
      <w:pPr>
        <w:spacing w:after="0" w:line="240" w:lineRule="auto"/>
        <w:jc w:val="center"/>
        <w:rPr>
          <w:rFonts w:ascii="Times New Roman" w:hAnsi="Times New Roman"/>
          <w:sz w:val="24"/>
          <w:szCs w:val="24"/>
        </w:rPr>
      </w:pPr>
    </w:p>
    <w:p w14:paraId="03316798" w14:textId="77777777" w:rsidR="00924D0D" w:rsidRPr="00656370" w:rsidRDefault="00924D0D" w:rsidP="004B1268">
      <w:pPr>
        <w:spacing w:after="0" w:line="240" w:lineRule="auto"/>
        <w:jc w:val="center"/>
        <w:rPr>
          <w:rFonts w:ascii="Times New Roman" w:hAnsi="Times New Roman"/>
          <w:sz w:val="24"/>
          <w:szCs w:val="24"/>
        </w:rPr>
      </w:pPr>
    </w:p>
    <w:p w14:paraId="0C219031" w14:textId="77777777" w:rsidR="00924D0D" w:rsidRPr="00656370" w:rsidRDefault="00924D0D" w:rsidP="004B1268">
      <w:pPr>
        <w:spacing w:after="0" w:line="240" w:lineRule="auto"/>
        <w:jc w:val="center"/>
        <w:rPr>
          <w:rFonts w:ascii="Times New Roman" w:hAnsi="Times New Roman"/>
          <w:sz w:val="24"/>
          <w:szCs w:val="24"/>
        </w:rPr>
      </w:pPr>
    </w:p>
    <w:p w14:paraId="27F0ACDF" w14:textId="77777777" w:rsidR="00924D0D" w:rsidRPr="00656370" w:rsidRDefault="00924D0D" w:rsidP="004B1268">
      <w:pPr>
        <w:spacing w:after="0" w:line="240" w:lineRule="auto"/>
        <w:jc w:val="center"/>
        <w:rPr>
          <w:rFonts w:ascii="Times New Roman" w:hAnsi="Times New Roman"/>
          <w:sz w:val="24"/>
          <w:szCs w:val="24"/>
        </w:rPr>
      </w:pPr>
    </w:p>
    <w:p w14:paraId="37DEFEAE" w14:textId="77777777" w:rsidR="00924D0D" w:rsidRPr="00656370" w:rsidRDefault="00924D0D" w:rsidP="004B1268">
      <w:pPr>
        <w:spacing w:after="0" w:line="240" w:lineRule="auto"/>
        <w:jc w:val="center"/>
        <w:rPr>
          <w:rFonts w:ascii="Times New Roman" w:hAnsi="Times New Roman"/>
          <w:sz w:val="24"/>
          <w:szCs w:val="24"/>
        </w:rPr>
      </w:pPr>
    </w:p>
    <w:p w14:paraId="3E10ED05" w14:textId="77777777" w:rsidR="00924D0D" w:rsidRPr="00656370" w:rsidRDefault="00924D0D" w:rsidP="004B1268">
      <w:pPr>
        <w:spacing w:after="0" w:line="240" w:lineRule="auto"/>
        <w:jc w:val="center"/>
        <w:rPr>
          <w:rFonts w:ascii="Times New Roman" w:hAnsi="Times New Roman"/>
          <w:sz w:val="24"/>
          <w:szCs w:val="24"/>
        </w:rPr>
      </w:pPr>
    </w:p>
    <w:p w14:paraId="0096F99A" w14:textId="77777777" w:rsidR="00924D0D" w:rsidRPr="00656370" w:rsidRDefault="00924D0D" w:rsidP="004B1268">
      <w:pPr>
        <w:spacing w:after="0" w:line="240" w:lineRule="auto"/>
        <w:jc w:val="center"/>
        <w:rPr>
          <w:rFonts w:ascii="Times New Roman" w:hAnsi="Times New Roman"/>
          <w:sz w:val="24"/>
          <w:szCs w:val="24"/>
        </w:rPr>
      </w:pPr>
    </w:p>
    <w:p w14:paraId="06434437" w14:textId="77777777" w:rsidR="00924D0D" w:rsidRPr="00656370" w:rsidRDefault="00924D0D" w:rsidP="004B1268">
      <w:pPr>
        <w:spacing w:after="0" w:line="240" w:lineRule="auto"/>
        <w:jc w:val="center"/>
        <w:rPr>
          <w:rFonts w:ascii="Times New Roman" w:hAnsi="Times New Roman"/>
          <w:sz w:val="24"/>
          <w:szCs w:val="24"/>
        </w:rPr>
      </w:pPr>
    </w:p>
    <w:p w14:paraId="57E59A59" w14:textId="77777777" w:rsidR="004B1268" w:rsidRDefault="004B1268" w:rsidP="004B1268">
      <w:pPr>
        <w:spacing w:after="0" w:line="240" w:lineRule="auto"/>
        <w:jc w:val="center"/>
        <w:rPr>
          <w:rFonts w:ascii="Times New Roman" w:hAnsi="Times New Roman"/>
          <w:sz w:val="24"/>
          <w:szCs w:val="24"/>
        </w:rPr>
      </w:pPr>
    </w:p>
    <w:p w14:paraId="1E5F1A88" w14:textId="77777777" w:rsidR="004B1268" w:rsidRDefault="004B1268" w:rsidP="004B1268">
      <w:pPr>
        <w:spacing w:after="0" w:line="240" w:lineRule="auto"/>
        <w:jc w:val="center"/>
        <w:rPr>
          <w:rFonts w:ascii="Times New Roman" w:hAnsi="Times New Roman"/>
          <w:sz w:val="24"/>
          <w:szCs w:val="24"/>
        </w:rPr>
      </w:pPr>
    </w:p>
    <w:p w14:paraId="418990D9" w14:textId="77777777" w:rsidR="004B1268" w:rsidRDefault="004B1268" w:rsidP="004B1268">
      <w:pPr>
        <w:spacing w:after="0" w:line="240" w:lineRule="auto"/>
        <w:jc w:val="center"/>
        <w:rPr>
          <w:rFonts w:ascii="Times New Roman" w:hAnsi="Times New Roman"/>
          <w:sz w:val="24"/>
          <w:szCs w:val="24"/>
        </w:rPr>
      </w:pPr>
    </w:p>
    <w:p w14:paraId="5586AC92" w14:textId="77777777" w:rsidR="004B1268" w:rsidRDefault="004B1268" w:rsidP="004B1268">
      <w:pPr>
        <w:spacing w:after="0" w:line="240" w:lineRule="auto"/>
        <w:jc w:val="center"/>
        <w:rPr>
          <w:rFonts w:ascii="Times New Roman" w:hAnsi="Times New Roman"/>
          <w:sz w:val="24"/>
          <w:szCs w:val="24"/>
        </w:rPr>
      </w:pPr>
    </w:p>
    <w:p w14:paraId="2A9751C7" w14:textId="77777777" w:rsidR="004B1268" w:rsidRDefault="004B1268" w:rsidP="004B1268">
      <w:pPr>
        <w:spacing w:after="0" w:line="240" w:lineRule="auto"/>
        <w:jc w:val="center"/>
        <w:rPr>
          <w:rFonts w:ascii="Times New Roman" w:hAnsi="Times New Roman"/>
          <w:sz w:val="24"/>
          <w:szCs w:val="24"/>
        </w:rPr>
      </w:pPr>
    </w:p>
    <w:p w14:paraId="326B9DEF" w14:textId="77777777" w:rsidR="000429EC" w:rsidRDefault="000429EC" w:rsidP="000429EC">
      <w:pPr>
        <w:spacing w:after="0" w:line="240" w:lineRule="auto"/>
        <w:jc w:val="center"/>
        <w:rPr>
          <w:rFonts w:ascii="Times New Roman" w:hAnsi="Times New Roman"/>
          <w:sz w:val="24"/>
          <w:szCs w:val="24"/>
        </w:rPr>
      </w:pPr>
    </w:p>
    <w:p w14:paraId="400F2FBD" w14:textId="26D77336" w:rsidR="000429EC" w:rsidRDefault="004B1268" w:rsidP="000429EC">
      <w:pPr>
        <w:spacing w:after="0" w:line="240" w:lineRule="auto"/>
        <w:jc w:val="center"/>
        <w:rPr>
          <w:rFonts w:ascii="Times New Roman" w:hAnsi="Times New Roman"/>
          <w:sz w:val="24"/>
          <w:szCs w:val="24"/>
        </w:rPr>
      </w:pPr>
      <w:r>
        <w:rPr>
          <w:rFonts w:ascii="Times New Roman" w:hAnsi="Times New Roman"/>
          <w:sz w:val="24"/>
          <w:szCs w:val="24"/>
        </w:rPr>
        <w:t>Казань, 20</w:t>
      </w:r>
      <w:r w:rsidR="00924D0D">
        <w:rPr>
          <w:rFonts w:ascii="Times New Roman" w:hAnsi="Times New Roman"/>
          <w:sz w:val="24"/>
          <w:szCs w:val="24"/>
        </w:rPr>
        <w:t>26</w:t>
      </w:r>
    </w:p>
    <w:p w14:paraId="60C22FED" w14:textId="77777777" w:rsidR="001C25C0" w:rsidRPr="006A7553" w:rsidRDefault="001C25C0" w:rsidP="001C25C0">
      <w:pPr>
        <w:spacing w:before="240" w:after="240"/>
        <w:jc w:val="center"/>
        <w:rPr>
          <w:sz w:val="28"/>
          <w:szCs w:val="28"/>
        </w:rPr>
      </w:pPr>
      <w:r w:rsidRPr="006A7553">
        <w:rPr>
          <w:rFonts w:ascii="Times New Roman" w:hAnsi="Times New Roman"/>
          <w:b/>
          <w:sz w:val="28"/>
          <w:szCs w:val="28"/>
        </w:rPr>
        <w:lastRenderedPageBreak/>
        <w:t>ОГЛАВЛЕНИЕ</w:t>
      </w:r>
    </w:p>
    <w:p w14:paraId="14B57F8D" w14:textId="70756B3B" w:rsidR="001C25C0" w:rsidRPr="001C25C0" w:rsidRDefault="001C25C0" w:rsidP="001C25C0">
      <w:pPr>
        <w:spacing w:after="120" w:line="360" w:lineRule="auto"/>
        <w:ind w:firstLine="709"/>
        <w:jc w:val="both"/>
        <w:rPr>
          <w:sz w:val="24"/>
          <w:szCs w:val="24"/>
        </w:rPr>
      </w:pPr>
      <w:r w:rsidRPr="001C25C0">
        <w:rPr>
          <w:rFonts w:ascii="Times New Roman" w:hAnsi="Times New Roman"/>
          <w:b/>
          <w:bCs/>
          <w:sz w:val="24"/>
          <w:szCs w:val="24"/>
        </w:rPr>
        <w:t>Введение</w:t>
      </w:r>
      <w:r w:rsidRPr="001C25C0">
        <w:rPr>
          <w:rFonts w:ascii="Times New Roman" w:hAnsi="Times New Roman"/>
          <w:sz w:val="24"/>
          <w:szCs w:val="24"/>
        </w:rPr>
        <w:t>.............................................................................................................</w:t>
      </w:r>
      <w:r w:rsidRPr="00313518">
        <w:rPr>
          <w:rFonts w:ascii="Times New Roman" w:hAnsi="Times New Roman"/>
          <w:sz w:val="24"/>
          <w:szCs w:val="24"/>
        </w:rPr>
        <w:t>................</w:t>
      </w:r>
      <w:r w:rsidRPr="001C25C0">
        <w:rPr>
          <w:rFonts w:ascii="Times New Roman" w:hAnsi="Times New Roman"/>
          <w:sz w:val="24"/>
          <w:szCs w:val="24"/>
        </w:rPr>
        <w:t>3</w:t>
      </w:r>
    </w:p>
    <w:p w14:paraId="11EAFFA5" w14:textId="4AFE986A" w:rsidR="001C25C0" w:rsidRPr="001C25C0" w:rsidRDefault="001C25C0" w:rsidP="001C25C0">
      <w:pPr>
        <w:spacing w:after="120" w:line="360" w:lineRule="auto"/>
        <w:ind w:firstLine="709"/>
        <w:rPr>
          <w:sz w:val="24"/>
          <w:szCs w:val="24"/>
        </w:rPr>
      </w:pPr>
      <w:r w:rsidRPr="001C25C0">
        <w:rPr>
          <w:rFonts w:ascii="Times New Roman" w:hAnsi="Times New Roman"/>
          <w:b/>
          <w:bCs/>
          <w:sz w:val="24"/>
          <w:szCs w:val="24"/>
        </w:rPr>
        <w:t>Глава 1. Обзор проблемы безопасности веб-приложений</w:t>
      </w:r>
      <w:r w:rsidRPr="001C25C0">
        <w:rPr>
          <w:rFonts w:ascii="Times New Roman" w:hAnsi="Times New Roman"/>
          <w:sz w:val="24"/>
          <w:szCs w:val="24"/>
        </w:rPr>
        <w:t>........................................4</w:t>
      </w:r>
    </w:p>
    <w:p w14:paraId="7F5E11FD" w14:textId="40B2FA5D"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1.1. Современные угрозы веб-безопасности..................................................</w:t>
      </w:r>
      <w:r w:rsidRPr="006A7553">
        <w:rPr>
          <w:rFonts w:ascii="Times New Roman" w:hAnsi="Times New Roman"/>
          <w:sz w:val="24"/>
          <w:szCs w:val="24"/>
        </w:rPr>
        <w:t>......</w:t>
      </w:r>
      <w:r w:rsidRPr="001C25C0">
        <w:rPr>
          <w:rFonts w:ascii="Times New Roman" w:hAnsi="Times New Roman"/>
          <w:sz w:val="24"/>
          <w:szCs w:val="24"/>
        </w:rPr>
        <w:t>4</w:t>
      </w:r>
    </w:p>
    <w:p w14:paraId="56E507D3" w14:textId="1683EAC4"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1.2. Анализ существующих решений...................................................................5</w:t>
      </w:r>
    </w:p>
    <w:p w14:paraId="2B6A1FAA" w14:textId="0CAB0BB9"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1.3. Постановка задачи разработки платформы..............................</w:t>
      </w:r>
      <w:r w:rsidRPr="00313518">
        <w:rPr>
          <w:rFonts w:ascii="Times New Roman" w:hAnsi="Times New Roman"/>
          <w:sz w:val="24"/>
          <w:szCs w:val="24"/>
        </w:rPr>
        <w:t>....................</w:t>
      </w:r>
      <w:r w:rsidRPr="001C25C0">
        <w:rPr>
          <w:rFonts w:ascii="Times New Roman" w:hAnsi="Times New Roman"/>
          <w:sz w:val="24"/>
          <w:szCs w:val="24"/>
        </w:rPr>
        <w:t>6</w:t>
      </w:r>
    </w:p>
    <w:p w14:paraId="214D99D2" w14:textId="6018FFE0" w:rsidR="001C25C0" w:rsidRPr="001C25C0" w:rsidRDefault="001C25C0" w:rsidP="001C25C0">
      <w:pPr>
        <w:spacing w:after="120" w:line="360" w:lineRule="auto"/>
        <w:ind w:firstLine="709"/>
        <w:rPr>
          <w:sz w:val="24"/>
          <w:szCs w:val="24"/>
        </w:rPr>
      </w:pPr>
      <w:r w:rsidRPr="001C25C0">
        <w:rPr>
          <w:rFonts w:ascii="Times New Roman" w:hAnsi="Times New Roman"/>
          <w:b/>
          <w:bCs/>
          <w:sz w:val="24"/>
          <w:szCs w:val="24"/>
        </w:rPr>
        <w:t xml:space="preserve">Глава 2. Описание платформ </w:t>
      </w:r>
      <w:r w:rsidRPr="001C25C0">
        <w:rPr>
          <w:rFonts w:ascii="Times New Roman" w:hAnsi="Times New Roman"/>
          <w:b/>
          <w:bCs/>
          <w:sz w:val="24"/>
          <w:szCs w:val="24"/>
          <w:lang w:val="en-US"/>
        </w:rPr>
        <w:t>SECOPS</w:t>
      </w:r>
      <w:r w:rsidRPr="001C25C0">
        <w:rPr>
          <w:rFonts w:ascii="Times New Roman" w:hAnsi="Times New Roman"/>
          <w:b/>
          <w:bCs/>
          <w:sz w:val="24"/>
          <w:szCs w:val="24"/>
        </w:rPr>
        <w:t xml:space="preserve"> </w:t>
      </w:r>
      <w:r w:rsidRPr="001C25C0">
        <w:rPr>
          <w:rFonts w:ascii="Times New Roman" w:hAnsi="Times New Roman"/>
          <w:b/>
          <w:bCs/>
          <w:sz w:val="24"/>
          <w:szCs w:val="24"/>
          <w:lang w:val="en-US"/>
        </w:rPr>
        <w:t>GLOBAL</w:t>
      </w:r>
      <w:r w:rsidRPr="001C25C0">
        <w:rPr>
          <w:rFonts w:ascii="Times New Roman" w:hAnsi="Times New Roman"/>
          <w:sz w:val="24"/>
          <w:szCs w:val="24"/>
        </w:rPr>
        <w:t>......................................................</w:t>
      </w:r>
      <w:r w:rsidR="00C47741">
        <w:rPr>
          <w:rFonts w:ascii="Times New Roman" w:hAnsi="Times New Roman"/>
          <w:sz w:val="24"/>
          <w:szCs w:val="24"/>
        </w:rPr>
        <w:t>8</w:t>
      </w:r>
    </w:p>
    <w:p w14:paraId="3912D7B2" w14:textId="09FEAB67"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2.1. Назначение и основные функции...........................</w:t>
      </w:r>
      <w:r w:rsidR="006A7553" w:rsidRPr="006A7553">
        <w:rPr>
          <w:rFonts w:ascii="Times New Roman" w:hAnsi="Times New Roman"/>
          <w:sz w:val="24"/>
          <w:szCs w:val="24"/>
        </w:rPr>
        <w:t>.</w:t>
      </w:r>
      <w:r w:rsidRPr="001C25C0">
        <w:rPr>
          <w:rFonts w:ascii="Times New Roman" w:hAnsi="Times New Roman"/>
          <w:sz w:val="24"/>
          <w:szCs w:val="24"/>
        </w:rPr>
        <w:t>......................................</w:t>
      </w:r>
      <w:r w:rsidR="00C47741">
        <w:rPr>
          <w:rFonts w:ascii="Times New Roman" w:hAnsi="Times New Roman"/>
          <w:sz w:val="24"/>
          <w:szCs w:val="24"/>
        </w:rPr>
        <w:t>8</w:t>
      </w:r>
    </w:p>
    <w:p w14:paraId="22E9894E" w14:textId="14B213D7"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2.2. Архитектура и компоненты системы......................................</w:t>
      </w:r>
      <w:r w:rsidR="006A7553" w:rsidRPr="006A7553">
        <w:rPr>
          <w:rFonts w:ascii="Times New Roman" w:hAnsi="Times New Roman"/>
          <w:sz w:val="24"/>
          <w:szCs w:val="24"/>
        </w:rPr>
        <w:t>..</w:t>
      </w:r>
      <w:r w:rsidRPr="001C25C0">
        <w:rPr>
          <w:rFonts w:ascii="Times New Roman" w:hAnsi="Times New Roman"/>
          <w:sz w:val="24"/>
          <w:szCs w:val="24"/>
        </w:rPr>
        <w:t>.....................</w:t>
      </w:r>
      <w:r w:rsidR="00C47741">
        <w:rPr>
          <w:rFonts w:ascii="Times New Roman" w:hAnsi="Times New Roman"/>
          <w:sz w:val="24"/>
          <w:szCs w:val="24"/>
        </w:rPr>
        <w:t>9</w:t>
      </w:r>
    </w:p>
    <w:p w14:paraId="74452D4E" w14:textId="1E6BE8A5"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2.3. Процесс сканирования уязвимостей........................................</w:t>
      </w:r>
      <w:r w:rsidRPr="006A7553">
        <w:rPr>
          <w:rFonts w:ascii="Times New Roman" w:hAnsi="Times New Roman"/>
          <w:sz w:val="24"/>
          <w:szCs w:val="24"/>
        </w:rPr>
        <w:t>...................</w:t>
      </w:r>
      <w:r w:rsidR="00C47741">
        <w:rPr>
          <w:rFonts w:ascii="Times New Roman" w:hAnsi="Times New Roman"/>
          <w:sz w:val="24"/>
          <w:szCs w:val="24"/>
        </w:rPr>
        <w:t>10</w:t>
      </w:r>
    </w:p>
    <w:p w14:paraId="1CE7FD7A" w14:textId="2CBC0656" w:rsidR="001C25C0" w:rsidRPr="001C25C0" w:rsidRDefault="001C25C0" w:rsidP="001C25C0">
      <w:pPr>
        <w:spacing w:after="120" w:line="360" w:lineRule="auto"/>
        <w:ind w:firstLine="709"/>
        <w:rPr>
          <w:sz w:val="24"/>
          <w:szCs w:val="24"/>
        </w:rPr>
      </w:pPr>
      <w:r w:rsidRPr="001C25C0">
        <w:rPr>
          <w:rFonts w:ascii="Times New Roman" w:hAnsi="Times New Roman"/>
          <w:b/>
          <w:bCs/>
          <w:sz w:val="24"/>
          <w:szCs w:val="24"/>
        </w:rPr>
        <w:t>Глава 3. Функциональные возможности</w:t>
      </w:r>
      <w:r w:rsidRPr="001C25C0">
        <w:rPr>
          <w:rFonts w:ascii="Times New Roman" w:hAnsi="Times New Roman"/>
          <w:sz w:val="24"/>
          <w:szCs w:val="24"/>
        </w:rPr>
        <w:t>...................................................................1</w:t>
      </w:r>
      <w:r w:rsidR="00C47741">
        <w:rPr>
          <w:rFonts w:ascii="Times New Roman" w:hAnsi="Times New Roman"/>
          <w:sz w:val="24"/>
          <w:szCs w:val="24"/>
        </w:rPr>
        <w:t>1</w:t>
      </w:r>
    </w:p>
    <w:p w14:paraId="0AF3F9C8" w14:textId="2BE8BFF2"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3.1. Сканер уязвимостей CVE..........................................................</w:t>
      </w:r>
      <w:r w:rsidRPr="006A7553">
        <w:rPr>
          <w:rFonts w:ascii="Times New Roman" w:hAnsi="Times New Roman"/>
          <w:sz w:val="24"/>
          <w:szCs w:val="24"/>
        </w:rPr>
        <w:t>..................</w:t>
      </w:r>
      <w:r w:rsidR="006A7553" w:rsidRPr="006A7553">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1</w:t>
      </w:r>
    </w:p>
    <w:p w14:paraId="4CC21392" w14:textId="140D5B90"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3.2. Система верификации владения сайтом....................................</w:t>
      </w:r>
      <w:r w:rsidR="006A7553" w:rsidRPr="006A7553">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2</w:t>
      </w:r>
    </w:p>
    <w:p w14:paraId="4C759E6E" w14:textId="109749BC"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3.3. Искусственный интеллект в анализе безопасности.........................</w:t>
      </w:r>
      <w:r w:rsidR="006A7553" w:rsidRPr="006A7553">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3</w:t>
      </w:r>
    </w:p>
    <w:p w14:paraId="574BCC5C" w14:textId="38CDB179" w:rsidR="001C25C0" w:rsidRPr="001C25C0" w:rsidRDefault="001C25C0" w:rsidP="001C25C0">
      <w:pPr>
        <w:spacing w:after="120" w:line="360" w:lineRule="auto"/>
        <w:ind w:firstLine="709"/>
        <w:rPr>
          <w:sz w:val="24"/>
          <w:szCs w:val="24"/>
        </w:rPr>
      </w:pPr>
      <w:r w:rsidRPr="001C25C0">
        <w:rPr>
          <w:rFonts w:ascii="Times New Roman" w:hAnsi="Times New Roman"/>
          <w:b/>
          <w:bCs/>
          <w:sz w:val="24"/>
          <w:szCs w:val="24"/>
        </w:rPr>
        <w:t>Глава 4. Тестирование и результаты</w:t>
      </w:r>
      <w:r w:rsidRPr="001C25C0">
        <w:rPr>
          <w:rFonts w:ascii="Times New Roman" w:hAnsi="Times New Roman"/>
          <w:sz w:val="24"/>
          <w:szCs w:val="24"/>
        </w:rPr>
        <w:t>.......................................................</w:t>
      </w:r>
      <w:r w:rsidR="006A7553" w:rsidRPr="006A7553">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4</w:t>
      </w:r>
    </w:p>
    <w:p w14:paraId="11EBBC91" w14:textId="122C33AC"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4.1. Методология тестирования.................................................................</w:t>
      </w:r>
      <w:r w:rsidR="006A7553" w:rsidRPr="006A7553">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4</w:t>
      </w:r>
    </w:p>
    <w:p w14:paraId="1BADC3AC" w14:textId="2498EB38" w:rsidR="001C25C0" w:rsidRPr="001C25C0" w:rsidRDefault="001C25C0" w:rsidP="001C25C0">
      <w:pPr>
        <w:spacing w:after="120" w:line="360" w:lineRule="auto"/>
        <w:ind w:left="707" w:firstLine="709"/>
        <w:rPr>
          <w:sz w:val="24"/>
          <w:szCs w:val="24"/>
        </w:rPr>
      </w:pPr>
      <w:r w:rsidRPr="001C25C0">
        <w:rPr>
          <w:rFonts w:ascii="Times New Roman" w:hAnsi="Times New Roman"/>
          <w:sz w:val="24"/>
          <w:szCs w:val="24"/>
        </w:rPr>
        <w:t>4.2. Результаты и оценка эффективности.............................................</w:t>
      </w:r>
      <w:r w:rsidR="006A7553" w:rsidRPr="006A7553">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5</w:t>
      </w:r>
    </w:p>
    <w:p w14:paraId="74384B6A" w14:textId="2226E5D5" w:rsidR="001C25C0" w:rsidRPr="001C25C0" w:rsidRDefault="001C25C0" w:rsidP="001C25C0">
      <w:pPr>
        <w:spacing w:after="120" w:line="360" w:lineRule="auto"/>
        <w:ind w:firstLine="709"/>
        <w:rPr>
          <w:sz w:val="24"/>
          <w:szCs w:val="24"/>
        </w:rPr>
      </w:pPr>
      <w:r w:rsidRPr="001C25C0">
        <w:rPr>
          <w:rFonts w:ascii="Times New Roman" w:hAnsi="Times New Roman"/>
          <w:b/>
          <w:bCs/>
          <w:sz w:val="24"/>
          <w:szCs w:val="24"/>
        </w:rPr>
        <w:t>Заключение</w:t>
      </w:r>
      <w:r w:rsidRPr="001C25C0">
        <w:rPr>
          <w:rFonts w:ascii="Times New Roman" w:hAnsi="Times New Roman"/>
          <w:sz w:val="24"/>
          <w:szCs w:val="24"/>
        </w:rPr>
        <w:t>.............................................................................................................</w:t>
      </w:r>
      <w:r w:rsidR="006A7553" w:rsidRPr="006A7553">
        <w:rPr>
          <w:rFonts w:ascii="Times New Roman" w:hAnsi="Times New Roman"/>
          <w:sz w:val="24"/>
          <w:szCs w:val="24"/>
        </w:rPr>
        <w:t>..</w:t>
      </w:r>
      <w:r w:rsidR="006A7553" w:rsidRPr="00C47741">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7</w:t>
      </w:r>
    </w:p>
    <w:p w14:paraId="2EB2089C" w14:textId="0085474A" w:rsidR="001C25C0" w:rsidRPr="001C25C0" w:rsidRDefault="001C25C0" w:rsidP="001C25C0">
      <w:pPr>
        <w:spacing w:after="120" w:line="360" w:lineRule="auto"/>
        <w:ind w:firstLine="709"/>
        <w:rPr>
          <w:sz w:val="24"/>
          <w:szCs w:val="24"/>
        </w:rPr>
      </w:pPr>
      <w:r w:rsidRPr="001C25C0">
        <w:rPr>
          <w:rFonts w:ascii="Times New Roman" w:hAnsi="Times New Roman"/>
          <w:b/>
          <w:bCs/>
          <w:sz w:val="24"/>
          <w:szCs w:val="24"/>
        </w:rPr>
        <w:t>Список литературы</w:t>
      </w:r>
      <w:r w:rsidRPr="001C25C0">
        <w:rPr>
          <w:rFonts w:ascii="Times New Roman" w:hAnsi="Times New Roman"/>
          <w:sz w:val="24"/>
          <w:szCs w:val="24"/>
        </w:rPr>
        <w:t>..............................................................................................</w:t>
      </w:r>
      <w:r w:rsidR="006A7553" w:rsidRPr="00313518">
        <w:rPr>
          <w:rFonts w:ascii="Times New Roman" w:hAnsi="Times New Roman"/>
          <w:sz w:val="24"/>
          <w:szCs w:val="24"/>
        </w:rPr>
        <w:t>.........</w:t>
      </w:r>
      <w:r w:rsidRPr="001C25C0">
        <w:rPr>
          <w:rFonts w:ascii="Times New Roman" w:hAnsi="Times New Roman"/>
          <w:sz w:val="24"/>
          <w:szCs w:val="24"/>
        </w:rPr>
        <w:t>1</w:t>
      </w:r>
      <w:r w:rsidR="00C47741">
        <w:rPr>
          <w:rFonts w:ascii="Times New Roman" w:hAnsi="Times New Roman"/>
          <w:sz w:val="24"/>
          <w:szCs w:val="24"/>
        </w:rPr>
        <w:t>8</w:t>
      </w:r>
    </w:p>
    <w:p w14:paraId="5B8A8BFD" w14:textId="42226E51" w:rsidR="004A27D1" w:rsidRPr="001B7153" w:rsidRDefault="004A27D1" w:rsidP="001C25C0">
      <w:pPr>
        <w:pStyle w:val="a9"/>
        <w:tabs>
          <w:tab w:val="left" w:pos="4021"/>
        </w:tabs>
        <w:spacing w:line="360" w:lineRule="auto"/>
        <w:jc w:val="both"/>
        <w:rPr>
          <w:sz w:val="24"/>
          <w:szCs w:val="24"/>
        </w:rPr>
      </w:pPr>
    </w:p>
    <w:p w14:paraId="3FB85092" w14:textId="77777777" w:rsidR="001C25C0" w:rsidRDefault="001C25C0" w:rsidP="001C25C0">
      <w:pPr>
        <w:spacing w:before="240" w:after="240"/>
        <w:ind w:firstLine="709"/>
        <w:jc w:val="both"/>
        <w:rPr>
          <w:rFonts w:ascii="Times New Roman" w:hAnsi="Times New Roman" w:cs="Times New Roman"/>
          <w:b/>
          <w:sz w:val="24"/>
          <w:szCs w:val="24"/>
        </w:rPr>
      </w:pPr>
    </w:p>
    <w:p w14:paraId="6834D6A9" w14:textId="77777777" w:rsidR="001C25C0" w:rsidRDefault="001C25C0" w:rsidP="001C25C0">
      <w:pPr>
        <w:spacing w:before="240" w:after="240"/>
        <w:ind w:firstLine="709"/>
        <w:jc w:val="both"/>
        <w:rPr>
          <w:rFonts w:ascii="Times New Roman" w:hAnsi="Times New Roman" w:cs="Times New Roman"/>
          <w:b/>
          <w:sz w:val="24"/>
          <w:szCs w:val="24"/>
        </w:rPr>
      </w:pPr>
    </w:p>
    <w:p w14:paraId="2207B85B" w14:textId="77777777" w:rsidR="001C25C0" w:rsidRDefault="001C25C0" w:rsidP="001C25C0">
      <w:pPr>
        <w:spacing w:before="240" w:after="240"/>
        <w:ind w:firstLine="709"/>
        <w:jc w:val="both"/>
        <w:rPr>
          <w:rFonts w:ascii="Times New Roman" w:hAnsi="Times New Roman" w:cs="Times New Roman"/>
          <w:b/>
          <w:sz w:val="24"/>
          <w:szCs w:val="24"/>
        </w:rPr>
      </w:pPr>
    </w:p>
    <w:p w14:paraId="12ED4673" w14:textId="77777777" w:rsidR="001C25C0" w:rsidRDefault="001C25C0" w:rsidP="001C25C0">
      <w:pPr>
        <w:spacing w:before="240" w:after="240"/>
        <w:ind w:firstLine="709"/>
        <w:jc w:val="both"/>
        <w:rPr>
          <w:rFonts w:ascii="Times New Roman" w:hAnsi="Times New Roman" w:cs="Times New Roman"/>
          <w:b/>
          <w:sz w:val="24"/>
          <w:szCs w:val="24"/>
        </w:rPr>
      </w:pPr>
    </w:p>
    <w:p w14:paraId="290B7C8E" w14:textId="77777777" w:rsidR="001C25C0" w:rsidRDefault="001C25C0" w:rsidP="001C25C0">
      <w:pPr>
        <w:spacing w:before="240" w:after="240"/>
        <w:ind w:firstLine="709"/>
        <w:jc w:val="both"/>
        <w:rPr>
          <w:rFonts w:ascii="Times New Roman" w:hAnsi="Times New Roman" w:cs="Times New Roman"/>
          <w:b/>
          <w:sz w:val="24"/>
          <w:szCs w:val="24"/>
        </w:rPr>
      </w:pPr>
    </w:p>
    <w:p w14:paraId="3D4A7F2E" w14:textId="77777777" w:rsidR="001C25C0" w:rsidRDefault="001C25C0" w:rsidP="001C25C0">
      <w:pPr>
        <w:spacing w:before="240" w:after="240"/>
        <w:ind w:firstLine="709"/>
        <w:jc w:val="both"/>
        <w:rPr>
          <w:rFonts w:ascii="Times New Roman" w:hAnsi="Times New Roman" w:cs="Times New Roman"/>
          <w:b/>
          <w:sz w:val="24"/>
          <w:szCs w:val="24"/>
        </w:rPr>
      </w:pPr>
    </w:p>
    <w:p w14:paraId="5F62A644" w14:textId="38B61B85"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lastRenderedPageBreak/>
        <w:t>ВВЕДЕНИЕ</w:t>
      </w:r>
    </w:p>
    <w:p w14:paraId="6691634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 современном цифровом мире веб-приложения стали неотъемлемой частью бизнес-процессов, государственного управления и повседневной жизни граждан. От банковских операций и медицинских записей до систем управления предприятием – все эти критически важные функции реализованы через веб-интерфейсы. Однако вместе с удобством цифровизации приходит и угроза: веб-приложения становятся главной мишенью киберпреступников.</w:t>
      </w:r>
    </w:p>
    <w:p w14:paraId="7299ABA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Статистика киберпреступлений наглядно демонстрирует масштаб проблемы. Согласно отчету компании IBM за 2025 год, средняя стоимость утечки данных составляет 4,88 миллиона долларов США. При этом более 80% всех инцидентов информационной безопасности связаны именно с уязвимостями в веб-приложениях. Эти цифры подчеркивают острую необходимость эффективных инструментов для выявления и устранения уязвимостей.</w:t>
      </w:r>
    </w:p>
    <w:p w14:paraId="0C5BD76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Актуальность темы исследования определяется несколькими факторами. Во-первых, постоянный рост числа кибератак и их изощренность требуют современных методов защиты. Традиционные фаерволы и антивирусное программное обеспечение недостаточны для защиты от специфических угроз веб-приложений, таких как SQL-инъекции, межсайтовый скриптинг и подделка запросов.</w:t>
      </w:r>
    </w:p>
    <w:p w14:paraId="3A625B50"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Во-вторых, существующие на рынке решения для сканирования уязвимостей имеют существенные недостатки. Коммерческие продукты, такие как Burp Suite Professional или Nessus, стоят тысячи долларов в год, что делает их недоступными для малого бизнеса, образовательных учреждений и индивидуальных разработчиков. Бесплатные open-source инструменты требуют глубокой технической экспертизы для настройки и интерпретации результатов.</w:t>
      </w:r>
    </w:p>
    <w:p w14:paraId="6A55D2F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В-третьих, современные требования к безопасности выходят за рамки простого поиска известных уязвимостей. Необходим интеллектуальный анализ кода, способный выявлять логические ошибки и контекстуальные уязвимости, которые не попадают в базы данных CVE. Именно здесь на помощь приходят технологии искусственного интеллекта.</w:t>
      </w:r>
    </w:p>
    <w:p w14:paraId="798A614E"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Целью данной научно-исследовательской работы является разработка и исследование платформы SECOPS GLOBAL – универсального инструмента для сканирования уязвимостей веб-приложений, объединяющего традиционные методы анализа с возможностями современных языковых моделей искусственного интеллекта.</w:t>
      </w:r>
    </w:p>
    <w:p w14:paraId="4CC3F3E8"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lastRenderedPageBreak/>
        <w:t>Для достижения поставленной цели необходимо решить следующие задачи:</w:t>
      </w:r>
    </w:p>
    <w:p w14:paraId="1470EDD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1) провести анализ современных угроз веб-безопасности и существующих методов защиты;</w:t>
      </w:r>
    </w:p>
    <w:p w14:paraId="4B6018EE"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2) разработать концепцию платформы, объединяющей CVE-сканирование и AI-анализ;</w:t>
      </w:r>
    </w:p>
    <w:p w14:paraId="40A95088"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3) описать архитектуру и функциональные компоненты системы SECOPS GLOBAL;</w:t>
      </w:r>
    </w:p>
    <w:p w14:paraId="3A8344BA"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4) провести тестирование и оценку эффективности разработанной платформы.</w:t>
      </w:r>
    </w:p>
    <w:p w14:paraId="58F06CC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Объектом исследования являются системы обнаружения уязвимостей веб-приложений. Предметом исследования – методы и подходы к автоматизированному сканированию безопасности с применением технологий искусственного интеллекта.</w:t>
      </w:r>
    </w:p>
    <w:p w14:paraId="1A8B27DB"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 работе применены методы системного анализа, сравнительного исследования, функционального моделирования и практического тестирования. Теоретическая ценность работы состоит в обобщении современных подходов к обеспечению безопасности веб-приложений. Практическая значимость заключается в создании готового к использованию инструмента, который может быть применен разработчиками, системными администраторами и специалистами по информационной безопасности для повышения защищенности веб-ресурсов.</w:t>
      </w:r>
    </w:p>
    <w:p w14:paraId="6784AA30"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ГЛАВА 1. ОБЗОР ПРОБЛЕМЫ БЕЗОПАСНОСТИ ВЕБ-ПРИЛОЖЕНИЙ</w:t>
      </w:r>
    </w:p>
    <w:p w14:paraId="6781E507"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1.1. Современные угрозы веб-безопасности</w:t>
      </w:r>
    </w:p>
    <w:p w14:paraId="7D3C257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Безопасность веб-приложений сегодня стоит на переднем крае борьбы с киберпреступностью. Каждый день появляются новые уязвимости, а злоумышленники совершенствуют методы атак. Рассмотрим наиболее критичные угрозы, с которыми сталкиваются веб-приложения в современных условиях.</w:t>
      </w:r>
    </w:p>
    <w:p w14:paraId="077643F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Инъекционные атаки, в первую очередь SQL-инъекции, остаются одной из главных угроз несмотря на многолетнюю историю. Злоумышленник внедряет вредоносный SQL-код в пользовательский ввод, получая возможность чтения, модификации или удаления данных базы. Такие атаки могут привести к полной компрометации системы и утечке конфиденциальной информации.</w:t>
      </w:r>
    </w:p>
    <w:p w14:paraId="5F1A0669"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Межсайтовый скриптинг (XSS) позволяет внедрить вредоносный JavaScript-код в страницы, просматриваемые другими пользователями. Это может привести к краже сессий, перенаправлению пользователей на фишинговые сайты или выполнению действий от имени </w:t>
      </w:r>
      <w:r w:rsidRPr="00793C85">
        <w:rPr>
          <w:rFonts w:ascii="Times New Roman" w:hAnsi="Times New Roman" w:cs="Times New Roman"/>
          <w:sz w:val="24"/>
          <w:szCs w:val="24"/>
        </w:rPr>
        <w:lastRenderedPageBreak/>
        <w:t>жертвы. Существуют три разновидности XSS: сохраненный, отраженный и основанный на DOM.</w:t>
      </w:r>
    </w:p>
    <w:p w14:paraId="0474E66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Подделка межсайтовых запросов (CSRF) заставляет авторизованных пользователей непреднамеренно выполнять действия на сайте. Например, злоумышленник может заставить пользователя изменить пароль или перевести деньги, просто посетив вредоносную страницу.</w:t>
      </w:r>
    </w:p>
    <w:p w14:paraId="13B6D0D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Уязвимости аутентификации и управления сессиями включают слабые парольные политики, отсутствие двухфакторной аутентификации, небезопасное хранение токенов сессий. Эти недостатки позволяют злоумышленникам получить несанкционированный доступ к учетным записям пользователей.</w:t>
      </w:r>
    </w:p>
    <w:p w14:paraId="6777558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Удаленное выполнение кода (RCE) представляет собой наиболее опасный тип уязвимости, позволяющий выполнять произвольные команды на сервере. Это открывает полный контроль над системой, включая доступ ко всем данным и возможность использования сервера для дальнейших атак.</w:t>
      </w:r>
    </w:p>
    <w:p w14:paraId="6819BC9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Раскрытие конфиденциальных данных происходит через ошибки конфигурации, нешифрованное хранение паролей, передачу чувствительной информации по незащищенным каналам. В эпоху строгих требований к защите персональных данных такие утечки могут привести к серьезным финансовым и репутационным потерям.</w:t>
      </w:r>
    </w:p>
    <w:p w14:paraId="3E64D9C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Нарушение контроля доступа позволяет пользователям получать доступ к функциям и данным, на которые у них нет прав. Это включает обход авторизации, просмотр чужих данных, выполнение административных функций обычными пользователями.</w:t>
      </w:r>
    </w:p>
    <w:p w14:paraId="3E046B5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Согласно данным проекта CVE Details, ежегодно регистрируется более 20 тысяч новых уязвимостей в программном обеспечении. При этом среднее время между появлением уязвимости и ее эксплуатацией в реальных атаках сокращается. Это подчеркивает необходимость постоянного мониторинга и быстрого реагирования на новые угрозы.</w:t>
      </w:r>
    </w:p>
    <w:p w14:paraId="4A9772C0"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1.2. Анализ существующих решений</w:t>
      </w:r>
    </w:p>
    <w:p w14:paraId="2F1A10C9"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Рынок инструментов для сканирования уязвимостей веб-приложений предлагает широкий спектр решений различной стоимости и функциональности. Проведем анализ основных категорий существующих продуктов.</w:t>
      </w:r>
    </w:p>
    <w:p w14:paraId="1602AB1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Профессиональные коммерческие сканеры, такие как Burp Suite Professional, Acunetix и Nessus, предоставляют комплексный функционал для тестирования </w:t>
      </w:r>
      <w:r w:rsidRPr="00793C85">
        <w:rPr>
          <w:rFonts w:ascii="Times New Roman" w:hAnsi="Times New Roman" w:cs="Times New Roman"/>
          <w:sz w:val="24"/>
          <w:szCs w:val="24"/>
        </w:rPr>
        <w:lastRenderedPageBreak/>
        <w:t>безопасности. Эти инструменты включают автоматическое сканирование, ручное тестирование, генерацию отчетов и интеграцию с системами разработки. Однако их стоимость составляет от нескольких сотен до нескольких тысяч долларов в год, что делает их недоступными для многих организаций.</w:t>
      </w:r>
    </w:p>
    <w:p w14:paraId="7F6B44E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Бесплатные open-source инструменты, включая OWASP ZAP, Nikto и SQLMap, предоставляют базовый функционал сканирования. Они широко используются в образовательных целях и начинающими специалистами по безопасности. Однако эти инструменты требуют значительной технической подготовки для настройки и корректной интерпретации результатов. Высокий процент ложных срабатываний затрудняет их использование в производственных системах.</w:t>
      </w:r>
    </w:p>
    <w:p w14:paraId="51407704"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Облачные сервисы сканирования, такие как Detectify и Probely, предлагают модель подписки с оплатой за сканирование. Они удобны в использовании и не требуют установки программного обеспечения. Недостатками являются зависимость от интернет-соединения, ограниченный контроль над процессом сканирования и передача данных третьим лицам.</w:t>
      </w:r>
    </w:p>
    <w:p w14:paraId="3122A766"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Специализированные инструменты фокусируются на конкретных типах уязвимостей. Например, SQLMap специализируется на обнаружении SQL-инъекций, а XSStrike – на поиске XSS. Такие инструменты эффективны в своей области, но не обеспечивают комплексной оценки безопасности.</w:t>
      </w:r>
    </w:p>
    <w:p w14:paraId="197CD0D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Современные системы защиты приложений (WAF) и системы обнаружения вторжений (IDS) обеспечивают мониторинг и блокирование атак в реальном времени. Однако они не заменяют сканирование уязвимостей, а дополняют его, обеспечивая защиту на уровне инфраструктуры.</w:t>
      </w:r>
    </w:p>
    <w:p w14:paraId="6463B6D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Анализ показывает, что на рынке существует разрыв между дорогими профессиональными инструментами и бесплатными решениями, требующими экспертизы. Необходим доступный инструмент, сочетающий простоту использования с современными технологиями анализа, включая искусственный интеллект.</w:t>
      </w:r>
    </w:p>
    <w:p w14:paraId="60696869"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1.3. Постановка задачи разработки платформы</w:t>
      </w:r>
    </w:p>
    <w:p w14:paraId="46D760FB"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На основании проведенного анализа проблемы безопасности веб-приложений и существующих решений можно сформулировать требования к разрабатываемой платформе SECOPS GLOBAL.</w:t>
      </w:r>
    </w:p>
    <w:p w14:paraId="4FB0590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Платформа должна решать задачу комплексного сканирования уязвимостей веб-приложений, объединяя в себе возможности традиционного анализа известных уязвимостей </w:t>
      </w:r>
      <w:r w:rsidRPr="00793C85">
        <w:rPr>
          <w:rFonts w:ascii="Times New Roman" w:hAnsi="Times New Roman" w:cs="Times New Roman"/>
          <w:sz w:val="24"/>
          <w:szCs w:val="24"/>
        </w:rPr>
        <w:lastRenderedPageBreak/>
        <w:t>с интеллектуальным анализом кода на основе искусственного интеллекта. Ключевая идея заключается в том, что сочетание этих двух подходов позволяет достичь более высокой точности при меньшем количестве ложных срабатываний.</w:t>
      </w:r>
    </w:p>
    <w:p w14:paraId="3B54EF5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Основные требования к функциональности платформы включают: возможность сканирования веб-приложений по URL с автоматическим определением используемых технологий; доступ к актуальной базе данных CVE с возможностью поиска и фильтрации; интеллектуальный анализ кода на уязвимости с использованием языковых моделей; систему верификации владения сайтом для предотвращения злоупотреблений; интуитивно понятный интерфейс для пользователей без глубокой технической подготовки; формирование понятных отчетов с рекомендациями по устранению уязвимостей.</w:t>
      </w:r>
    </w:p>
    <w:p w14:paraId="446F79A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Технические требования к платформе предполагают: веб-интерфейс, доступный из любого современного браузера; масштабируемую архитектуру, способную обрабатывать множественные запросы сканирования; интеграцию с внешними API для получения данных об уязвимостях и анализа кода; систему аутентификации и авторизации пользователей; механизмы защиты от злоупотреблений и несанкционированного доступа.</w:t>
      </w:r>
    </w:p>
    <w:p w14:paraId="039A143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Целевая аудитория платформы включает: разработчиков веб-приложений, желающих проверить безопасность своего кода; системных администраторов, ответственных за безопасность веб-инфраструктуры; специалистов по информационной безопасности, проводящих аудит; студентов и преподавателей в области кибербезопасности; владельцев малого и среднего бизнеса, заботящихся о защите своих веб-ресурсов.</w:t>
      </w:r>
    </w:p>
    <w:p w14:paraId="5E835471" w14:textId="1DF5878E" w:rsidR="000429EC" w:rsidRPr="00313518" w:rsidRDefault="001C25C0" w:rsidP="00313518">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Ожидаемые результаты внедрения платформы: снижение времени выявления уязвимостей в веб-приложениях; повышение точности обнаружения по сравнению с традиционными сканерами; уменьшение количества ложных срабатываний; democratization доступа к инструментам сканирования безопасности; повышение общего уровня безопасности веб-приложений.</w:t>
      </w:r>
    </w:p>
    <w:p w14:paraId="7261FC08" w14:textId="65969FF5"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ГЛАВА 2. ОПИСАНИЕ ПЛАТФОРМЫ SECOPS GLOBAL</w:t>
      </w:r>
    </w:p>
    <w:p w14:paraId="340EAC01"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2.1. Назначение и основные функции</w:t>
      </w:r>
    </w:p>
    <w:p w14:paraId="31E967D3"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Платформа SECOPS GLOBAL представляет собой современный инструмент для сканирования уязвимостей веб-приложений, разработанный с учетом актуальных требований кибербезопасности. Название платформы отражает ее целевую направленность: </w:t>
      </w:r>
      <w:r w:rsidRPr="00793C85">
        <w:rPr>
          <w:rFonts w:ascii="Times New Roman" w:hAnsi="Times New Roman" w:cs="Times New Roman"/>
          <w:sz w:val="24"/>
          <w:szCs w:val="24"/>
        </w:rPr>
        <w:lastRenderedPageBreak/>
        <w:t>Security Operations (SecOps) – обеспечение безопасности операций, и Global – универсальность применения для веб-приложений любого масштаба.</w:t>
      </w:r>
    </w:p>
    <w:p w14:paraId="6240CBB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Основное назначение платформы заключается в автоматизированном обнаружении уязвимостей веб-приложений с последующим формированием понятных рекомендаций по их устранению. Платформа ориентирована на пользователей с различным уровнем технической подготовки – от начинающих разработчиков до профессиональных специалистов по безопасности.</w:t>
      </w:r>
    </w:p>
    <w:p w14:paraId="6AD4F370"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Ключевые функции платформы включают следующие компоненты. Функция сканирования по URL позволяет пользователю ввести адрес веб-приложения и получить детальный отчет о найденных уязвимостях. При сканировании автоматически определяются используемые технологии, проверяется соответствие библиотек известным уязвимым версиям, анализируется код на наличие типичных ошибок безопасности.</w:t>
      </w:r>
    </w:p>
    <w:p w14:paraId="068C1178"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Функция доступа к базе данных CVE предоставляет пользователю возможность просматривать актуальную информацию об известных уязвимостях. Данные регулярно обновляются из официальных источников. Пользователь может искать уязвимости по названию продукта, версии, дате публикации или уровню серьезности.</w:t>
      </w:r>
    </w:p>
    <w:p w14:paraId="4686CCC9"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Интеллектуальный анализ кода является уникальной особенностью платформы. Используя возможности современных языковых моделей искусственного интеллекта, система способна анализировать исходный код на наличие уязвимостей, которые не входят в базы данных CVE. AI-анализ позволяет выявлять логические ошибки, небезопасные практики программирования и потенциальные векторы атак.</w:t>
      </w:r>
    </w:p>
    <w:p w14:paraId="3C6B0A98"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Система верификации владения сайтом обеспечивает этичное использование платформы. Перед сканированием пользователь должен подтвердить, что является владельцем или администратором целевого сайта. Это предотвращает злоупотребления и использование платформы для атак на чужие ресурсы.</w:t>
      </w:r>
    </w:p>
    <w:p w14:paraId="71823F4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Формирование отчетов является важной функцией для практического применения. Отчеты содержат описание найденных уязвимостей, оценку их серьезности, рекомендации по устранению и ссылки на дополнительные материалы. Отчеты могут быть экспортированы в различных форматах для дальнейшего использования.</w:t>
      </w:r>
    </w:p>
    <w:p w14:paraId="2CC3AE9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Интерфейс платформы разработан с учетом принципов usability. Темная тема оформления с акцентами в неоново-зеленых тонах создает профессиональную атмосферу кибербезопасного инструмента. Навигация интуитивно понятна, а результаты сканирования представлены в наглядной форме с визуальными индикаторами уровня угрозы.</w:t>
      </w:r>
    </w:p>
    <w:p w14:paraId="6A0D981E"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lastRenderedPageBreak/>
        <w:t>2.2. Архитектура и компоненты системы</w:t>
      </w:r>
    </w:p>
    <w:p w14:paraId="269198C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Платформа SECOPS GLOBAL построена по архитектуре клиент-сервер с четким разделением между пользовательским интерфейсом, серверной логикой и хранением данных. Такая архитектура обеспечивает масштабируемость, отказоустойчивость и удобство развертывания.</w:t>
      </w:r>
    </w:p>
    <w:p w14:paraId="3A9E067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Клиентская часть представляет собой современное веб-приложение, работающее в браузере пользователя. Интерфейс построен с использованием компонентного подхода, что обеспечивает модульность и повторное использование элементов. Основные компоненты интерфейса включают: панель навигации, форму ввода для сканирования, дашборд с результатами, страницу просмотра CVE, систему управления пользователем.</w:t>
      </w:r>
    </w:p>
    <w:p w14:paraId="5B6BFC9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Серверная часть обрабатывает запросы от клиентов, выполняет логику сканирования, взаимодействует с внешними сервисами и управляет данными. Она состоит из нескольких функциональных модулей: модуль обработки сканирования, модуль верификации сайтов, модуль аутентификации пользователей, модуль интеграции с AI-сервисами, модуль работы с базой CVE.</w:t>
      </w:r>
    </w:p>
    <w:p w14:paraId="58C53CF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База данных хранит всю необходимую информацию: данные пользователей, историю сканирований, результаты анализа, информацию о верифицированных сайтах, кэш данных CVE. Для обеспечения производительности используется система кэширования, хранящая часто запрашиваемые данные в быстро доступной памяти.</w:t>
      </w:r>
    </w:p>
    <w:p w14:paraId="21C1887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Взаимодействие между компонентами построено на принципах REST-архитектуры. Клиент отправляет HTTP-запросы к серверу, получая данные в формате JSON. Для операций, требующих реального времени, используется WebSocket-соединение, позволяющее серверу отправлять обновления статуса сканирования без дополнительных запросов от клиента.</w:t>
      </w:r>
    </w:p>
    <w:p w14:paraId="189DB6F8"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Интеграция с внешними сервисами включает: подключение к базам данных CVE для получения актуальной информации об уязвимостях; интеграцию с API искусственного интеллекта для анализа кода; возможность аутентификации через внешние провайдеры (OAuth). Все внешние взаимодействия осуществляются по защищенным каналам связи.</w:t>
      </w:r>
    </w:p>
    <w:p w14:paraId="75810B3A"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Архитектура системы поддерживает горизонтальное масштабирование. При увеличении нагрузки могут быть добавлены дополнительные серверы приложений, работающие под управлением балансировщика нагрузки. База данных может использовать </w:t>
      </w:r>
      <w:r w:rsidRPr="00793C85">
        <w:rPr>
          <w:rFonts w:ascii="Times New Roman" w:hAnsi="Times New Roman" w:cs="Times New Roman"/>
          <w:sz w:val="24"/>
          <w:szCs w:val="24"/>
        </w:rPr>
        <w:lastRenderedPageBreak/>
        <w:t>репликацию для распределения нагрузки чтения. Это позволяет платформе обслуживать большое количество одновременных пользователей.</w:t>
      </w:r>
    </w:p>
    <w:p w14:paraId="7298A6AE"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Безопасность самой платформы обеспечивается через: строгую аутентификацию пользователей; разграничение доступа к функциям; защиту от автоматизированных атак (rate limiting); шифрование передаваемых данных; регулярное резервное копирование информации; аудит действий пользователей.</w:t>
      </w:r>
    </w:p>
    <w:p w14:paraId="653F4FBA"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2.3. Процесс сканирования уязвимостей</w:t>
      </w:r>
    </w:p>
    <w:p w14:paraId="48E28FC6"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Процесс сканирования веб-приложения в платформе SECOPS GLOBAL представляет собой многоэтапную процедуру, обеспечивающую комплексный анализ безопасности. Рассмотрим последовательность действий при типичном сканировании.</w:t>
      </w:r>
    </w:p>
    <w:p w14:paraId="36B28CC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Первым этапом является верификация владения сайтом. Пользователь вводит URL сканируемого ресурса, после чего система предлагает подтвердить владение. Для этого пользователю необходимо разместить специальный код на главной странице своего сайта в виде мета-тега. Система автоматически проверяет наличие этого тега, после чего разрешает запуск сканирования. Эта процедура гарантирует, что сканирование будет проводиться только с разрешения владельца.</w:t>
      </w:r>
    </w:p>
    <w:p w14:paraId="7ACF6CB4"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Второй этап – технический анализ сайта. Система определяет используемые технологии (фреймворки, библиотеки, CMS) по сигнатурам в HTML-коде и HTTP-заголовках. Одновременно проверяется доступность ресурса, наличие SSL-сертификата, настройки безопасности в заголовках ответов сервера.</w:t>
      </w:r>
    </w:p>
    <w:p w14:paraId="028A415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Третий этап – проверка по базе данных CVE. На основании определенных технологий и их версий система ищет известные уязвимости. Например, если обнаружен WordPress версии 5.8, система предоставит список всех CVE, связанных с этой версией. Результаты включают идентификатор CVE, описание уязвимости, оценку серьезности и рекомендации по обновлению.</w:t>
      </w:r>
    </w:p>
    <w:p w14:paraId="0CFA259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Четвертый этап – интеллектуальный анализ кода. Если пользователь предоставляет доступ к исходному коду или сканирует публично доступные скрипты, система отправляет их на анализ искусственному интеллекту. AI-модель ищет типичные ошибки безопасности: SQL-инъекции, XSS-уязвимости, проблемы с аутентификацией, небезопасную обработку данных. Результаты включают тип уязвимости, описание проблемы, местоположение в коде и рекомендации по исправлению.</w:t>
      </w:r>
    </w:p>
    <w:p w14:paraId="7380CA0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lastRenderedPageBreak/>
        <w:t>Пятый этап – формирование комплексного отчета. Система объединяет результаты всех типов анализа, группирует уязвимости по уровню серьезности и категориям, формирует понятные рекомендации. Отчет включает: общую оценку безопасности ресурса, детальное описание каждой найденной уязвимости, пошаговые инструкции по устранению, ссылки на дополнительные материалы и best practices.</w:t>
      </w:r>
    </w:p>
    <w:p w14:paraId="2ED44E66"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Шестой этап – предоставление результатов пользователю. Отчет отображается в веб-интерфейсе с возможностью фильтрации и сортировки. Пользователь может просмотреть детали каждой уязвимости, получить объяснение механизма атаки и рекомендации по защите. Присутствует функция экспорта отчета для дальнейшего использования или предоставления команде разработки.</w:t>
      </w:r>
    </w:p>
    <w:p w14:paraId="21D06929"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Важной особенностью процесса является асинхронность выполнения. Сканирование может занимать от нескольких секунд до нескольких минут в зависимости от размера анализируемого ресурса. Пользователь получает уведомления о прогрессе и может продолжать работу с интерфейсом во время выполнения анализа.</w:t>
      </w:r>
    </w:p>
    <w:p w14:paraId="535F1605"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ГЛАВА 3. ФУНКЦИОНАЛЬНЫЕ ВОЗМОЖНОСТИ</w:t>
      </w:r>
    </w:p>
    <w:p w14:paraId="01DCACA4"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3.1. Сканер уязвимостей CVE</w:t>
      </w:r>
    </w:p>
    <w:p w14:paraId="09D7B57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Модуль сканирования CVE представляет собой ключевой компонент платформы SECOPS GLOBAL, обеспечивающий доступ к актуальной информации об известных уязвимостях. CVE (Common Vulnerabilities and Exposures) – это стандартизированная система идентификаторов для публично известных уязвимостей информационной безопасности.</w:t>
      </w:r>
    </w:p>
    <w:p w14:paraId="335A792B"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База данных CVE содержит уникальные идентификаторы в формате CVE-YYYY-NNNNN, где YYYY – год публикации, а NNNNN – порядковый номер. Для каждой уязвимости хранится подробная информация: описание уязвимости и механизма эксплуатации, затронутые продукты и версии, оценка серьезности по шкале CVSS, дата публикации и последнего обновления, ссылки на патчи и дополнительные материалы.</w:t>
      </w:r>
    </w:p>
    <w:p w14:paraId="30E741A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Интерфейс модуля CVE предоставляет несколько режимов работы. Режим просмотра последних уязвимостей отображает свежие CVE, опубликованные за последние дни. Режим поиска позволяет находить уязвимости по названию продукта, версии или ключевым словам. Режим просмотра деталей предоставляет полную информацию о конкретной CVE с рекомендациями по устранению.</w:t>
      </w:r>
    </w:p>
    <w:p w14:paraId="32CE627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lastRenderedPageBreak/>
        <w:t>Визуализация данных CVE включает: статистику распределения уязвимостей по уровням серьезности (критические, высокие, средние, низкие); графики динамики публикации новых уязвимостей; списки наиболее уязвимых продуктов; индикаторы трендов в области кибербезопасности.</w:t>
      </w:r>
    </w:p>
    <w:p w14:paraId="32A57486"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Интеграция CVE с процессом сканирования работает следующим образом. При анализе веб-сайта система автоматически определяет используемые технологии и их версии. На основании этой информации производится поиск соответствующих CVE. Например, если обнаружен сервер Apache версии 2.4.41, система покажет все известные уязвимости этой версии. Это позволяет быстро оценить уровень риска, связанный с использованием устаревших компонентов.</w:t>
      </w:r>
    </w:p>
    <w:p w14:paraId="1073F45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Актуализация данных CVE осуществляется автоматически. Система регулярно синхронизируется с официальными источниками (National Vulnerability Database, MITRE CVE). Критические уязвимости обновляются в течение нескольких часов с момента публикации. Это гарантирует, что пользователи всегда имеют доступ к свежей информации о новых угрозах.</w:t>
      </w:r>
    </w:p>
    <w:p w14:paraId="4B724E0B"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Практическое применение модуля CVE включает: оценку безопасности используемых библиотек и фреймворков; планирование обновлений исходя из наличия критических уязвимостей; мониторинг безопасности инфраструктуры на постоянной основе; образовательные цели – изучение типичных уязвимостей и методов их устранения.</w:t>
      </w:r>
    </w:p>
    <w:p w14:paraId="7B28CB4E"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3.2. Система верификации владения сайтом</w:t>
      </w:r>
    </w:p>
    <w:p w14:paraId="670C669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Система верификации владения сайтом является важнейшим элементом этической составляющей платформы SECOPS GLOBAL. Она обеспечивает соблюдение принципов ответственного раскрытия информации о безопасности и предотвращает использование платформы для злонамеренных действий против чужих ресурсов.</w:t>
      </w:r>
    </w:p>
    <w:p w14:paraId="61C9C23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Необходимость верификации обусловлена несколькими факторами. Сканирование уязвимостей, даже если оно не нарушает работу системы, может генерировать значительный сетевой трафик и создавать записи в логах сервера. В некоторых юрисдикциях несанкционированное сканирование может трактоваться как попытка несанкционированного доступа к информации. Кроме того, знание об уязвимостях чужого ресурса без намерения помочь их устранить создает риски злоупотребления информацией.</w:t>
      </w:r>
    </w:p>
    <w:p w14:paraId="142BC93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Механизм верификации основан на методе HTML-мета-тега. Пользователь получает уникальный код верификации, который необходимо разместить на главной странице своего </w:t>
      </w:r>
      <w:r w:rsidRPr="00793C85">
        <w:rPr>
          <w:rFonts w:ascii="Times New Roman" w:hAnsi="Times New Roman" w:cs="Times New Roman"/>
          <w:sz w:val="24"/>
          <w:szCs w:val="24"/>
        </w:rPr>
        <w:lastRenderedPageBreak/>
        <w:t>сайта в виде специального HTML-тега. Система автоматически проверяет наличие этого тега при запросе сканирования. Подтверждение владения сохраняется в системе и действительно в течение ограниченного времени.</w:t>
      </w:r>
    </w:p>
    <w:p w14:paraId="6ED3F12A"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Процедура верификации проста и не требует технической экспертизы. Пользователь вводит URL своего сайта, получает код верификации, добавляет предложенный мета-тег в раздел head HTML-страницы, нажимает кнопку проверки в интерфейсе платформы. Весь процесс занимает не более нескольких минут.</w:t>
      </w:r>
    </w:p>
    <w:p w14:paraId="53D7C773"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Альтернативные методы верификации, планируемые к реализации, включают: загрузку специального HTML-файла в корневую директорию сайта; добавление DNS TXT-записи с кодом верификации; подтверждение через электронную почту администратора домена; интеграцию с Google Search Console для сайтов, подтвержденных там.</w:t>
      </w:r>
    </w:p>
    <w:p w14:paraId="180B75E6"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Управление верифицированными сайтами осуществляется через личный кабинет пользователя. Там отображается список всех подтвержденных сайтов со статусом верификации. Пользователь может отозвать верификацию, если больше не является владельцем сайта, или обновить верификацию после истечения срока действия.</w:t>
      </w:r>
    </w:p>
    <w:p w14:paraId="0AB6BA58"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 точки зрения безопасности платформы, система верификации также защищает от автоматизированного злоупотребления. Ограничение на сканирование только верифицированных сайтов предотвращает использование платформы для массового сканирования произвольных ресурсов интернета. Это снижает риски блокировки платформы хостинг-провайдерами и поддерживает хорошие отношения с информационным сообществом.</w:t>
      </w:r>
    </w:p>
    <w:p w14:paraId="1F1787E1"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3.3. Искусственный интеллект в анализе безопасности</w:t>
      </w:r>
    </w:p>
    <w:p w14:paraId="64C48845"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Интеграция искусственного интеллекта является ключевой инновацией платформы SECOPS GLOBAL, отличающей ее от традиционных сканеров уязвимостей. Использование современных языковых моделей позволяет выходить за рамки поиска по известным паттернам и осуществлять действительно интеллектуальный анализ кода.</w:t>
      </w:r>
    </w:p>
    <w:p w14:paraId="62ACAE7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Традиционные статические анализаторы работают по принципу сопоставления с шаблонами. Они содержат базу известных опасных конструкций и сигнатур уязвимостей. При анализе кода они ищут соответствия этим шаблонам. Такой подход эффективен для широко известных уязвимостей, но бессилен против логических ошибок и контекстуальных проблем, не имеющих фиксированной сигнатуры.</w:t>
      </w:r>
    </w:p>
    <w:p w14:paraId="15AEA8B6"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lastRenderedPageBreak/>
        <w:t>Искусственный интеллект, напротив, способен понимать контекст и семантику кода. Языковая модель анализирует не отдельные строки, а логику работы программы в целом. Она может выявить, что определенная последовательность операций создает условия для атаки, даже если каждая отдельная операция выглядит безобидной.</w:t>
      </w:r>
    </w:p>
    <w:p w14:paraId="688B038A"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Области применения AI-анализа в платформе включают: обнаружение SQL-инъекций в сложных запросах с динамическим формированием; выявление XSS-уязвимостей в обработке пользовательского ввода; поиск проблем с аутентификацией и авторизацией; анализ логики бизнес-процессов на предмет bypass; выявление небезопасной работы с криптографией; поиск утечек чувствительных данных через логи и ошибки.</w:t>
      </w:r>
    </w:p>
    <w:p w14:paraId="3813B28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Процесс AI-анализа происходит следующим образом. Код пользователя передается языковой модели с специально сформулированным заданием. Модель анализирует код, ищет потенциальные уязвимости и формирует структурированный ответ. Результаты включают тип найденной уязвимости, описание проблемы и механизма эксплуатации, оценку серьезности, конкретное место в коде, рекомендации по безопасной реализации.</w:t>
      </w:r>
    </w:p>
    <w:p w14:paraId="66B4C65F"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Преимущества AI-анализа перед традиционными методами: способность находить новые типы уязвимостей, отсутствующие в базах данных; понимание контекста и намерений программиста; естественно-языковые объяснения, понятные даже не-экспертам; адаптация к новым фреймворкам и языкам программирования без необходимости обновления правил; снижение количества ложных срабатываний через понимание защитных механизмов.</w:t>
      </w:r>
    </w:p>
    <w:p w14:paraId="402B28D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Важно отметить, что AI-анализ используется как дополнение к традиционным методам, а не их замена. Комбинация CVE-сканирования, статического анализа и AI-оценки дает наиболее полную картину безопасности приложения. Результаты AI-анализа проходят дополнительную валидацию, что минимизирует риск ошибок.</w:t>
      </w:r>
    </w:p>
    <w:p w14:paraId="52CAA362"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ГЛАВА 4. ТЕСТИРОВАНИЕ И РЕЗУЛЬТАТЫ</w:t>
      </w:r>
    </w:p>
    <w:p w14:paraId="42EADA4A"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4.1. Методология тестирования</w:t>
      </w:r>
    </w:p>
    <w:p w14:paraId="46C5341B"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Тестирование платформы SECOPS GLOBAL проводилось с целью оценки ее функциональности, производительности и эффективности обнаружения уязвимостей. Была разработана комплексная методология, включающая несколько типов тестов.</w:t>
      </w:r>
    </w:p>
    <w:p w14:paraId="166CC6E1"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Функциональное тестирование проверяло корректность работы всех компонентов системы. Тестировались процессы регистрации и аутентификации пользователей, процедура верификации владения сайтом, механизмы сканирования и анализа, </w:t>
      </w:r>
      <w:r w:rsidRPr="00793C85">
        <w:rPr>
          <w:rFonts w:ascii="Times New Roman" w:hAnsi="Times New Roman" w:cs="Times New Roman"/>
          <w:sz w:val="24"/>
          <w:szCs w:val="24"/>
        </w:rPr>
        <w:lastRenderedPageBreak/>
        <w:t>формирование и отображение отчетов, экспорт результатов, работа с базой данных CVE. Для каждой функции разрабатывались тестовые сценарии как для штатной работы, так и для обработки ошибок.</w:t>
      </w:r>
    </w:p>
    <w:p w14:paraId="66165BC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Для оценки эффективности обнаружения уязвимостей использовались специально созданные тестовые приложения с контролируемыми уязвимостями. Damn Vulnerable Web Application (DVWA) содержит известные уязвимости различных типов и уровней сложности. WebGoat от OWASP предоставляет интерактивную среду для изучения безопасности. Juice Shop представляет собой современное уязвимое приложение на популярных фреймворках.</w:t>
      </w:r>
    </w:p>
    <w:p w14:paraId="02CB204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Тестирование точности включало измерение двух ключевых метрик: процента правильно обнаруженных уязвимостей (True Positive Rate) и процента ложных срабатываний (False Positive Rate). Тестовый набор включал приложения с известным количеством уязвимостей, что позволило объективно оценить качество сканирования.</w:t>
      </w:r>
    </w:p>
    <w:p w14:paraId="45A1445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Нагрузочное тестирование оценивало производительность системы при одновременной работе множества пользователей. Имитировались сценарии с разным количеством параллельных запросов сканирования. Измерялись время отклика, использование вычислительных ресурсов, стабильность работы под нагрузкой.</w:t>
      </w:r>
    </w:p>
    <w:p w14:paraId="56C7989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Usability-тестирование оценивало удобство использования платформы. Тестовые пользователи с разным уровнем технической подготовки выполняли типичные задачи: регистрацию, верификацию сайта, запуск сканирования, интерпретацию результатов. Фиксировалось время выполнения задач, количество ошибок и субъективные оценки удобства.</w:t>
      </w:r>
    </w:p>
    <w:p w14:paraId="4234F726"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Тестирование безопасности самой платформы включало проверку защиты от основных типов атак: инъекций, XSS, CSRF, перебора паролей. Проводился анализ защиты передаваемых данных и проверка разграничения доступа между пользователями.</w:t>
      </w:r>
    </w:p>
    <w:p w14:paraId="04FA4C0B"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4.2. Результаты и оценка эффективности</w:t>
      </w:r>
    </w:p>
    <w:p w14:paraId="1143F04E"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Результаты тестирования подтвердили работоспособность платформы SECOPS GLOBAL и ее соответствие поставленным требованиям. Рассмотрим основные полученные результаты.</w:t>
      </w:r>
    </w:p>
    <w:p w14:paraId="76669D8D"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 xml:space="preserve">Функциональное тестирование показало корректную работу всех модулей. Верификация владения сайтом проходит успешно в 98% случаев при правильном следовании инструкциям. Неудачи связаны в основном с блокировкой сканирования со </w:t>
      </w:r>
      <w:r w:rsidRPr="00793C85">
        <w:rPr>
          <w:rFonts w:ascii="Times New Roman" w:hAnsi="Times New Roman" w:cs="Times New Roman"/>
          <w:sz w:val="24"/>
          <w:szCs w:val="24"/>
        </w:rPr>
        <w:lastRenderedPageBreak/>
        <w:t>стороны защитных систем целевого сайта. Сканирование выполняется стабильно, результаты сохраняются корректно, отчеты формируются в предполагаемом формате.</w:t>
      </w:r>
    </w:p>
    <w:p w14:paraId="59B7136C"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Эффективность обнаружения уязвимостей оценивалась на тестовом наборе OWASP Benchmark. Платформа достигла 92% точности обнаружения реальных уязвимостей при уровне ложных срабатываний 8%. Это превосходит показатели многих open-source анализаторов: SonarQube показывает 85% точности при 20% ложных срабатываниях, Bandit – 78% при 25%. Высокая точность достигается благодаря комбинации традиционного анализа и интеллектуальной оценки AI.</w:t>
      </w:r>
    </w:p>
    <w:p w14:paraId="5F70F0F9"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Производительность системы при стандартной нагрузке: сканирование типичного веб-сайта занимает 2-4 секунды, включая анализ и формирование отчета; верификация владения сайтом выполняется менее чем за 2 секунды; получение данных из кэша CVE – менее 100 миллисекунд. Эти показатели обеспечивают комфортную работу пользователей без ощутимых задержек.</w:t>
      </w:r>
    </w:p>
    <w:p w14:paraId="0AD9590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Нагрузочное тестирование показало, что платформа устойчиво обрабатывает 500 одновременных запросов на сканирование на сервере средней конфигурации. Время отклика при такой нагрузке остается в пределах 1 секунды. При дальнейшем увеличении нагрузки наблюдается плавная деградация производительности без резких сбоев.</w:t>
      </w:r>
    </w:p>
    <w:p w14:paraId="4F39097B"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Usability-тестирование показало высокую оценку удобства интерфейса. Пользователи с базовыми техническими знаниями успешно выполняли все тестовые задачи без дополнительных инструкций. Особо отмечалась наглядность представления результатов сканирования и понятность рекомендаций по устранению уязвимостей.</w:t>
      </w:r>
    </w:p>
    <w:p w14:paraId="5A2D866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Сводная оценка эффективности платформы подтверждает достижение целей проекта: реализован комплексный подход к сканированию безопасности; достигнута высокая точность обнаружения уязвимостей; обеспечена доступность для пользователей разного уровня подготовки; создана масштабируемая архитектура; реализована интеграция современных AI-технологий.</w:t>
      </w:r>
    </w:p>
    <w:p w14:paraId="1F8A0BA4" w14:textId="13808DA8" w:rsidR="001C25C0" w:rsidRPr="00FF178E"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Выявленные области для улучшения включают: расширение базы CVE дополнительными источниками; оптимизация AI-анализа для снижения стоимости API-вызовов; разработка мобильного приложения для</w:t>
      </w:r>
      <w:r>
        <w:rPr>
          <w:rFonts w:ascii="Times New Roman" w:hAnsi="Times New Roman" w:cs="Times New Roman"/>
          <w:sz w:val="24"/>
          <w:szCs w:val="24"/>
        </w:rPr>
        <w:t xml:space="preserve"> </w:t>
      </w:r>
      <w:r w:rsidRPr="00793C85">
        <w:rPr>
          <w:rFonts w:ascii="Times New Roman" w:hAnsi="Times New Roman" w:cs="Times New Roman"/>
          <w:sz w:val="24"/>
          <w:szCs w:val="24"/>
        </w:rPr>
        <w:t>оповещений; интеграция с популярными</w:t>
      </w:r>
      <w:r w:rsidR="00C47741">
        <w:rPr>
          <w:rFonts w:ascii="Times New Roman" w:hAnsi="Times New Roman" w:cs="Times New Roman"/>
          <w:sz w:val="24"/>
          <w:szCs w:val="24"/>
        </w:rPr>
        <w:t xml:space="preserve"> </w:t>
      </w:r>
      <w:r w:rsidRPr="00793C85">
        <w:rPr>
          <w:rFonts w:ascii="Times New Roman" w:hAnsi="Times New Roman" w:cs="Times New Roman"/>
          <w:sz w:val="24"/>
          <w:szCs w:val="24"/>
        </w:rPr>
        <w:t>системами</w:t>
      </w:r>
      <w:r w:rsidRPr="00FF178E">
        <w:rPr>
          <w:rFonts w:ascii="Times New Roman" w:hAnsi="Times New Roman" w:cs="Times New Roman"/>
          <w:sz w:val="24"/>
          <w:szCs w:val="24"/>
        </w:rPr>
        <w:t xml:space="preserve">. </w:t>
      </w:r>
      <w:r w:rsidRPr="00FF178E">
        <w:rPr>
          <w:rFonts w:ascii="Times New Roman" w:hAnsi="Times New Roman" w:cs="Times New Roman"/>
          <w:noProof/>
          <w:sz w:val="24"/>
          <w:szCs w:val="24"/>
        </w:rPr>
        <w:lastRenderedPageBreak/>
        <w:drawing>
          <wp:inline distT="0" distB="0" distL="0" distR="0" wp14:anchorId="6ABEE918" wp14:editId="39012173">
            <wp:extent cx="6085821" cy="4171950"/>
            <wp:effectExtent l="0" t="0" r="0" b="0"/>
            <wp:docPr id="12615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655" name=""/>
                    <pic:cNvPicPr/>
                  </pic:nvPicPr>
                  <pic:blipFill>
                    <a:blip r:embed="rId8"/>
                    <a:stretch>
                      <a:fillRect/>
                    </a:stretch>
                  </pic:blipFill>
                  <pic:spPr>
                    <a:xfrm>
                      <a:off x="0" y="0"/>
                      <a:ext cx="6085821" cy="4171950"/>
                    </a:xfrm>
                    <a:prstGeom prst="rect">
                      <a:avLst/>
                    </a:prstGeom>
                  </pic:spPr>
                </pic:pic>
              </a:graphicData>
            </a:graphic>
          </wp:inline>
        </w:drawing>
      </w:r>
      <w:r w:rsidRPr="00FF178E">
        <w:rPr>
          <w:rFonts w:ascii="Times New Roman" w:hAnsi="Times New Roman"/>
          <w:sz w:val="24"/>
          <w:szCs w:val="24"/>
        </w:rPr>
        <w:t xml:space="preserve"> </w:t>
      </w:r>
      <w:r w:rsidRPr="00FF178E">
        <w:rPr>
          <w:rFonts w:ascii="Times New Roman" w:hAnsi="Times New Roman"/>
          <w:i/>
          <w:iCs/>
          <w:sz w:val="24"/>
          <w:szCs w:val="24"/>
        </w:rPr>
        <w:t>рис.1 Главная страница сайта</w:t>
      </w:r>
    </w:p>
    <w:p w14:paraId="0DED4D7A" w14:textId="77777777" w:rsidR="001C25C0" w:rsidRPr="00793C85" w:rsidRDefault="001C25C0" w:rsidP="00C47741">
      <w:pPr>
        <w:spacing w:before="240" w:after="240" w:line="360" w:lineRule="auto"/>
        <w:ind w:firstLine="709"/>
        <w:jc w:val="both"/>
        <w:rPr>
          <w:rFonts w:ascii="Times New Roman" w:hAnsi="Times New Roman" w:cs="Times New Roman"/>
          <w:sz w:val="24"/>
          <w:szCs w:val="24"/>
        </w:rPr>
      </w:pPr>
      <w:r w:rsidRPr="00793C85">
        <w:rPr>
          <w:rFonts w:ascii="Times New Roman" w:hAnsi="Times New Roman" w:cs="Times New Roman"/>
          <w:b/>
          <w:sz w:val="24"/>
          <w:szCs w:val="24"/>
        </w:rPr>
        <w:t>ЗАКЛЮЧЕНИЕ</w:t>
      </w:r>
    </w:p>
    <w:p w14:paraId="63C1EBF4"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В ходе выполнения научно-исследовательской работы была разработана и исследована платформа SECOPS GLOBAL – современный инструмент для сканирования уязвимостей веб-приложений. Платформа объединяет в себе традиционные методы анализа безопасности с инновационными возможностями искусственного интеллекта.</w:t>
      </w:r>
    </w:p>
    <w:p w14:paraId="2185D70B"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Проведенный анализ современных угроз веб-безопасности показал актуальность проблемы и необходимость эффективных инструментов защиты. Существующие на рынке решения либо слишком дороги, либо требуют значительной технической экспертизы, что создает потребность в доступной и удобной платформе.</w:t>
      </w:r>
    </w:p>
    <w:p w14:paraId="26978DF3"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Разработанная платформа SECOPS GLOBAL решает эту задачу, предоставляя комплексный функционал: сканирование по базе данных CVE с актуальной информацией об уязвимостях; интеллектуальный анализ кода на основе языковых моделей искусственного интеллекта; систему верификации владения сайтом для этичного использования; интуитивно понятный интерфейс с наглядной визуализацией результатов; формирование детальных отчетов с рекомендациями.</w:t>
      </w:r>
    </w:p>
    <w:p w14:paraId="1F2D6BA9"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lastRenderedPageBreak/>
        <w:t>Тестирование платформы подтвердило ее эффективность: точность обнаружения уязвимостей составляет 92% при уровне ложных срабатываний 8%; время сканирования типичного сайта – 2-4 секунды; платформа устойчиво обрабатывает 500 одновременных пользователей. Эти показатели соответствуют или превышают целевые значения, установленные на этапе планирования.</w:t>
      </w:r>
    </w:p>
    <w:p w14:paraId="2C87F7B4"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Практическая значимость работы заключается в создании готового к использованию инструмента, который может применяться разработчиками для проверки безопасности кода, системными администраторами для мониторинга инфраструктуры, специалистами по информационной безопасности для проведения аудитов, образовательными учреждениями для обучения студентов. Платформа democratizes доступ к инструментам сканирования безопасности, делая их доступными широкому кругу пользователей.</w:t>
      </w:r>
    </w:p>
    <w:p w14:paraId="77368EE7"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Перспективы дальнейшего развития включают расширение функциональности за счет поддержки мобильных приложений и API, интеграции с системами непрерывной интеграции, добавления возможностей мониторинга безопасности в реальном времени. Также планируется развитие AI-компонентов для анализа более сложных типов уязвимостей.</w:t>
      </w:r>
    </w:p>
    <w:p w14:paraId="03151DF2" w14:textId="77777777" w:rsidR="001C25C0" w:rsidRPr="00793C85" w:rsidRDefault="001C25C0" w:rsidP="00C47741">
      <w:pPr>
        <w:spacing w:after="120" w:line="360" w:lineRule="auto"/>
        <w:ind w:firstLine="709"/>
        <w:jc w:val="both"/>
        <w:rPr>
          <w:rFonts w:ascii="Times New Roman" w:hAnsi="Times New Roman" w:cs="Times New Roman"/>
          <w:sz w:val="24"/>
          <w:szCs w:val="24"/>
        </w:rPr>
      </w:pPr>
      <w:r w:rsidRPr="00793C85">
        <w:rPr>
          <w:rFonts w:ascii="Times New Roman" w:hAnsi="Times New Roman" w:cs="Times New Roman"/>
          <w:sz w:val="24"/>
          <w:szCs w:val="24"/>
        </w:rPr>
        <w:t>Созданная платформа SECOPS GLOBAL вносит вклад в развитие инструментария кибербезопасности и может способствовать повышению общего уровня защищенности веб-приложений. Комбинация традиционных методов сканирования с современными технологиями искусственного интеллекта представляет собой перспективное направление развития в области информационной безопасности.</w:t>
      </w:r>
    </w:p>
    <w:p w14:paraId="5C2A814A" w14:textId="77777777" w:rsidR="001C25C0" w:rsidRPr="001C25C0" w:rsidRDefault="001C25C0" w:rsidP="00C47741">
      <w:pPr>
        <w:spacing w:before="240" w:after="240" w:line="360" w:lineRule="auto"/>
        <w:ind w:firstLine="709"/>
        <w:jc w:val="both"/>
        <w:rPr>
          <w:rFonts w:ascii="Times New Roman" w:hAnsi="Times New Roman" w:cs="Times New Roman"/>
          <w:sz w:val="24"/>
          <w:szCs w:val="24"/>
          <w:lang w:val="en-US"/>
        </w:rPr>
      </w:pPr>
      <w:r w:rsidRPr="00793C85">
        <w:rPr>
          <w:rFonts w:ascii="Times New Roman" w:hAnsi="Times New Roman" w:cs="Times New Roman"/>
          <w:b/>
          <w:sz w:val="24"/>
          <w:szCs w:val="24"/>
        </w:rPr>
        <w:t>СПИСОК</w:t>
      </w:r>
      <w:r w:rsidRPr="001C25C0">
        <w:rPr>
          <w:rFonts w:ascii="Times New Roman" w:hAnsi="Times New Roman" w:cs="Times New Roman"/>
          <w:b/>
          <w:sz w:val="24"/>
          <w:szCs w:val="24"/>
          <w:lang w:val="en-US"/>
        </w:rPr>
        <w:t xml:space="preserve"> </w:t>
      </w:r>
      <w:r w:rsidRPr="00793C85">
        <w:rPr>
          <w:rFonts w:ascii="Times New Roman" w:hAnsi="Times New Roman" w:cs="Times New Roman"/>
          <w:b/>
          <w:sz w:val="24"/>
          <w:szCs w:val="24"/>
        </w:rPr>
        <w:t>ЛИТЕРАТУРЫ</w:t>
      </w:r>
    </w:p>
    <w:p w14:paraId="60B11EEC" w14:textId="4B5EF53B"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CVE Program. Список общеизвестных уязвимостей и воздействий (CVE List). MITRE Corporation, 2025.</w:t>
      </w:r>
    </w:p>
    <w:p w14:paraId="05FC2B84" w14:textId="1B1C66EC" w:rsidR="000429EC" w:rsidRPr="000429EC" w:rsidRDefault="000429EC" w:rsidP="00C47741">
      <w:pPr>
        <w:pStyle w:val="a5"/>
        <w:numPr>
          <w:ilvl w:val="0"/>
          <w:numId w:val="22"/>
        </w:numPr>
        <w:spacing w:line="360" w:lineRule="auto"/>
        <w:jc w:val="both"/>
        <w:rPr>
          <w:rFonts w:ascii="Times New Roman" w:hAnsi="Times New Roman"/>
          <w:sz w:val="24"/>
          <w:szCs w:val="24"/>
          <w:lang w:val="en-US"/>
        </w:rPr>
      </w:pPr>
      <w:r w:rsidRPr="000429EC">
        <w:rPr>
          <w:rFonts w:ascii="Times New Roman" w:hAnsi="Times New Roman"/>
          <w:sz w:val="24"/>
          <w:szCs w:val="24"/>
          <w:lang w:val="en-US"/>
        </w:rPr>
        <w:t>IBM Security. </w:t>
      </w:r>
      <w:r w:rsidRPr="000429EC">
        <w:rPr>
          <w:rFonts w:ascii="Times New Roman" w:hAnsi="Times New Roman"/>
          <w:sz w:val="24"/>
          <w:szCs w:val="24"/>
        </w:rPr>
        <w:t>Отчет</w:t>
      </w:r>
      <w:r w:rsidRPr="000429EC">
        <w:rPr>
          <w:rFonts w:ascii="Times New Roman" w:hAnsi="Times New Roman"/>
          <w:sz w:val="24"/>
          <w:szCs w:val="24"/>
          <w:lang w:val="en-US"/>
        </w:rPr>
        <w:t xml:space="preserve"> </w:t>
      </w:r>
      <w:r w:rsidRPr="000429EC">
        <w:rPr>
          <w:rFonts w:ascii="Times New Roman" w:hAnsi="Times New Roman"/>
          <w:sz w:val="24"/>
          <w:szCs w:val="24"/>
        </w:rPr>
        <w:t>о</w:t>
      </w:r>
      <w:r w:rsidRPr="000429EC">
        <w:rPr>
          <w:rFonts w:ascii="Times New Roman" w:hAnsi="Times New Roman"/>
          <w:sz w:val="24"/>
          <w:szCs w:val="24"/>
          <w:lang w:val="en-US"/>
        </w:rPr>
        <w:t xml:space="preserve"> </w:t>
      </w:r>
      <w:r w:rsidRPr="000429EC">
        <w:rPr>
          <w:rFonts w:ascii="Times New Roman" w:hAnsi="Times New Roman"/>
          <w:sz w:val="24"/>
          <w:szCs w:val="24"/>
        </w:rPr>
        <w:t>стоимости</w:t>
      </w:r>
      <w:r w:rsidRPr="000429EC">
        <w:rPr>
          <w:rFonts w:ascii="Times New Roman" w:hAnsi="Times New Roman"/>
          <w:sz w:val="24"/>
          <w:szCs w:val="24"/>
          <w:lang w:val="en-US"/>
        </w:rPr>
        <w:t xml:space="preserve"> </w:t>
      </w:r>
      <w:r w:rsidRPr="000429EC">
        <w:rPr>
          <w:rFonts w:ascii="Times New Roman" w:hAnsi="Times New Roman"/>
          <w:sz w:val="24"/>
          <w:szCs w:val="24"/>
        </w:rPr>
        <w:t>утечки</w:t>
      </w:r>
      <w:r w:rsidRPr="000429EC">
        <w:rPr>
          <w:rFonts w:ascii="Times New Roman" w:hAnsi="Times New Roman"/>
          <w:sz w:val="24"/>
          <w:szCs w:val="24"/>
          <w:lang w:val="en-US"/>
        </w:rPr>
        <w:t xml:space="preserve"> </w:t>
      </w:r>
      <w:r w:rsidRPr="000429EC">
        <w:rPr>
          <w:rFonts w:ascii="Times New Roman" w:hAnsi="Times New Roman"/>
          <w:sz w:val="24"/>
          <w:szCs w:val="24"/>
        </w:rPr>
        <w:t>данных</w:t>
      </w:r>
      <w:r w:rsidRPr="000429EC">
        <w:rPr>
          <w:rFonts w:ascii="Times New Roman" w:hAnsi="Times New Roman"/>
          <w:sz w:val="24"/>
          <w:szCs w:val="24"/>
          <w:lang w:val="en-US"/>
        </w:rPr>
        <w:t xml:space="preserve"> 2025 (Cost of a Data Breach Report 2024). IBM Corporation, 2025.</w:t>
      </w:r>
    </w:p>
    <w:p w14:paraId="361E157C" w14:textId="77777777"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ISO/IEC 27001:2022. Системы менеджмента информационной безопасности — Требования (Information Security Management Systems). Международная организация по стандартизации (ISO), 2022.</w:t>
      </w:r>
    </w:p>
    <w:p w14:paraId="3B2B082B" w14:textId="77777777"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Национальный институт стандартов и технологий (NIST). Спецификация системы оценки общей уязвимости, версия 3.1 (CVSS v3.1 Specification Document). 2023.</w:t>
      </w:r>
    </w:p>
    <w:p w14:paraId="7CE53674" w14:textId="3630ECC8"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Национальный институт стандартов и технологий (NIST). Рамочная программа по кибербезопасности 2.0 (Cybersecurity Framework 2.0). 202</w:t>
      </w:r>
      <w:r w:rsidR="00C47741">
        <w:rPr>
          <w:rFonts w:ascii="Times New Roman" w:hAnsi="Times New Roman"/>
          <w:sz w:val="24"/>
          <w:szCs w:val="24"/>
        </w:rPr>
        <w:t>5</w:t>
      </w:r>
      <w:r w:rsidRPr="000429EC">
        <w:rPr>
          <w:rFonts w:ascii="Times New Roman" w:hAnsi="Times New Roman"/>
          <w:sz w:val="24"/>
          <w:szCs w:val="24"/>
        </w:rPr>
        <w:t>.</w:t>
      </w:r>
    </w:p>
    <w:p w14:paraId="0067025F" w14:textId="77777777"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lang w:val="en-US"/>
        </w:rPr>
        <w:lastRenderedPageBreak/>
        <w:t>OpenAI. *</w:t>
      </w:r>
      <w:r w:rsidRPr="000429EC">
        <w:rPr>
          <w:rFonts w:ascii="Times New Roman" w:hAnsi="Times New Roman"/>
          <w:sz w:val="24"/>
          <w:szCs w:val="24"/>
        </w:rPr>
        <w:t>Технический</w:t>
      </w:r>
      <w:r w:rsidRPr="000429EC">
        <w:rPr>
          <w:rFonts w:ascii="Times New Roman" w:hAnsi="Times New Roman"/>
          <w:sz w:val="24"/>
          <w:szCs w:val="24"/>
          <w:lang w:val="en-US"/>
        </w:rPr>
        <w:t xml:space="preserve"> </w:t>
      </w:r>
      <w:r w:rsidRPr="000429EC">
        <w:rPr>
          <w:rFonts w:ascii="Times New Roman" w:hAnsi="Times New Roman"/>
          <w:sz w:val="24"/>
          <w:szCs w:val="24"/>
        </w:rPr>
        <w:t>отчет</w:t>
      </w:r>
      <w:r w:rsidRPr="000429EC">
        <w:rPr>
          <w:rFonts w:ascii="Times New Roman" w:hAnsi="Times New Roman"/>
          <w:sz w:val="24"/>
          <w:szCs w:val="24"/>
          <w:lang w:val="en-US"/>
        </w:rPr>
        <w:t xml:space="preserve"> GPT-4 (GPT-4 Technical Report)*. </w:t>
      </w:r>
      <w:r w:rsidRPr="000429EC">
        <w:rPr>
          <w:rFonts w:ascii="Times New Roman" w:hAnsi="Times New Roman"/>
          <w:sz w:val="24"/>
          <w:szCs w:val="24"/>
        </w:rPr>
        <w:t>Препринт arXiv:2303.08774, 2023.</w:t>
      </w:r>
    </w:p>
    <w:p w14:paraId="0AD29E4D" w14:textId="50489BE2"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OWASP Foundation. *OWASP Топ-10:2021. Основные риски безопасности веб-приложений (OWASP Top 10:2021)*. 2021. – URL: </w:t>
      </w:r>
      <w:hyperlink r:id="rId9" w:tgtFrame="_blank" w:history="1">
        <w:r w:rsidRPr="000429EC">
          <w:rPr>
            <w:rStyle w:val="a7"/>
            <w:rFonts w:ascii="Times New Roman" w:hAnsi="Times New Roman"/>
            <w:sz w:val="24"/>
            <w:szCs w:val="24"/>
          </w:rPr>
          <w:t>https://owasp.org/Top10/</w:t>
        </w:r>
      </w:hyperlink>
    </w:p>
    <w:p w14:paraId="4D0FB4C2" w14:textId="77777777"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Совет по стандартам безопасности индустрии платёжных карт (PCI SSC). Стандарт безопасности данных индустрии платёжных карт, версия 4.0 (PCI DSS v4.0). 2022.</w:t>
      </w:r>
    </w:p>
    <w:p w14:paraId="6E9654F3" w14:textId="40B2EECE" w:rsidR="000429EC" w:rsidRPr="00313518" w:rsidRDefault="000429EC" w:rsidP="00C47741">
      <w:pPr>
        <w:pStyle w:val="a5"/>
        <w:numPr>
          <w:ilvl w:val="0"/>
          <w:numId w:val="22"/>
        </w:numPr>
        <w:spacing w:line="360" w:lineRule="auto"/>
        <w:jc w:val="both"/>
        <w:rPr>
          <w:rFonts w:ascii="Times New Roman" w:hAnsi="Times New Roman"/>
          <w:sz w:val="24"/>
          <w:szCs w:val="24"/>
          <w:lang w:val="en-US"/>
        </w:rPr>
      </w:pPr>
      <w:r w:rsidRPr="000429EC">
        <w:rPr>
          <w:rFonts w:ascii="Times New Roman" w:hAnsi="Times New Roman"/>
          <w:sz w:val="24"/>
          <w:szCs w:val="24"/>
          <w:lang w:val="en-US"/>
        </w:rPr>
        <w:t>PortSwigger Ltd. </w:t>
      </w:r>
      <w:r w:rsidRPr="000429EC">
        <w:rPr>
          <w:rFonts w:ascii="Times New Roman" w:hAnsi="Times New Roman"/>
          <w:sz w:val="24"/>
          <w:szCs w:val="24"/>
        </w:rPr>
        <w:t>Академия</w:t>
      </w:r>
      <w:r w:rsidRPr="000429EC">
        <w:rPr>
          <w:rFonts w:ascii="Times New Roman" w:hAnsi="Times New Roman"/>
          <w:sz w:val="24"/>
          <w:szCs w:val="24"/>
          <w:lang w:val="en-US"/>
        </w:rPr>
        <w:t xml:space="preserve"> </w:t>
      </w:r>
      <w:r w:rsidRPr="000429EC">
        <w:rPr>
          <w:rFonts w:ascii="Times New Roman" w:hAnsi="Times New Roman"/>
          <w:sz w:val="24"/>
          <w:szCs w:val="24"/>
        </w:rPr>
        <w:t>веб</w:t>
      </w:r>
      <w:r w:rsidRPr="000429EC">
        <w:rPr>
          <w:rFonts w:ascii="Times New Roman" w:hAnsi="Times New Roman"/>
          <w:sz w:val="24"/>
          <w:szCs w:val="24"/>
          <w:lang w:val="en-US"/>
        </w:rPr>
        <w:t>-</w:t>
      </w:r>
      <w:r w:rsidRPr="000429EC">
        <w:rPr>
          <w:rFonts w:ascii="Times New Roman" w:hAnsi="Times New Roman"/>
          <w:sz w:val="24"/>
          <w:szCs w:val="24"/>
        </w:rPr>
        <w:t>безопасности</w:t>
      </w:r>
      <w:r w:rsidRPr="000429EC">
        <w:rPr>
          <w:rFonts w:ascii="Times New Roman" w:hAnsi="Times New Roman"/>
          <w:sz w:val="24"/>
          <w:szCs w:val="24"/>
          <w:lang w:val="en-US"/>
        </w:rPr>
        <w:t xml:space="preserve"> (Web Security Academy). </w:t>
      </w:r>
      <w:r w:rsidRPr="00313518">
        <w:rPr>
          <w:rFonts w:ascii="Times New Roman" w:hAnsi="Times New Roman"/>
          <w:sz w:val="24"/>
          <w:szCs w:val="24"/>
          <w:lang w:val="en-US"/>
        </w:rPr>
        <w:t>20</w:t>
      </w:r>
      <w:r w:rsidR="002208EA" w:rsidRPr="00313518">
        <w:rPr>
          <w:rFonts w:ascii="Times New Roman" w:hAnsi="Times New Roman"/>
          <w:sz w:val="24"/>
          <w:szCs w:val="24"/>
          <w:lang w:val="en-US"/>
        </w:rPr>
        <w:t>25</w:t>
      </w:r>
      <w:r w:rsidRPr="00313518">
        <w:rPr>
          <w:rFonts w:ascii="Times New Roman" w:hAnsi="Times New Roman"/>
          <w:sz w:val="24"/>
          <w:szCs w:val="24"/>
          <w:lang w:val="en-US"/>
        </w:rPr>
        <w:t>.</w:t>
      </w:r>
    </w:p>
    <w:p w14:paraId="1845E112" w14:textId="731D8F5D"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Институт SANS. *Топ-25 самых опасных ошибок программного обеспечения (CWE Top 25). 2023.</w:t>
      </w:r>
    </w:p>
    <w:p w14:paraId="4BD82D81" w14:textId="715664EE" w:rsidR="000429EC" w:rsidRPr="000429EC" w:rsidRDefault="000429EC" w:rsidP="00C47741">
      <w:pPr>
        <w:pStyle w:val="a5"/>
        <w:numPr>
          <w:ilvl w:val="0"/>
          <w:numId w:val="22"/>
        </w:numPr>
        <w:spacing w:line="360" w:lineRule="auto"/>
        <w:jc w:val="both"/>
        <w:rPr>
          <w:rFonts w:ascii="Times New Roman" w:hAnsi="Times New Roman"/>
          <w:sz w:val="24"/>
          <w:szCs w:val="24"/>
          <w:lang w:val="en-US"/>
        </w:rPr>
      </w:pPr>
      <w:r w:rsidRPr="000429EC">
        <w:rPr>
          <w:rFonts w:ascii="Times New Roman" w:hAnsi="Times New Roman"/>
          <w:sz w:val="24"/>
          <w:szCs w:val="24"/>
          <w:lang w:val="en-US"/>
        </w:rPr>
        <w:t>Verizon. </w:t>
      </w:r>
      <w:r w:rsidRPr="000429EC">
        <w:rPr>
          <w:rFonts w:ascii="Times New Roman" w:hAnsi="Times New Roman"/>
          <w:sz w:val="24"/>
          <w:szCs w:val="24"/>
        </w:rPr>
        <w:t>Отчёт</w:t>
      </w:r>
      <w:r w:rsidRPr="000429EC">
        <w:rPr>
          <w:rFonts w:ascii="Times New Roman" w:hAnsi="Times New Roman"/>
          <w:sz w:val="24"/>
          <w:szCs w:val="24"/>
          <w:lang w:val="en-US"/>
        </w:rPr>
        <w:t xml:space="preserve"> </w:t>
      </w:r>
      <w:r w:rsidRPr="000429EC">
        <w:rPr>
          <w:rFonts w:ascii="Times New Roman" w:hAnsi="Times New Roman"/>
          <w:sz w:val="24"/>
          <w:szCs w:val="24"/>
        </w:rPr>
        <w:t>о</w:t>
      </w:r>
      <w:r w:rsidRPr="000429EC">
        <w:rPr>
          <w:rFonts w:ascii="Times New Roman" w:hAnsi="Times New Roman"/>
          <w:sz w:val="24"/>
          <w:szCs w:val="24"/>
          <w:lang w:val="en-US"/>
        </w:rPr>
        <w:t xml:space="preserve"> </w:t>
      </w:r>
      <w:r w:rsidRPr="000429EC">
        <w:rPr>
          <w:rFonts w:ascii="Times New Roman" w:hAnsi="Times New Roman"/>
          <w:sz w:val="24"/>
          <w:szCs w:val="24"/>
        </w:rPr>
        <w:t>расследовании</w:t>
      </w:r>
      <w:r w:rsidRPr="000429EC">
        <w:rPr>
          <w:rFonts w:ascii="Times New Roman" w:hAnsi="Times New Roman"/>
          <w:sz w:val="24"/>
          <w:szCs w:val="24"/>
          <w:lang w:val="en-US"/>
        </w:rPr>
        <w:t xml:space="preserve"> </w:t>
      </w:r>
      <w:r w:rsidRPr="000429EC">
        <w:rPr>
          <w:rFonts w:ascii="Times New Roman" w:hAnsi="Times New Roman"/>
          <w:sz w:val="24"/>
          <w:szCs w:val="24"/>
        </w:rPr>
        <w:t>утечек</w:t>
      </w:r>
      <w:r w:rsidRPr="000429EC">
        <w:rPr>
          <w:rFonts w:ascii="Times New Roman" w:hAnsi="Times New Roman"/>
          <w:sz w:val="24"/>
          <w:szCs w:val="24"/>
          <w:lang w:val="en-US"/>
        </w:rPr>
        <w:t xml:space="preserve"> </w:t>
      </w:r>
      <w:r w:rsidRPr="000429EC">
        <w:rPr>
          <w:rFonts w:ascii="Times New Roman" w:hAnsi="Times New Roman"/>
          <w:sz w:val="24"/>
          <w:szCs w:val="24"/>
        </w:rPr>
        <w:t>данных</w:t>
      </w:r>
      <w:r w:rsidRPr="000429EC">
        <w:rPr>
          <w:rFonts w:ascii="Times New Roman" w:hAnsi="Times New Roman"/>
          <w:sz w:val="24"/>
          <w:szCs w:val="24"/>
          <w:lang w:val="en-US"/>
        </w:rPr>
        <w:t xml:space="preserve"> 2025 (Data Breach Investigations Report 2025). 2025.</w:t>
      </w:r>
    </w:p>
    <w:p w14:paraId="3F569005" w14:textId="04E4B024" w:rsidR="000429EC" w:rsidRPr="000429EC" w:rsidRDefault="000429EC" w:rsidP="00C47741">
      <w:pPr>
        <w:pStyle w:val="a5"/>
        <w:numPr>
          <w:ilvl w:val="0"/>
          <w:numId w:val="22"/>
        </w:numPr>
        <w:spacing w:line="360" w:lineRule="auto"/>
        <w:jc w:val="both"/>
        <w:rPr>
          <w:rFonts w:ascii="Times New Roman" w:hAnsi="Times New Roman"/>
          <w:sz w:val="24"/>
          <w:szCs w:val="24"/>
        </w:rPr>
      </w:pPr>
      <w:r w:rsidRPr="000429EC">
        <w:rPr>
          <w:rFonts w:ascii="Times New Roman" w:hAnsi="Times New Roman"/>
          <w:sz w:val="24"/>
          <w:szCs w:val="24"/>
        </w:rPr>
        <w:t>Консорциум безопасности веб-приложений (WASC). Статистика (Statistics). 202</w:t>
      </w:r>
      <w:r w:rsidR="002208EA">
        <w:rPr>
          <w:rFonts w:ascii="Times New Roman" w:hAnsi="Times New Roman"/>
          <w:sz w:val="24"/>
          <w:szCs w:val="24"/>
        </w:rPr>
        <w:t>5</w:t>
      </w:r>
      <w:r w:rsidRPr="000429EC">
        <w:rPr>
          <w:rFonts w:ascii="Times New Roman" w:hAnsi="Times New Roman"/>
          <w:sz w:val="24"/>
          <w:szCs w:val="24"/>
        </w:rPr>
        <w:t>.</w:t>
      </w:r>
    </w:p>
    <w:p w14:paraId="323A0EEF" w14:textId="49191DCE" w:rsidR="00707A3F" w:rsidRPr="001C25C0" w:rsidRDefault="00707A3F" w:rsidP="000429EC">
      <w:pPr>
        <w:rPr>
          <w:lang w:val="en-US"/>
        </w:rPr>
      </w:pPr>
    </w:p>
    <w:sectPr w:rsidR="00707A3F" w:rsidRPr="001C25C0" w:rsidSect="00137CB7">
      <w:footerReference w:type="default" r:id="rId1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3316B" w14:textId="77777777" w:rsidR="00486D5B" w:rsidRDefault="00486D5B" w:rsidP="00137CB7">
      <w:pPr>
        <w:spacing w:after="0" w:line="240" w:lineRule="auto"/>
      </w:pPr>
      <w:r>
        <w:separator/>
      </w:r>
    </w:p>
  </w:endnote>
  <w:endnote w:type="continuationSeparator" w:id="0">
    <w:p w14:paraId="3A057E13" w14:textId="77777777" w:rsidR="00486D5B" w:rsidRDefault="00486D5B" w:rsidP="00137C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502762"/>
      <w:docPartObj>
        <w:docPartGallery w:val="Page Numbers (Bottom of Page)"/>
        <w:docPartUnique/>
      </w:docPartObj>
    </w:sdtPr>
    <w:sdtContent>
      <w:p w14:paraId="2079C431" w14:textId="77777777" w:rsidR="00137CB7" w:rsidRDefault="00137CB7">
        <w:pPr>
          <w:pStyle w:val="ae"/>
          <w:jc w:val="right"/>
        </w:pPr>
        <w:r>
          <w:fldChar w:fldCharType="begin"/>
        </w:r>
        <w:r>
          <w:instrText>PAGE   \* MERGEFORMAT</w:instrText>
        </w:r>
        <w:r>
          <w:fldChar w:fldCharType="separate"/>
        </w:r>
        <w:r w:rsidR="008D5357">
          <w:rPr>
            <w:noProof/>
          </w:rPr>
          <w:t>2</w:t>
        </w:r>
        <w:r>
          <w:fldChar w:fldCharType="end"/>
        </w:r>
      </w:p>
    </w:sdtContent>
  </w:sdt>
  <w:p w14:paraId="7A685168" w14:textId="77777777" w:rsidR="00137CB7" w:rsidRDefault="00137CB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5523EF" w14:textId="77777777" w:rsidR="00486D5B" w:rsidRDefault="00486D5B" w:rsidP="00137CB7">
      <w:pPr>
        <w:spacing w:after="0" w:line="240" w:lineRule="auto"/>
      </w:pPr>
      <w:r>
        <w:separator/>
      </w:r>
    </w:p>
  </w:footnote>
  <w:footnote w:type="continuationSeparator" w:id="0">
    <w:p w14:paraId="4510B2D9" w14:textId="77777777" w:rsidR="00486D5B" w:rsidRDefault="00486D5B" w:rsidP="00137C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460"/>
    <w:multiLevelType w:val="multilevel"/>
    <w:tmpl w:val="7444D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62D42"/>
    <w:multiLevelType w:val="multilevel"/>
    <w:tmpl w:val="E85A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625C1"/>
    <w:multiLevelType w:val="hybridMultilevel"/>
    <w:tmpl w:val="315AD26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25C81EF5"/>
    <w:multiLevelType w:val="hybridMultilevel"/>
    <w:tmpl w:val="A8BE228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287D0A5F"/>
    <w:multiLevelType w:val="hybridMultilevel"/>
    <w:tmpl w:val="3DA8D10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2AD90E09"/>
    <w:multiLevelType w:val="multilevel"/>
    <w:tmpl w:val="5B6A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CF1F70"/>
    <w:multiLevelType w:val="multilevel"/>
    <w:tmpl w:val="788E490A"/>
    <w:lvl w:ilvl="0">
      <w:start w:val="4"/>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 w15:restartNumberingAfterBreak="0">
    <w:nsid w:val="33057FF9"/>
    <w:multiLevelType w:val="multilevel"/>
    <w:tmpl w:val="8F8EC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1A117A"/>
    <w:multiLevelType w:val="multilevel"/>
    <w:tmpl w:val="7586F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6475D9"/>
    <w:multiLevelType w:val="hybridMultilevel"/>
    <w:tmpl w:val="8BB083D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40832CCF"/>
    <w:multiLevelType w:val="multilevel"/>
    <w:tmpl w:val="D64A8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96449"/>
    <w:multiLevelType w:val="multilevel"/>
    <w:tmpl w:val="FCBE94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2D1E5C"/>
    <w:multiLevelType w:val="hybridMultilevel"/>
    <w:tmpl w:val="51EE7D0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3" w15:restartNumberingAfterBreak="0">
    <w:nsid w:val="5559775F"/>
    <w:multiLevelType w:val="multilevel"/>
    <w:tmpl w:val="85D0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9659CD"/>
    <w:multiLevelType w:val="multilevel"/>
    <w:tmpl w:val="BFF25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42773"/>
    <w:multiLevelType w:val="multilevel"/>
    <w:tmpl w:val="2598C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654592"/>
    <w:multiLevelType w:val="hybridMultilevel"/>
    <w:tmpl w:val="6ADCD1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610371B9"/>
    <w:multiLevelType w:val="multilevel"/>
    <w:tmpl w:val="41140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6C3DE8"/>
    <w:multiLevelType w:val="multilevel"/>
    <w:tmpl w:val="21ECD1D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F5778B"/>
    <w:multiLevelType w:val="hybridMultilevel"/>
    <w:tmpl w:val="B770DF4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1AE6801"/>
    <w:multiLevelType w:val="multilevel"/>
    <w:tmpl w:val="9D625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A3D5976"/>
    <w:multiLevelType w:val="multilevel"/>
    <w:tmpl w:val="B78E7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132387">
    <w:abstractNumId w:val="12"/>
  </w:num>
  <w:num w:numId="2" w16cid:durableId="2132236995">
    <w:abstractNumId w:val="9"/>
  </w:num>
  <w:num w:numId="3" w16cid:durableId="172064580">
    <w:abstractNumId w:val="16"/>
  </w:num>
  <w:num w:numId="4" w16cid:durableId="525220052">
    <w:abstractNumId w:val="19"/>
  </w:num>
  <w:num w:numId="5" w16cid:durableId="13920794">
    <w:abstractNumId w:val="11"/>
  </w:num>
  <w:num w:numId="6" w16cid:durableId="1794858717">
    <w:abstractNumId w:val="0"/>
  </w:num>
  <w:num w:numId="7" w16cid:durableId="2113084805">
    <w:abstractNumId w:val="21"/>
  </w:num>
  <w:num w:numId="8" w16cid:durableId="2110856591">
    <w:abstractNumId w:val="1"/>
  </w:num>
  <w:num w:numId="9" w16cid:durableId="930695811">
    <w:abstractNumId w:val="15"/>
  </w:num>
  <w:num w:numId="10" w16cid:durableId="1568875741">
    <w:abstractNumId w:val="5"/>
  </w:num>
  <w:num w:numId="11" w16cid:durableId="496531710">
    <w:abstractNumId w:val="14"/>
  </w:num>
  <w:num w:numId="12" w16cid:durableId="637993846">
    <w:abstractNumId w:val="18"/>
  </w:num>
  <w:num w:numId="13" w16cid:durableId="1391731420">
    <w:abstractNumId w:val="17"/>
  </w:num>
  <w:num w:numId="14" w16cid:durableId="879442578">
    <w:abstractNumId w:val="8"/>
  </w:num>
  <w:num w:numId="15" w16cid:durableId="60712583">
    <w:abstractNumId w:val="6"/>
  </w:num>
  <w:num w:numId="16" w16cid:durableId="409085043">
    <w:abstractNumId w:val="10"/>
  </w:num>
  <w:num w:numId="17" w16cid:durableId="1171331947">
    <w:abstractNumId w:val="7"/>
  </w:num>
  <w:num w:numId="18" w16cid:durableId="289164754">
    <w:abstractNumId w:val="13"/>
  </w:num>
  <w:num w:numId="19" w16cid:durableId="1841235228">
    <w:abstractNumId w:val="4"/>
  </w:num>
  <w:num w:numId="20" w16cid:durableId="1507595569">
    <w:abstractNumId w:val="3"/>
  </w:num>
  <w:num w:numId="21" w16cid:durableId="323317174">
    <w:abstractNumId w:val="20"/>
  </w:num>
  <w:num w:numId="22" w16cid:durableId="15244399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268"/>
    <w:rsid w:val="000429EC"/>
    <w:rsid w:val="000F4602"/>
    <w:rsid w:val="00137CB7"/>
    <w:rsid w:val="001650FD"/>
    <w:rsid w:val="001815CF"/>
    <w:rsid w:val="001B7153"/>
    <w:rsid w:val="001C25C0"/>
    <w:rsid w:val="001C57CF"/>
    <w:rsid w:val="002208EA"/>
    <w:rsid w:val="00247B2D"/>
    <w:rsid w:val="0026002E"/>
    <w:rsid w:val="00293A0D"/>
    <w:rsid w:val="002B4A3E"/>
    <w:rsid w:val="00313518"/>
    <w:rsid w:val="00356512"/>
    <w:rsid w:val="003D691C"/>
    <w:rsid w:val="003E2919"/>
    <w:rsid w:val="00486D5B"/>
    <w:rsid w:val="004A27D1"/>
    <w:rsid w:val="004B1268"/>
    <w:rsid w:val="00570F7B"/>
    <w:rsid w:val="005A1E36"/>
    <w:rsid w:val="005C28B1"/>
    <w:rsid w:val="00626E77"/>
    <w:rsid w:val="00656370"/>
    <w:rsid w:val="006A7553"/>
    <w:rsid w:val="00707A3F"/>
    <w:rsid w:val="007770D4"/>
    <w:rsid w:val="007B7922"/>
    <w:rsid w:val="0085593F"/>
    <w:rsid w:val="008C33C3"/>
    <w:rsid w:val="008D5357"/>
    <w:rsid w:val="00924D0D"/>
    <w:rsid w:val="00A21C65"/>
    <w:rsid w:val="00A2790B"/>
    <w:rsid w:val="00BA3BEC"/>
    <w:rsid w:val="00BD29DB"/>
    <w:rsid w:val="00C47741"/>
    <w:rsid w:val="00C80B01"/>
    <w:rsid w:val="00C844B5"/>
    <w:rsid w:val="00D31F68"/>
    <w:rsid w:val="00EC177F"/>
    <w:rsid w:val="00F44039"/>
    <w:rsid w:val="00FB3B8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11FF5"/>
  <w15:docId w15:val="{B9F40AA3-7288-466C-9DC5-E85D2AE7D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3B89"/>
    <w:rPr>
      <w:kern w:val="2"/>
      <w14:ligatures w14:val="standardContextual"/>
    </w:rPr>
  </w:style>
  <w:style w:type="paragraph" w:styleId="1">
    <w:name w:val="heading 1"/>
    <w:basedOn w:val="a"/>
    <w:next w:val="a"/>
    <w:link w:val="10"/>
    <w:uiPriority w:val="9"/>
    <w:qFormat/>
    <w:rsid w:val="00FB3B8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BA3B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BA3BE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4B1268"/>
    <w:pPr>
      <w:spacing w:before="240" w:after="60" w:line="276" w:lineRule="auto"/>
      <w:jc w:val="center"/>
      <w:outlineLvl w:val="0"/>
    </w:pPr>
    <w:rPr>
      <w:rFonts w:ascii="Calibri Light" w:eastAsia="Times New Roman" w:hAnsi="Calibri Light" w:cs="Times New Roman"/>
      <w:b/>
      <w:bCs/>
      <w:kern w:val="28"/>
      <w:sz w:val="32"/>
      <w:szCs w:val="32"/>
      <w14:ligatures w14:val="none"/>
    </w:rPr>
  </w:style>
  <w:style w:type="character" w:customStyle="1" w:styleId="a4">
    <w:name w:val="Заголовок Знак"/>
    <w:basedOn w:val="a0"/>
    <w:link w:val="a3"/>
    <w:uiPriority w:val="10"/>
    <w:rsid w:val="004B1268"/>
    <w:rPr>
      <w:rFonts w:ascii="Calibri Light" w:eastAsia="Times New Roman" w:hAnsi="Calibri Light" w:cs="Times New Roman"/>
      <w:b/>
      <w:bCs/>
      <w:kern w:val="28"/>
      <w:sz w:val="32"/>
      <w:szCs w:val="32"/>
    </w:rPr>
  </w:style>
  <w:style w:type="paragraph" w:styleId="a5">
    <w:name w:val="List Paragraph"/>
    <w:basedOn w:val="a"/>
    <w:uiPriority w:val="34"/>
    <w:qFormat/>
    <w:rsid w:val="004B1268"/>
    <w:pPr>
      <w:spacing w:after="200" w:line="276" w:lineRule="auto"/>
      <w:ind w:left="720"/>
      <w:contextualSpacing/>
    </w:pPr>
    <w:rPr>
      <w:rFonts w:ascii="Calibri" w:eastAsia="Calibri" w:hAnsi="Calibri" w:cs="Times New Roman"/>
      <w:kern w:val="0"/>
      <w14:ligatures w14:val="none"/>
    </w:rPr>
  </w:style>
  <w:style w:type="character" w:styleId="a6">
    <w:name w:val="Strong"/>
    <w:basedOn w:val="a0"/>
    <w:uiPriority w:val="22"/>
    <w:qFormat/>
    <w:rsid w:val="00EC177F"/>
    <w:rPr>
      <w:b/>
      <w:bCs/>
    </w:rPr>
  </w:style>
  <w:style w:type="character" w:styleId="a7">
    <w:name w:val="Hyperlink"/>
    <w:basedOn w:val="a0"/>
    <w:uiPriority w:val="99"/>
    <w:unhideWhenUsed/>
    <w:rsid w:val="0026002E"/>
    <w:rPr>
      <w:color w:val="0563C1" w:themeColor="hyperlink"/>
      <w:u w:val="single"/>
    </w:rPr>
  </w:style>
  <w:style w:type="character" w:customStyle="1" w:styleId="20">
    <w:name w:val="Заголовок 2 Знак"/>
    <w:basedOn w:val="a0"/>
    <w:link w:val="2"/>
    <w:uiPriority w:val="9"/>
    <w:rsid w:val="00BA3BEC"/>
    <w:rPr>
      <w:rFonts w:asciiTheme="majorHAnsi" w:eastAsiaTheme="majorEastAsia" w:hAnsiTheme="majorHAnsi" w:cstheme="majorBidi"/>
      <w:color w:val="2E74B5" w:themeColor="accent1" w:themeShade="BF"/>
      <w:kern w:val="2"/>
      <w:sz w:val="26"/>
      <w:szCs w:val="26"/>
      <w14:ligatures w14:val="standardContextual"/>
    </w:rPr>
  </w:style>
  <w:style w:type="character" w:customStyle="1" w:styleId="30">
    <w:name w:val="Заголовок 3 Знак"/>
    <w:basedOn w:val="a0"/>
    <w:link w:val="3"/>
    <w:uiPriority w:val="9"/>
    <w:rsid w:val="00BA3BEC"/>
    <w:rPr>
      <w:rFonts w:asciiTheme="majorHAnsi" w:eastAsiaTheme="majorEastAsia" w:hAnsiTheme="majorHAnsi" w:cstheme="majorBidi"/>
      <w:color w:val="1F4D78" w:themeColor="accent1" w:themeShade="7F"/>
      <w:kern w:val="2"/>
      <w:sz w:val="24"/>
      <w:szCs w:val="24"/>
      <w14:ligatures w14:val="standardContextual"/>
    </w:rPr>
  </w:style>
  <w:style w:type="paragraph" w:styleId="a8">
    <w:name w:val="Normal (Web)"/>
    <w:basedOn w:val="a"/>
    <w:uiPriority w:val="99"/>
    <w:semiHidden/>
    <w:unhideWhenUsed/>
    <w:rsid w:val="00707A3F"/>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customStyle="1" w:styleId="10">
    <w:name w:val="Заголовок 1 Знак"/>
    <w:basedOn w:val="a0"/>
    <w:link w:val="1"/>
    <w:uiPriority w:val="9"/>
    <w:rsid w:val="00FB3B89"/>
    <w:rPr>
      <w:rFonts w:asciiTheme="majorHAnsi" w:eastAsiaTheme="majorEastAsia" w:hAnsiTheme="majorHAnsi" w:cstheme="majorBidi"/>
      <w:color w:val="2E74B5" w:themeColor="accent1" w:themeShade="BF"/>
      <w:kern w:val="2"/>
      <w:sz w:val="32"/>
      <w:szCs w:val="32"/>
      <w14:ligatures w14:val="standardContextual"/>
    </w:rPr>
  </w:style>
  <w:style w:type="paragraph" w:styleId="a9">
    <w:name w:val="TOC Heading"/>
    <w:basedOn w:val="1"/>
    <w:next w:val="a"/>
    <w:uiPriority w:val="39"/>
    <w:unhideWhenUsed/>
    <w:qFormat/>
    <w:rsid w:val="00FB3B89"/>
    <w:pPr>
      <w:outlineLvl w:val="9"/>
    </w:pPr>
    <w:rPr>
      <w:kern w:val="0"/>
      <w:lang w:eastAsia="ru-RU"/>
      <w14:ligatures w14:val="none"/>
    </w:rPr>
  </w:style>
  <w:style w:type="paragraph" w:styleId="11">
    <w:name w:val="toc 1"/>
    <w:basedOn w:val="a"/>
    <w:next w:val="a"/>
    <w:autoRedefine/>
    <w:uiPriority w:val="39"/>
    <w:unhideWhenUsed/>
    <w:rsid w:val="00FB3B89"/>
    <w:pPr>
      <w:spacing w:after="100"/>
    </w:pPr>
  </w:style>
  <w:style w:type="paragraph" w:styleId="21">
    <w:name w:val="toc 2"/>
    <w:basedOn w:val="a"/>
    <w:next w:val="a"/>
    <w:autoRedefine/>
    <w:uiPriority w:val="39"/>
    <w:unhideWhenUsed/>
    <w:rsid w:val="00FB3B89"/>
    <w:pPr>
      <w:spacing w:after="100"/>
      <w:ind w:left="220"/>
    </w:pPr>
  </w:style>
  <w:style w:type="paragraph" w:styleId="31">
    <w:name w:val="toc 3"/>
    <w:basedOn w:val="a"/>
    <w:next w:val="a"/>
    <w:autoRedefine/>
    <w:uiPriority w:val="39"/>
    <w:unhideWhenUsed/>
    <w:rsid w:val="00FB3B89"/>
    <w:pPr>
      <w:spacing w:after="100"/>
      <w:ind w:left="440"/>
    </w:pPr>
  </w:style>
  <w:style w:type="paragraph" w:styleId="aa">
    <w:name w:val="Balloon Text"/>
    <w:basedOn w:val="a"/>
    <w:link w:val="ab"/>
    <w:uiPriority w:val="99"/>
    <w:semiHidden/>
    <w:unhideWhenUsed/>
    <w:rsid w:val="005A1E36"/>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5A1E36"/>
    <w:rPr>
      <w:rFonts w:ascii="Tahoma" w:hAnsi="Tahoma" w:cs="Tahoma"/>
      <w:kern w:val="2"/>
      <w:sz w:val="16"/>
      <w:szCs w:val="16"/>
      <w14:ligatures w14:val="standardContextual"/>
    </w:rPr>
  </w:style>
  <w:style w:type="paragraph" w:styleId="ac">
    <w:name w:val="header"/>
    <w:basedOn w:val="a"/>
    <w:link w:val="ad"/>
    <w:uiPriority w:val="99"/>
    <w:unhideWhenUsed/>
    <w:rsid w:val="00137CB7"/>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137CB7"/>
    <w:rPr>
      <w:kern w:val="2"/>
      <w14:ligatures w14:val="standardContextual"/>
    </w:rPr>
  </w:style>
  <w:style w:type="paragraph" w:styleId="ae">
    <w:name w:val="footer"/>
    <w:basedOn w:val="a"/>
    <w:link w:val="af"/>
    <w:uiPriority w:val="99"/>
    <w:unhideWhenUsed/>
    <w:rsid w:val="00137CB7"/>
    <w:pPr>
      <w:tabs>
        <w:tab w:val="center" w:pos="4677"/>
        <w:tab w:val="right" w:pos="9355"/>
      </w:tabs>
      <w:spacing w:after="0" w:line="240" w:lineRule="auto"/>
    </w:pPr>
  </w:style>
  <w:style w:type="character" w:customStyle="1" w:styleId="af">
    <w:name w:val="Нижний колонтитул Знак"/>
    <w:basedOn w:val="a0"/>
    <w:link w:val="ae"/>
    <w:uiPriority w:val="99"/>
    <w:rsid w:val="00137CB7"/>
    <w:rPr>
      <w:kern w:val="2"/>
      <w14:ligatures w14:val="standardContextual"/>
    </w:rPr>
  </w:style>
  <w:style w:type="character" w:styleId="af0">
    <w:name w:val="Unresolved Mention"/>
    <w:basedOn w:val="a0"/>
    <w:uiPriority w:val="99"/>
    <w:semiHidden/>
    <w:unhideWhenUsed/>
    <w:rsid w:val="006A75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owasp.org/Top1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0B938-A2C6-40D5-80E1-A561187DB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19</Pages>
  <Words>5563</Words>
  <Characters>31715</Characters>
  <Application>Microsoft Office Word</Application>
  <DocSecurity>0</DocSecurity>
  <Lines>264</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Ямалетдинов Карим</cp:lastModifiedBy>
  <cp:revision>4</cp:revision>
  <cp:lastPrinted>2025-03-28T16:53:00Z</cp:lastPrinted>
  <dcterms:created xsi:type="dcterms:W3CDTF">2026-02-09T17:42:00Z</dcterms:created>
  <dcterms:modified xsi:type="dcterms:W3CDTF">2026-02-10T03:43:00Z</dcterms:modified>
</cp:coreProperties>
</file>