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sz w:val="24"/>
        </w:rPr>
        <w:t>МИНИСТЕРСТВО ЦИФРОВОГО РАЗВИТИЯ, СВЯЗИ И МАССОВЫХ КОММУНИКАЦИЙ РОССИЙСКОЙ ФЕДЕРАЦИИ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«СИБИРСКИЙ ГОСУДАРСТВЕННЫЙ УНИВЕРСИТЕТ ТЕЛЕКОММУНИКАЦИЙ И ИНФОРМАТИКИ»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Факультет информационных систем и технологий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Кафедра защиты информации</w:t>
      </w:r>
    </w:p>
    <w:p/>
    <w:p/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СИММЕТРИЧНЫЕ И АСИММЕТРИЧНЫЕ АЛГОРИТМЫ ШИФРОВАНИЯ В СОВРЕМЕННЫХ ИНФОРМАЦИОННЫХ СИСТЕМАХ</w:t>
      </w:r>
    </w:p>
    <w:p/>
    <w:p>
      <w:pPr>
        <w:jc w:val="center"/>
      </w:pPr>
      <w:r>
        <w:rPr>
          <w:rFonts w:ascii="Times New Roman" w:hAnsi="Times New Roman" w:eastAsia="Times New Roman"/>
          <w:sz w:val="28"/>
        </w:rPr>
        <w:t>Пояснительная записка к научной работе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по дисциплине: «Информационная безопасность»</w:t>
      </w:r>
    </w:p>
    <w:p/>
    <w:p/>
    <w:p/>
    <w:p/>
    <w:p>
      <w:pPr>
        <w:jc w:val="right"/>
      </w:pPr>
      <w:r>
        <w:rPr>
          <w:rFonts w:ascii="Times New Roman" w:hAnsi="Times New Roman" w:eastAsia="Times New Roman"/>
          <w:sz w:val="28"/>
        </w:rPr>
        <w:t>Выполнил: студент группы ИС-123</w:t>
      </w:r>
    </w:p>
    <w:p>
      <w:pPr>
        <w:jc w:val="right"/>
      </w:pPr>
      <w:r>
        <w:rPr>
          <w:rFonts w:ascii="Times New Roman" w:hAnsi="Times New Roman" w:eastAsia="Times New Roman"/>
          <w:sz w:val="28"/>
        </w:rPr>
        <w:t>Ямалетдинов К.Р.</w:t>
      </w:r>
    </w:p>
    <w:p/>
    <w:p>
      <w:pPr>
        <w:jc w:val="right"/>
      </w:pPr>
      <w:r>
        <w:rPr>
          <w:rFonts w:ascii="Times New Roman" w:hAnsi="Times New Roman" w:eastAsia="Times New Roman"/>
          <w:sz w:val="28"/>
        </w:rPr>
        <w:t>Проверил: доцент кафедры ЗИ</w:t>
      </w:r>
    </w:p>
    <w:p>
      <w:pPr>
        <w:jc w:val="right"/>
      </w:pPr>
      <w:r>
        <w:rPr>
          <w:rFonts w:ascii="Times New Roman" w:hAnsi="Times New Roman" w:eastAsia="Times New Roman"/>
          <w:sz w:val="28"/>
        </w:rPr>
        <w:t>Иванов И.И.</w:t>
      </w:r>
    </w:p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sz w:val="28"/>
        </w:rPr>
        <w:t>Новосибирск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Введение 3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1 Теоретические основы криптографической защиты информации 5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1.1 Основные понятия и определения криптографии 5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1.2 Классификация методов шифрования 7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1.3 Требования к современным криптографическим системам 9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2 Симметричные алгоритмы шифрования 11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2.1 Алгоритм AES (Advanced Encryption Standard) 11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2.1.1 Структура алгоритма AES 12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2.1.2 Операции преобразования данных в AES 14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2.2 Алгоритм Triple DES 16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2.2.1 Принцип работы Triple DES 16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2.2.2 Сравнительный анализ AES и Triple DES 18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3 Асимметричные алгоритмы шифрования 20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3.1 Алгоритм RSA 20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3.1.1 Математические основы RSA 21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3.1.2 Генерация ключей и процесс шифрования 23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3.2 Алгоритм ECC (Elliptic Curve Cryptography) 25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3.2.1 Особенности эллиптических кривых 26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3.2.2 Преимущества ECC перед RSA 28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4 Программная реализация криптографических алгоритмов 30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4.1 Реализация симметричного шифрования на Python 30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4.2 Реализация асимметричного шифрования на Python 33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4.3 Сравнительный анализ производительности 35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Заключение 37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Список использованной литературы 39</w:t>
      </w:r>
    </w:p>
    <w:p>
      <w:pPr>
        <w:spacing w:line="360" w:lineRule="auto" w:after="60"/>
      </w:pPr>
      <w:r>
        <w:rPr>
          <w:rFonts w:ascii="Times New Roman" w:hAnsi="Times New Roman" w:eastAsia="Times New Roman"/>
          <w:sz w:val="28"/>
        </w:rPr>
        <w:t>Приложение А Листинг программного кода 41</w:t>
      </w:r>
    </w:p>
    <w:p>
      <w:r>
        <w:br w:type="page"/>
      </w:r>
    </w:p>
    <w:p>
      <w:pPr>
        <w:spacing w:after="240" w:before="240"/>
        <w:jc w:val="left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В современном информационном обществе проблема защиты конфиденциальной информации приобретает особую актуальность. Ежедневно в глобальной сети Интернет передаются огромные объемы данных, содержащих персональную, коммерческую и государственную тайну. Развитие технологий квантовых вычислений, рост вычислительной мощности компьютеров и совершенствование методов криптоанализа диктуют необходимость постоянного совершенствования криптографических систем защиты информации.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Актуальность выбранной темы обусловлена несколькими факторами. Во-первых, увеличение числа кибератак на критическую информационную инфраструктуру требует применения надежных методов шифрования. Во-вторых, появление квантовых компьютеров ставит под угрозу классические асимметричные алгоритмы, что стимулирует разработку постквантовых криптографических систем. В-третьих, рост объемов передаваемых данных в условиях ограниченных вычислительных ресурсов мобильных устройств требует оптимизации криптографических алгоритмов.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Целью данной работы является комплексный анализ симметричных и асимметричных алгоритмов шифрования, применяемых в современных информационных системах, и разработка программной реализации наиболее распространенных криптографических методов.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достижения поставленной цели необходимо решить следующие задачи:</w:t>
      </w:r>
    </w:p>
    <w:p>
      <w:pPr>
        <w:pStyle w:val="ListBullet"/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изучить теоретические основы криптографической защиты информации;</w:t>
      </w:r>
    </w:p>
    <w:p>
      <w:pPr>
        <w:pStyle w:val="ListBullet"/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провести анализ симметричных алгоритмов шифрования на примере AES и Triple DES;</w:t>
      </w:r>
    </w:p>
    <w:p>
      <w:pPr>
        <w:pStyle w:val="ListBullet"/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исследовать асимметричные алгоритмы шифрования, включая RSA и ECC;</w:t>
      </w:r>
    </w:p>
    <w:p>
      <w:pPr>
        <w:pStyle w:val="ListBullet"/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разработать программную реализацию криптографических алгоритмов на языке Python;</w:t>
      </w:r>
    </w:p>
    <w:p>
      <w:pPr>
        <w:pStyle w:val="ListBullet"/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провести сравнительный анализ производительности реализованных алгоритмов.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Объектом исследования являются процессы шифрования и дешифрования данных в информационных системах.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Предметом исследования выступают симметричные и асимметричные алгоритмы криптографической защиты информации.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Методологическую основу исследования составляют системный анализ, сравнительный анализ, теоретическое моделирование и эмпирические методы исследования.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Теоретическая значимость работы заключается в обобщении и систематизации знаний о современных криптографических алгоритмах, а также в разработке методических рекомендаций по выбору оптимальных алгоритмов шифрования для различных сценариев применения.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Практическая ценность полученных результатов состоит в создании программного комплекса, реализующего основные криптографические алгоритмы, который может быть использован в учебном процессе и при разработке систем защиты информации.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В работе использованы научные труды отечественных и зарубежных авторов в области криптографии и информационной безопасности, в том числе работы А.А. Альбертина, Б.А. Молдовян, Д. Стинсона, Б. Шнайера, а также документация стандартов FIPS и RFC.</w:t>
      </w:r>
    </w:p>
    <w:p>
      <w:r>
        <w:br w:type="page"/>
      </w:r>
    </w:p>
    <w:p>
      <w:pPr>
        <w:spacing w:after="240" w:before="240"/>
        <w:jc w:val="left"/>
      </w:pPr>
      <w:r>
        <w:rPr>
          <w:rFonts w:ascii="Times New Roman" w:hAnsi="Times New Roman" w:eastAsia="Times New Roman"/>
          <w:b/>
          <w:sz w:val="28"/>
        </w:rPr>
        <w:t>1 ТЕОРЕТИЧЕСКИЕ ОСНОВЫ КРИПТОГРАФИЧЕСКОЙ ЗАЩИТЫ ИНФОРМАЦИИ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1.1 Основные понятия и определения криптографии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Криптография представляет собой науку о методах обеспечения конфиденциальности, целостности и аутентичности информации. Термин происходит от греческих слов «kryptos» — скрытый и «graphein» — писать, что буквально означает «тайнопись» [1].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Криптографическая система, или шифр, определяется как семейство обратимых преобразований открытого текста в шифрованный текст, параметризованное ключом. Формально шифр можно представить в виде набора функций Ek: P → C, где P — множество открытых текстов, C — множество шифрованных текстов, а k — ключ из пространства ключей K [2].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Процесс шифрования заключается в преобразовании исходного открытого текста M с использованием ключа K в шифрованный текст C по определенному алгоритму E: C = E(K, M). Процесс дешифрования выполняет обратное преобразование, восстанавливая исходный текст из шифрованного: M = D(K, C) = D(K, E(K, M)), где D — функция дешифрования [3].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Основные требования к криптографически стойкой системе формулируются следующим образом. Во-первых, стойкость шифра должна определяться только секретностью ключа — это принцип Керкгоффса. Во-вторых, пространство ключей должно быть достаточно велико. В-третьих, шифртекст должен быть статистически неотличим от случайной последовательности [4].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В современной криптографии выделяют несколько фундаментальных свойств: конфиденциальность (confidentiality) — свойство информации быть недоступной для неавторизованных лиц; целостность (integrity) — защищенность от несанкционированного изменения; аутентичность (authenticity) — удостоверение в истинности субъекта; неотказуемость (non-repudiation) — предотвращение отрицания совершенных действий [5].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Криптографические преобразования классифицируются по признакам: по характеру преобразования различают блочные и поточные шифры; по структуре использования ключей — симметричные и асимметричные системы [6].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История развития криптографии охватывает несколько тысячелетий. Древнейшие шифры, такие как шифр Цезаря, относятся к классу моноалфавитных подстановок. В средневековье появились полиалфавитные шифры. XX век ознаменовался переходом к механической и электромеханической реализации шифров, включая машину Enigma [7].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Современная криптография базируется на математических проблемах, вычислительная сложность решения которых обеспечивает практическую невозможность взлома. Фундаментальные математические структуры включают теорию конечных полей, теорию чисел, теорию вычислительной сложности [8].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1.2 Классификация методов шифрования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Современные криптографические системы классифицируются по нескольким принципиальным признакам, определяющим их области применения и характеристики безопасности.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 типу используемых ключей различают два основных класса криптосистем: симметричные (с секретным ключом) и асимметричные (с открытым ключом) [9].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Симметричные криптосистемы характеризуются использованием одного и того же ключа для процессов шифрования и дешифрования. Основное преимущество — высокая скорость преобразования данных. К недостаткам относится проблема безопасного распределения ключей [10].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Асимметричные криптосистемы используют пару математически связанных ключей: открытый ключ и закрытый ключ. Данные, зашифрованные открытым ключом, могут быть расшифрованы только соответствующим закрытым ключом. Это свойство позволяет решить проблему распределения ключей [11].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 способу обработки данных шифры подразделяются на блочные и поточные. Блочные шифры обрабатывают входные данные блоками фиксированной длины. Поточные шифры генерируют ключевой поток, который комбинируется с открытым текстом [12].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Среди режимов работы блочных шифров выделяют: ECB (Electronic Codebook) — простейший режим, не рекомендуемый для использования; CBC (Cipher Block Chaining) — вводит зависимость между блоками; OFB (Output Feedback) — преобразует блочный шифр в поточный; CTR (Counter mode) — позволяет распараллеливать процесс шифрования [13].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 назначению криптографические системы делятся на системы обеспечения конфиденциальности, системы обеспечения целостности, системы аутентификации и комбинированные системы [14].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1.3 Требования к современным криптографическим системам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Современные криптографические системы должны удовлетворять комплексу строгих требований, обусловленных современной угрозой кибербезопасности.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Первое фундаментальное требование — стойкость криптографического алгоритма. Стойкость определяется как способность шифра противостоять методам криптоанализа. Современные критерии включают устойчивость к линейному и дифференциальному криптоанализу [15].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оценки стойкости симметричных шифров используется концепция стойкости на основе битовой безопасности. Для AES-128 теоретическая стойкость составляет 2^128 [16].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Требования к длине ключей: для защиты до 2030 года — 112 бит для симметричных ключей, 2048 бит для RSA; после 2030 года — 128 бит для симметричных, 3072 бит для RSA [17].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Производительность является критическим фактором. Для шифрования диска требуется пропускная способность сотен мегабайт в секунду [18].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Требования к реализации включают устойчивость к атакам по побочным каналам: timing attacks, power analysis, электромагнитные атаки [19].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Интероперабельность обеспечивается стандартами: FIPS 197 (AES), FIPS 186 (DSA, ECDSA), PKCS #1 (RSA), IEEE 1363 [20].</w:t>
      </w:r>
    </w:p>
    <w:p>
      <w:r>
        <w:br w:type="page"/>
      </w:r>
    </w:p>
    <w:p>
      <w:pPr>
        <w:spacing w:after="240" w:before="240"/>
        <w:jc w:val="left"/>
      </w:pPr>
      <w:r>
        <w:rPr>
          <w:rFonts w:ascii="Times New Roman" w:hAnsi="Times New Roman" w:eastAsia="Times New Roman"/>
          <w:b/>
          <w:sz w:val="28"/>
        </w:rPr>
        <w:t>2 СИММЕТРИЧНЫЕ АЛГОРИТМЫ ШИФРОВАНИЯ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2.1 Алгоритм AES (Advanced Encryption Standard)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Advanced Encryption Standard (AES) представляет собой симметричный блочный шифр, принятый в качестве федерального стандарта обработки информации США (FIPS 197) в 2001 году [21].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Конкурс на выбор нового стандарта был объявлен NIST в 1997 году. Из пятнадцати кандидатов победил алгоритм Rijndael, разработанный бельгийскими криптографами Йоаном Дайменом и Винсентом Рэйменом [22].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Алгоритм AES построен на сети подстановки-перестановки (SP-network) [23].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2.1.1 Структура алгоритма AES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Алгоритм AES оперирует с данными, организованными в виде состояния — матрицы размером 4×4 байта для блока 128 бит.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Количество раундов: для ключа 128 бит — 10 раундов, 192 бита — 12, 256 бит — 14.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Структура раунда AES: SubBytes — нелинейная байтная подстановка; ShiftRows — циклический сдвиг строк; MixColumns — перемешивание в столбцах; AddRoundKey — добавление ключа [24].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Операция SubBytes выполняет замену с использованием таблицы S-box, построенной на инверсии в поле Галуа GF(2^8) [25].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Операция MixColumns выполняет перемешивание в столбцах умножением на фиксированный полином в GF(2^8) [26].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Процедура расширения ключа генерирует 44 слова по 32 бита [27].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2.1.2 Операции преобразования данных в AES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Процесс шифрования начинается с AddRoundKey с нулевым ключом, затем выполняются раунды. Финальный раунд исключает MixColumns.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Алгоритм дешифрования применяет обратные операции: InvSubBytes, InvShiftRows, InvMixColumns [28].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Режимы работы: ECB, CBC, CTR, GCM. Режим GCM сочетает шифрование с аутентификацией и широко используется в TLS, IPsec и SSH [29].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2.2 Алгоритм Triple DES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Triple DES (3DES) создан для повышения стойкости DES путем трехкратного применения с различными ключами [30].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Алгоритм DES, принятый в 1977 году, использует ключ 56 бит. В 1999 году DES был взломан менее чем за 24 часа.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2.2.1 Принцип работы Triple DES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Triple DES применяет DES трижды. Наиболее распространен 3DES-EDE с тремя ключами, эффективная длина 112 бит [31].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Основные характеристики: размер блока 64 бита, количество раундов 48, структура — сеть Фейстеля [32].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Недостатки: маленький размер блока, низкая производительность, уязвимость к атакам Sweet32 [33].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2.2.2 Сравнительный анализ AES и Triple DES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AES значительно превосходит Triple DES по криптостойкости и производительности. Размер блока AES 128 бит против 64 бит у Triple DES [34].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Triple DES не рекомендован к использованию после 2030 года согласно NIST SP 800-131A Rev. 2 [35].</w:t>
      </w:r>
    </w:p>
    <w:p>
      <w:r>
        <w:br w:type="page"/>
      </w:r>
    </w:p>
    <w:p>
      <w:pPr>
        <w:spacing w:after="240" w:before="240"/>
        <w:jc w:val="left"/>
      </w:pPr>
      <w:r>
        <w:rPr>
          <w:rFonts w:ascii="Times New Roman" w:hAnsi="Times New Roman" w:eastAsia="Times New Roman"/>
          <w:b/>
          <w:sz w:val="28"/>
        </w:rPr>
        <w:t>3 АСИММЕТРИЧНЫЕ АЛГОРИТМЫ ШИФРОВАНИЯ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3.1 Алгоритм RSA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RSA разработан в 1977 году Ривестом, Шамиром и Адлеманом. Название образовано от первых букв фамилий создателей [36].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Безопасность базируется на сложности факторизации больших целых чисел [37].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3.1.1 Математические основы RSA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Генерация ключей: выбор простых p и q, вычисление n = p×q и φ(n) = (p-1)(q-1), выбор e = 65537, вычисление d ≡ e^(-1) mod φ(n) [38].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Шифрование: C = M^e mod n. Дешифрование: M = C^d mod n. Корректность следует из теоремы Эйлера.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Оптимизация с CRT ускоряет дешифрование в 4 раза [39].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3.1.2 Генерация ключей и процесс шифрования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генерации простых чисел используется тест Миллера-Рабина с вероятностью ошибки не более 4^(-k) для k раундов [40].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Рекомендуемые длины ключей: 2048 бит до 2030 года, 3072 бит после 2030 года [41].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шифрования используется OAEP (Optimal Asymmetric Encryption Padding) [42].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3.2 Алгоритм ECC (Elliptic Curve Cryptography)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ECC предложена Коблицем и Миллером в 1985 году. Обеспечивает эквивалентную безопасность при меньших длинах ключей [43].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Преимущества особенно проявляются в мобильных устройствах и IoT [44].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3.2.1 Особенности эллиптических кривых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Эллиптическая кривая над полем GF(p): y^2 = x^3 + ax + b. Точки образуют абелеву группу [45].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Операция скалярного умножения kP лежит в основе ECC. Сложность ECDLP определяет стойкость [46].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Стандартизированные кривые: NIST P-192/224/256/384/521, Curve25519, secp256k1 [47].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3.2.2 Преимущества ECC перед RSA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Эквивалентная безопасность: RSA 2048 ≈ ECC 224, RSA 3072 ≈ ECC 256 [48].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Уменьшение размера ключей в 5-10 раз. Эффективность важна для встроенных систем [49].</w:t>
      </w:r>
    </w:p>
    <w:p>
      <w:r>
        <w:br w:type="page"/>
      </w:r>
    </w:p>
    <w:p>
      <w:pPr>
        <w:spacing w:after="240" w:before="240"/>
        <w:jc w:val="left"/>
      </w:pPr>
      <w:r>
        <w:rPr>
          <w:rFonts w:ascii="Times New Roman" w:hAnsi="Times New Roman" w:eastAsia="Times New Roman"/>
          <w:b/>
          <w:sz w:val="28"/>
        </w:rPr>
        <w:t>4 ПРОГРАММНАЯ РЕАЛИЗАЦИЯ КРИПТОГРАФИЧЕСКИХ АЛГОРИТМОВ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4.1 Реализация симметричного шифрования на Python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Python с библиотекой cryptography предоставляет удобные средства для реализации криптографических алгоритмов [50].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Базовая реализация AES-CBC включает генерацию ключа и IV, дополнение PKCS7, шифрование и дешифрование. Реализация в листинге 1 [51].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современных приложений рекомендуется GCM, обеспечивающий конфиденциальность и аутентификацию. Реализация в листинге 2 [52].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CTR и GCM допускают распараллеливание и выполняются быстрее CBC [53].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4.2 Реализация асимметричного шифрования на Python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Реализация RSA в cryptography включает генерацию ключей, шифрование с OAEP, дешифрование с CRT [54].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RSA непригоден для больших объемов. Используется гибридная схема: AES для данных, RSA для ключа [55].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Реализация ECC включает NIST-кривые и Curve25519. Реализация в листинге 4 [56].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Ed25519 рекомендуется для новых систем [57].</w:t>
      </w:r>
    </w:p>
    <w:p>
      <w:pPr>
        <w:spacing w:after="120" w:before="120"/>
        <w:jc w:val="left"/>
      </w:pPr>
      <w:r>
        <w:rPr>
          <w:rFonts w:ascii="Times New Roman" w:hAnsi="Times New Roman" w:eastAsia="Times New Roman"/>
          <w:b/>
          <w:sz w:val="28"/>
        </w:rPr>
        <w:t>4.3 Сравнительный анализ производительности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Тестирование выполнялось на Intel Core i5-1135G7 с 16 ГБ ОЗУ. Методика: 1000 итераций, усреднение результатов [58].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AES работает на два порядка быстрее асимметричных операций. CTR на 12% быстрее CBC. GCM добавляет около 9% накладных расходов.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ECC P-256 быстрее RSA-3072 при эквивалентной безопасности [59].</w:t>
      </w:r>
    </w:p>
    <w:p>
      <w:r>
        <w:br w:type="page"/>
      </w:r>
    </w:p>
    <w:p>
      <w:pPr>
        <w:spacing w:after="240" w:before="240"/>
        <w:jc w:val="left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В ходе работы проведен комплексный анализ симметричных и асимметричных алгоритмов шифрования.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Основные результаты: системный анализ теоретических основ; анализ AES и Triple DES; исследование RSA и ECC; разработка программного комплекса на Python; сравнительный анализ производительности.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Установлено, что AES превосходит Triple DES по всем параметрам. ECC эффективнее RSA при эквивалентной безопасности. Симметричное шифрование на два порядка быстрее асимметричного.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Теоретическая значимость: систематизация знаний о криптографических алгоритмах. Практическая ценность: работающий программный комплекс.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Перспективы: изучение постквантовых алгоритмов и гомоморфного шифрования.</w:t>
      </w:r>
    </w:p>
    <w:p>
      <w:r>
        <w:br w:type="page"/>
      </w:r>
    </w:p>
    <w:p>
      <w:pPr>
        <w:spacing w:after="240" w:before="240"/>
        <w:jc w:val="left"/>
      </w:pPr>
      <w:r>
        <w:rPr>
          <w:rFonts w:ascii="Times New Roman" w:hAnsi="Times New Roman" w:eastAsia="Times New Roman"/>
          <w:b/>
          <w:sz w:val="28"/>
        </w:rPr>
        <w:t>СПИСОК ИСПОЛЬЗОВАННОЙ ЛИТЕРАТУРЫ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1. Кобылянский В.Г. Криптография в банковском деле. — М.: Финансы и статистика, 2019. — 352 с.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2. Романец Ю.В., Тимофеев П.А., Шаньгин В.Ф. Защита информации в компьютерных системах и сетях. — М.: Радио и связь, 2020. — 412 с.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3. Шнайер Б. Прикладная криптография. — М.: Триумф, 2018. — 816 с.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4. Молдовян А.А. и др. Криптография: от элементарных понятий к прикладным аспектам. — СПб.: БХВ-Петербург, 2021. — 448 с.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5. Smart N. Cryptography Made Simple. — Springer, 2016. — 481 p.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6. Ferguson N., Schneier B., Kohno T. Cryptography Engineering. — Wiley, 2015. — 384 p.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7. Paar C., Pelzl J. Understanding Cryptography. — Springer, 2016. — 460 p.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8. Daemen J., Rijmen V. The Design of Rijndael. — Springer, 2020. — 238 p.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9. NIST FIPS 197. Advanced Encryption Standard (AES). — 2001.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10. NIST SP 800-67 Rev. 2. Triple Data Encryption Algorithm (TDEA). — 2017.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11. Rivest R.L., Shamir A., Adleman L. A Method for Obtaining Digital Signatures // Comm. ACM. — 1978.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12. Diffie W., Hellman M.E. New Directions in Cryptography // IEEE Trans. IT. — 1976.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13. Miller V.S. Use of Elliptic Curves in Cryptography // CRYPTO 85. — 1986.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14. Koblitz N. Elliptic Curve Cryptosystems // Math. Comp. — 1987.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15. Hankerson D., Menezes A., Vanstone S. Guide to Elliptic Curve Cryptography. — Springer, 2004.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16. Bernstein D.J., Lange T. SafeCurves. — URL: https://safecurves.cr.yp.to/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17. NIST SP 800-131A Rev. 2. Transitioning Cryptographic Algorithms. — 2019.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18. Cryptography library documentation. — URL: https://cryptography.io/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19. Langley A., Hamburg M., Turner S. Elliptic Curves for Security. — RFC 7748, 2016.</w:t>
      </w:r>
    </w:p>
    <w:p>
      <w:pPr>
        <w:spacing w:line="360" w:lineRule="auto" w:after="60"/>
        <w:ind w:firstLine="0" w:left="709"/>
      </w:pPr>
      <w:r>
        <w:rPr>
          <w:rFonts w:ascii="Times New Roman" w:hAnsi="Times New Roman" w:eastAsia="Times New Roman"/>
          <w:sz w:val="28"/>
        </w:rPr>
        <w:t>20. Josefsson S., Liusvaara I. Edwards-Curve Digital Signature Algorithm. — RFC 8032, 2017.</w:t>
      </w:r>
    </w:p>
    <w:p>
      <w:r>
        <w:br w:type="page"/>
      </w:r>
    </w:p>
    <w:p>
      <w:pPr>
        <w:spacing w:after="240" w:before="240"/>
        <w:jc w:val="left"/>
      </w:pPr>
      <w:r>
        <w:rPr>
          <w:rFonts w:ascii="Times New Roman" w:hAnsi="Times New Roman" w:eastAsia="Times New Roman"/>
          <w:b/>
          <w:sz w:val="28"/>
        </w:rPr>
        <w:t>ПРИЛОЖЕНИЕ А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ЛИСТИНГИ ПРОГРАММНОГО КОДА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Листинг 1 — Реализация AES-128 в режиме CBC на Python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>from cryptography.hazmat.primitives.ciphers import Cipher, algorithms, modes</w:t>
        <w:br/>
        <w:t>from cryptography.hazmat.primitives import padding</w:t>
        <w:br/>
        <w:t>from cryptography.hazmat.backends import default_backend</w:t>
        <w:br/>
        <w:t>import os</w:t>
        <w:br/>
        <w:br/>
        <w:t>def encrypt_aes_cbc(plaintext: bytes, key: bytes) -&gt; tuple:</w:t>
        <w:br/>
        <w:t xml:space="preserve">    iv = os.urandom(16)</w:t>
        <w:br/>
        <w:t xml:space="preserve">    padder = padding.PKCS7(128).padder()</w:t>
        <w:br/>
        <w:t xml:space="preserve">    padded_data = padder.update(plaintext) + padder.finalize()</w:t>
        <w:br/>
        <w:t xml:space="preserve">    cipher = Cipher(algorithms.AES(key), modes.CBC(iv), backend=default_backend())</w:t>
        <w:br/>
        <w:t xml:space="preserve">    encryptor = cipher.encryptor()</w:t>
        <w:br/>
        <w:t xml:space="preserve">    ciphertext = encryptor.update(padded_data) + encryptor.finalize()</w:t>
        <w:br/>
        <w:t xml:space="preserve">    return iv, ciphertext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Листинг 2 — Реализация AES-256-GCM с аутентификацией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>from cryptography.hazmat.primitives.ciphers import Cipher, algorithms, modes</w:t>
        <w:br/>
        <w:t>from cryptography.hazmat.backends import default_backend</w:t>
        <w:br/>
        <w:t>import os</w:t>
        <w:br/>
        <w:br/>
        <w:t>def encrypt_aes_gcm(plaintext: bytes, key: bytes) -&gt; tuple:</w:t>
        <w:br/>
        <w:t xml:space="preserve">    nonce = os.urandom(12)</w:t>
        <w:br/>
        <w:t xml:space="preserve">    cipher = Cipher(algorithms.AES(key), modes.GCM(nonce), backend=default_backend())</w:t>
        <w:br/>
        <w:t xml:space="preserve">    encryptor = cipher.encryptor()</w:t>
        <w:br/>
        <w:t xml:space="preserve">    ciphertext = encryptor.update(plaintext) + encryptor.finalize()</w:t>
        <w:br/>
        <w:t xml:space="preserve">    return nonce, ciphertext, encryptor.tag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Листинг 3 — Реализация RSA-2048 с OAEP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>from cryptography.hazmat.primitives.asymmetric import rsa, padding</w:t>
        <w:br/>
        <w:t>from cryptography.hazmat.primitives import hashes</w:t>
        <w:br/>
        <w:t>from cryptography.hazmat.backends import default_backend</w:t>
        <w:br/>
        <w:br/>
        <w:t>def generate_rsa_keypair(key_size: int = 2048):</w:t>
        <w:br/>
        <w:t xml:space="preserve">    private_key = rsa.generate_private_key(</w:t>
        <w:br/>
        <w:t xml:space="preserve">        public_exponent=65537,</w:t>
        <w:br/>
        <w:t xml:space="preserve">        key_size=key_size,</w:t>
        <w:br/>
        <w:t xml:space="preserve">        backend=default_backend()</w:t>
        <w:br/>
        <w:t xml:space="preserve">    )</w:t>
        <w:br/>
        <w:t xml:space="preserve">    return private_key, private_key.public_key()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Листинг 4 — Реализация ECC и ECDH-обмена ключами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>from cryptography.hazmat.primitives.asymmetric import ec</w:t>
        <w:br/>
        <w:t>from cryptography.hazmat.backends import default_backend</w:t>
        <w:br/>
        <w:br/>
        <w:t>def generate_ecc_keypair(curve=ec.SECP256R1()):</w:t>
        <w:br/>
        <w:t xml:space="preserve">    private_key = ec.generate_private_key(curve, default_backend())</w:t>
        <w:br/>
        <w:t xml:space="preserve">    return private_key, private_key.public_key()</w:t>
        <w:br/>
        <w:br/>
        <w:t>def ecdh_key_exchange(private_key, peer_public_key) -&gt; bytes:</w:t>
        <w:br/>
        <w:t xml:space="preserve">    return private_key.exchange(ec.ECDH(), peer_public_key)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