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EE275" w14:textId="77777777" w:rsidR="00C17D09" w:rsidRPr="0046062A" w:rsidRDefault="00C17D09" w:rsidP="00C17D09">
      <w:pPr>
        <w:jc w:val="center"/>
        <w:rPr>
          <w:sz w:val="28"/>
          <w:szCs w:val="28"/>
          <w:lang w:val="en-US"/>
        </w:rPr>
      </w:pPr>
      <w:r w:rsidRPr="0046062A">
        <w:rPr>
          <w:b/>
          <w:bCs/>
          <w:sz w:val="28"/>
          <w:szCs w:val="28"/>
        </w:rPr>
        <w:t>CIMOPS Process Documentation: Task Movement &amp; Updates</w:t>
      </w:r>
    </w:p>
    <w:tbl>
      <w:tblPr>
        <w:tblStyle w:val="TableGrid"/>
        <w:tblW w:w="9895" w:type="dxa"/>
        <w:tblLook w:val="04A0" w:firstRow="1" w:lastRow="0" w:firstColumn="1" w:lastColumn="0" w:noHBand="0" w:noVBand="1"/>
      </w:tblPr>
      <w:tblGrid>
        <w:gridCol w:w="1795"/>
        <w:gridCol w:w="2790"/>
        <w:gridCol w:w="5310"/>
      </w:tblGrid>
      <w:tr w:rsidR="00C17D09" w:rsidRPr="0074064E" w14:paraId="0AB452F6" w14:textId="77777777" w:rsidTr="00831930">
        <w:tc>
          <w:tcPr>
            <w:tcW w:w="9895" w:type="dxa"/>
            <w:gridSpan w:val="3"/>
          </w:tcPr>
          <w:p w14:paraId="6A92542E" w14:textId="77777777" w:rsidR="00C17D09" w:rsidRPr="00ED7655" w:rsidRDefault="00C17D09" w:rsidP="00831930">
            <w:pPr>
              <w:jc w:val="center"/>
              <w:rPr>
                <w:b/>
                <w:bCs/>
                <w:sz w:val="20"/>
                <w:szCs w:val="20"/>
              </w:rPr>
            </w:pPr>
            <w:r w:rsidRPr="00ED7655">
              <w:rPr>
                <w:b/>
                <w:bCs/>
                <w:sz w:val="20"/>
                <w:szCs w:val="20"/>
              </w:rPr>
              <w:t>Version History</w:t>
            </w:r>
          </w:p>
        </w:tc>
      </w:tr>
      <w:tr w:rsidR="00C17D09" w:rsidRPr="0074064E" w14:paraId="5FFD9C9F" w14:textId="77777777" w:rsidTr="00831930">
        <w:tc>
          <w:tcPr>
            <w:tcW w:w="1795" w:type="dxa"/>
          </w:tcPr>
          <w:p w14:paraId="42DF7093" w14:textId="77777777" w:rsidR="00C17D09" w:rsidRPr="00ED7655" w:rsidRDefault="00C17D09" w:rsidP="00831930">
            <w:pPr>
              <w:jc w:val="center"/>
              <w:rPr>
                <w:b/>
                <w:bCs/>
                <w:sz w:val="20"/>
                <w:szCs w:val="20"/>
              </w:rPr>
            </w:pPr>
            <w:r w:rsidRPr="00ED7655">
              <w:rPr>
                <w:b/>
                <w:bCs/>
                <w:sz w:val="20"/>
                <w:szCs w:val="20"/>
              </w:rPr>
              <w:t>Date</w:t>
            </w:r>
          </w:p>
        </w:tc>
        <w:tc>
          <w:tcPr>
            <w:tcW w:w="2790" w:type="dxa"/>
          </w:tcPr>
          <w:p w14:paraId="10EE7CA4" w14:textId="77777777" w:rsidR="00C17D09" w:rsidRPr="00ED7655" w:rsidRDefault="00C17D09" w:rsidP="00831930">
            <w:pPr>
              <w:jc w:val="center"/>
              <w:rPr>
                <w:b/>
                <w:bCs/>
                <w:sz w:val="20"/>
                <w:szCs w:val="20"/>
              </w:rPr>
            </w:pPr>
            <w:r w:rsidRPr="00ED7655">
              <w:rPr>
                <w:b/>
                <w:bCs/>
                <w:sz w:val="20"/>
                <w:szCs w:val="20"/>
              </w:rPr>
              <w:t>Approved by</w:t>
            </w:r>
          </w:p>
        </w:tc>
        <w:tc>
          <w:tcPr>
            <w:tcW w:w="5310" w:type="dxa"/>
          </w:tcPr>
          <w:p w14:paraId="28304CC3" w14:textId="77777777" w:rsidR="00C17D09" w:rsidRPr="00ED7655" w:rsidRDefault="00C17D09" w:rsidP="00831930">
            <w:pPr>
              <w:jc w:val="center"/>
              <w:rPr>
                <w:b/>
                <w:bCs/>
                <w:sz w:val="20"/>
                <w:szCs w:val="20"/>
              </w:rPr>
            </w:pPr>
            <w:r w:rsidRPr="00ED7655">
              <w:rPr>
                <w:b/>
                <w:bCs/>
                <w:sz w:val="20"/>
                <w:szCs w:val="20"/>
              </w:rPr>
              <w:t>Updates</w:t>
            </w:r>
          </w:p>
        </w:tc>
      </w:tr>
      <w:tr w:rsidR="00C17D09" w14:paraId="4F0D2CD3" w14:textId="77777777" w:rsidTr="00831930">
        <w:tc>
          <w:tcPr>
            <w:tcW w:w="1795" w:type="dxa"/>
          </w:tcPr>
          <w:p w14:paraId="1F6E5A0D" w14:textId="77777777" w:rsidR="00C17D09" w:rsidRPr="00ED7655" w:rsidRDefault="00C17D09" w:rsidP="00831930">
            <w:pPr>
              <w:jc w:val="center"/>
              <w:rPr>
                <w:sz w:val="20"/>
                <w:szCs w:val="20"/>
              </w:rPr>
            </w:pPr>
            <w:r w:rsidRPr="00ED7655">
              <w:rPr>
                <w:sz w:val="20"/>
                <w:szCs w:val="20"/>
              </w:rPr>
              <w:t>7</w:t>
            </w:r>
            <w:r w:rsidRPr="00ED7655">
              <w:rPr>
                <w:sz w:val="20"/>
                <w:szCs w:val="20"/>
                <w:vertAlign w:val="superscript"/>
              </w:rPr>
              <w:t>th</w:t>
            </w:r>
            <w:r w:rsidRPr="00ED7655">
              <w:rPr>
                <w:sz w:val="20"/>
                <w:szCs w:val="20"/>
              </w:rPr>
              <w:t xml:space="preserve"> May 2026</w:t>
            </w:r>
          </w:p>
        </w:tc>
        <w:tc>
          <w:tcPr>
            <w:tcW w:w="2790" w:type="dxa"/>
          </w:tcPr>
          <w:p w14:paraId="678179D7" w14:textId="77777777" w:rsidR="00C17D09" w:rsidRPr="00ED7655" w:rsidRDefault="00C17D09" w:rsidP="00831930">
            <w:pPr>
              <w:jc w:val="center"/>
              <w:rPr>
                <w:sz w:val="20"/>
                <w:szCs w:val="20"/>
              </w:rPr>
            </w:pPr>
            <w:r w:rsidRPr="00ED7655">
              <w:rPr>
                <w:sz w:val="20"/>
                <w:szCs w:val="20"/>
              </w:rPr>
              <w:t>Emily Mc Donald, Rubaasri Subburam</w:t>
            </w:r>
          </w:p>
        </w:tc>
        <w:tc>
          <w:tcPr>
            <w:tcW w:w="5310" w:type="dxa"/>
          </w:tcPr>
          <w:p w14:paraId="6D2C1421" w14:textId="77777777" w:rsidR="00C17D09" w:rsidRPr="00ED7655" w:rsidRDefault="00C17D09" w:rsidP="00831930">
            <w:pPr>
              <w:jc w:val="center"/>
              <w:rPr>
                <w:sz w:val="20"/>
                <w:szCs w:val="20"/>
              </w:rPr>
            </w:pPr>
            <w:r w:rsidRPr="00ED7655">
              <w:rPr>
                <w:sz w:val="20"/>
                <w:szCs w:val="20"/>
              </w:rPr>
              <w:t>Initial Draft</w:t>
            </w:r>
          </w:p>
        </w:tc>
      </w:tr>
      <w:tr w:rsidR="00C17D09" w14:paraId="3B9ABAFC" w14:textId="77777777" w:rsidTr="00831930">
        <w:tc>
          <w:tcPr>
            <w:tcW w:w="1795" w:type="dxa"/>
          </w:tcPr>
          <w:p w14:paraId="477D77CA" w14:textId="77777777" w:rsidR="00C17D09" w:rsidRPr="00ED7655" w:rsidRDefault="00C17D09" w:rsidP="00831930">
            <w:pPr>
              <w:jc w:val="center"/>
              <w:rPr>
                <w:sz w:val="20"/>
                <w:szCs w:val="20"/>
              </w:rPr>
            </w:pPr>
            <w:r w:rsidRPr="00ED7655">
              <w:rPr>
                <w:sz w:val="20"/>
                <w:szCs w:val="20"/>
              </w:rPr>
              <w:t>8</w:t>
            </w:r>
            <w:r w:rsidRPr="00ED7655">
              <w:rPr>
                <w:sz w:val="20"/>
                <w:szCs w:val="20"/>
                <w:vertAlign w:val="superscript"/>
              </w:rPr>
              <w:t>th</w:t>
            </w:r>
            <w:r w:rsidRPr="00ED7655">
              <w:rPr>
                <w:sz w:val="20"/>
                <w:szCs w:val="20"/>
              </w:rPr>
              <w:t xml:space="preserve"> May 2026</w:t>
            </w:r>
          </w:p>
        </w:tc>
        <w:tc>
          <w:tcPr>
            <w:tcW w:w="2790" w:type="dxa"/>
          </w:tcPr>
          <w:p w14:paraId="336951C2" w14:textId="77777777" w:rsidR="00C17D09" w:rsidRPr="00ED7655" w:rsidRDefault="00C17D09" w:rsidP="00831930">
            <w:pPr>
              <w:jc w:val="center"/>
              <w:rPr>
                <w:sz w:val="20"/>
                <w:szCs w:val="20"/>
              </w:rPr>
            </w:pPr>
            <w:r w:rsidRPr="00ED7655">
              <w:rPr>
                <w:sz w:val="20"/>
                <w:szCs w:val="20"/>
              </w:rPr>
              <w:t>Emily, Pranali and Rubaa</w:t>
            </w:r>
          </w:p>
        </w:tc>
        <w:tc>
          <w:tcPr>
            <w:tcW w:w="5310" w:type="dxa"/>
          </w:tcPr>
          <w:p w14:paraId="6A723CFE" w14:textId="77777777" w:rsidR="00C17D09" w:rsidRPr="00ED7655" w:rsidRDefault="00C17D09" w:rsidP="00831930">
            <w:pPr>
              <w:jc w:val="center"/>
              <w:rPr>
                <w:sz w:val="20"/>
                <w:szCs w:val="20"/>
              </w:rPr>
            </w:pPr>
            <w:r w:rsidRPr="00ED7655">
              <w:rPr>
                <w:sz w:val="20"/>
                <w:szCs w:val="20"/>
              </w:rPr>
              <w:t>Reviewed/ approved by entire team</w:t>
            </w:r>
          </w:p>
        </w:tc>
      </w:tr>
      <w:tr w:rsidR="00C17D09" w14:paraId="41DF565C" w14:textId="77777777" w:rsidTr="00831930">
        <w:tc>
          <w:tcPr>
            <w:tcW w:w="1795" w:type="dxa"/>
          </w:tcPr>
          <w:p w14:paraId="3A041FCD" w14:textId="77777777" w:rsidR="00C17D09" w:rsidRPr="00ED7655" w:rsidRDefault="00C17D09" w:rsidP="00831930">
            <w:pPr>
              <w:jc w:val="center"/>
              <w:rPr>
                <w:sz w:val="20"/>
                <w:szCs w:val="20"/>
              </w:rPr>
            </w:pPr>
            <w:r w:rsidRPr="00ED7655">
              <w:rPr>
                <w:sz w:val="20"/>
                <w:szCs w:val="20"/>
              </w:rPr>
              <w:t>13</w:t>
            </w:r>
            <w:r w:rsidRPr="00ED7655">
              <w:rPr>
                <w:sz w:val="20"/>
                <w:szCs w:val="20"/>
                <w:vertAlign w:val="superscript"/>
              </w:rPr>
              <w:t>th</w:t>
            </w:r>
            <w:r w:rsidRPr="00ED7655">
              <w:rPr>
                <w:sz w:val="20"/>
                <w:szCs w:val="20"/>
              </w:rPr>
              <w:t xml:space="preserve"> May 2026</w:t>
            </w:r>
          </w:p>
        </w:tc>
        <w:tc>
          <w:tcPr>
            <w:tcW w:w="2790" w:type="dxa"/>
          </w:tcPr>
          <w:p w14:paraId="4B44D589" w14:textId="77777777" w:rsidR="00C17D09" w:rsidRPr="00ED7655" w:rsidRDefault="00C17D09" w:rsidP="00831930">
            <w:pPr>
              <w:jc w:val="center"/>
              <w:rPr>
                <w:sz w:val="20"/>
                <w:szCs w:val="20"/>
              </w:rPr>
            </w:pPr>
            <w:r w:rsidRPr="00ED7655">
              <w:rPr>
                <w:sz w:val="20"/>
                <w:szCs w:val="20"/>
              </w:rPr>
              <w:t>Emily, Rubaa</w:t>
            </w:r>
          </w:p>
        </w:tc>
        <w:tc>
          <w:tcPr>
            <w:tcW w:w="5310" w:type="dxa"/>
          </w:tcPr>
          <w:p w14:paraId="2AC0CF59" w14:textId="77777777" w:rsidR="00C17D09" w:rsidRPr="00ED7655" w:rsidRDefault="00C17D09" w:rsidP="00831930">
            <w:pPr>
              <w:jc w:val="center"/>
              <w:rPr>
                <w:sz w:val="20"/>
                <w:szCs w:val="20"/>
              </w:rPr>
            </w:pPr>
            <w:r w:rsidRPr="00ED7655">
              <w:rPr>
                <w:sz w:val="20"/>
                <w:szCs w:val="20"/>
              </w:rPr>
              <w:t>Added Bank scenario example</w:t>
            </w:r>
          </w:p>
        </w:tc>
      </w:tr>
      <w:tr w:rsidR="00C17D09" w14:paraId="76AB1D85" w14:textId="77777777" w:rsidTr="00831930">
        <w:tc>
          <w:tcPr>
            <w:tcW w:w="1795" w:type="dxa"/>
          </w:tcPr>
          <w:p w14:paraId="3000D6C6" w14:textId="77777777" w:rsidR="00C17D09" w:rsidRPr="00ED7655" w:rsidRDefault="00C17D09" w:rsidP="00831930">
            <w:pPr>
              <w:jc w:val="center"/>
              <w:rPr>
                <w:sz w:val="20"/>
                <w:szCs w:val="20"/>
              </w:rPr>
            </w:pPr>
            <w:r w:rsidRPr="00ED7655">
              <w:rPr>
                <w:sz w:val="20"/>
                <w:szCs w:val="20"/>
              </w:rPr>
              <w:t>2026-06-01</w:t>
            </w:r>
          </w:p>
        </w:tc>
        <w:tc>
          <w:tcPr>
            <w:tcW w:w="2790" w:type="dxa"/>
          </w:tcPr>
          <w:p w14:paraId="2B3C2B1E" w14:textId="77777777" w:rsidR="00C17D09" w:rsidRPr="00ED7655" w:rsidRDefault="00C17D09" w:rsidP="00831930">
            <w:pPr>
              <w:jc w:val="center"/>
              <w:rPr>
                <w:sz w:val="20"/>
                <w:szCs w:val="20"/>
              </w:rPr>
            </w:pPr>
            <w:r w:rsidRPr="00ED7655">
              <w:rPr>
                <w:sz w:val="20"/>
                <w:szCs w:val="20"/>
              </w:rPr>
              <w:t>Emily</w:t>
            </w:r>
          </w:p>
        </w:tc>
        <w:tc>
          <w:tcPr>
            <w:tcW w:w="5310" w:type="dxa"/>
          </w:tcPr>
          <w:p w14:paraId="3E4EF8C9" w14:textId="77777777" w:rsidR="00C17D09" w:rsidRPr="00ED7655" w:rsidRDefault="00C17D09" w:rsidP="00831930">
            <w:pPr>
              <w:jc w:val="center"/>
              <w:rPr>
                <w:sz w:val="20"/>
                <w:szCs w:val="20"/>
              </w:rPr>
            </w:pPr>
            <w:r w:rsidRPr="00ED7655">
              <w:rPr>
                <w:sz w:val="20"/>
                <w:szCs w:val="20"/>
              </w:rPr>
              <w:t xml:space="preserve">Added info to handle </w:t>
            </w:r>
            <w:proofErr w:type="spellStart"/>
            <w:r w:rsidRPr="00ED7655">
              <w:rPr>
                <w:sz w:val="20"/>
                <w:szCs w:val="20"/>
              </w:rPr>
              <w:t>eCUST</w:t>
            </w:r>
            <w:proofErr w:type="spellEnd"/>
            <w:r w:rsidRPr="00ED7655">
              <w:rPr>
                <w:sz w:val="20"/>
                <w:szCs w:val="20"/>
              </w:rPr>
              <w:t xml:space="preserve"> Batch issues</w:t>
            </w:r>
          </w:p>
        </w:tc>
      </w:tr>
      <w:tr w:rsidR="00C17D09" w14:paraId="4DBA2DB5" w14:textId="77777777" w:rsidTr="00831930">
        <w:tc>
          <w:tcPr>
            <w:tcW w:w="1795" w:type="dxa"/>
          </w:tcPr>
          <w:p w14:paraId="1D9863BD" w14:textId="77777777" w:rsidR="00C17D09" w:rsidRPr="00ED7655" w:rsidRDefault="00C17D09" w:rsidP="00831930">
            <w:pPr>
              <w:jc w:val="center"/>
              <w:rPr>
                <w:sz w:val="20"/>
                <w:szCs w:val="20"/>
              </w:rPr>
            </w:pPr>
            <w:r w:rsidRPr="00ED7655">
              <w:rPr>
                <w:sz w:val="20"/>
                <w:szCs w:val="20"/>
              </w:rPr>
              <w:t>2026-06-02</w:t>
            </w:r>
          </w:p>
        </w:tc>
        <w:tc>
          <w:tcPr>
            <w:tcW w:w="2790" w:type="dxa"/>
          </w:tcPr>
          <w:p w14:paraId="7A371D34" w14:textId="77777777" w:rsidR="00C17D09" w:rsidRPr="00ED7655" w:rsidRDefault="00C17D09" w:rsidP="00831930">
            <w:pPr>
              <w:jc w:val="center"/>
              <w:rPr>
                <w:sz w:val="20"/>
                <w:szCs w:val="20"/>
              </w:rPr>
            </w:pPr>
            <w:r w:rsidRPr="00ED7655">
              <w:rPr>
                <w:sz w:val="20"/>
                <w:szCs w:val="20"/>
              </w:rPr>
              <w:t>Emily</w:t>
            </w:r>
          </w:p>
        </w:tc>
        <w:tc>
          <w:tcPr>
            <w:tcW w:w="5310" w:type="dxa"/>
          </w:tcPr>
          <w:p w14:paraId="2F684209" w14:textId="77777777" w:rsidR="00C17D09" w:rsidRPr="00ED7655" w:rsidRDefault="00C17D09" w:rsidP="00831930">
            <w:pPr>
              <w:jc w:val="center"/>
              <w:rPr>
                <w:sz w:val="20"/>
                <w:szCs w:val="20"/>
              </w:rPr>
            </w:pPr>
            <w:r w:rsidRPr="00ED7655">
              <w:rPr>
                <w:sz w:val="20"/>
                <w:szCs w:val="20"/>
              </w:rPr>
              <w:t xml:space="preserve">Updated section on </w:t>
            </w:r>
            <w:proofErr w:type="spellStart"/>
            <w:r w:rsidRPr="00ED7655">
              <w:rPr>
                <w:sz w:val="20"/>
                <w:szCs w:val="20"/>
              </w:rPr>
              <w:t>CoNm</w:t>
            </w:r>
            <w:proofErr w:type="spellEnd"/>
            <w:r w:rsidRPr="00ED7655">
              <w:rPr>
                <w:sz w:val="20"/>
                <w:szCs w:val="20"/>
              </w:rPr>
              <w:t xml:space="preserve"> updates</w:t>
            </w:r>
          </w:p>
        </w:tc>
      </w:tr>
      <w:tr w:rsidR="00C17D09" w14:paraId="116CEB50" w14:textId="77777777" w:rsidTr="00831930">
        <w:tc>
          <w:tcPr>
            <w:tcW w:w="1795" w:type="dxa"/>
          </w:tcPr>
          <w:p w14:paraId="7A785BCE" w14:textId="32668D4B" w:rsidR="00C17D09" w:rsidRPr="00ED7655" w:rsidRDefault="00C17D09" w:rsidP="00831930">
            <w:pPr>
              <w:jc w:val="center"/>
              <w:rPr>
                <w:sz w:val="20"/>
                <w:szCs w:val="20"/>
              </w:rPr>
            </w:pPr>
            <w:r w:rsidRPr="00ED7655">
              <w:rPr>
                <w:sz w:val="20"/>
                <w:szCs w:val="20"/>
              </w:rPr>
              <w:t>2026-06-</w:t>
            </w:r>
            <w:r w:rsidR="00A7536A">
              <w:rPr>
                <w:sz w:val="20"/>
                <w:szCs w:val="20"/>
              </w:rPr>
              <w:t>25</w:t>
            </w:r>
          </w:p>
        </w:tc>
        <w:tc>
          <w:tcPr>
            <w:tcW w:w="2790" w:type="dxa"/>
          </w:tcPr>
          <w:p w14:paraId="7666F2FB" w14:textId="1ECF8F25" w:rsidR="00C17D09" w:rsidRPr="00ED7655" w:rsidRDefault="00C17D09" w:rsidP="00831930">
            <w:pPr>
              <w:jc w:val="center"/>
              <w:rPr>
                <w:sz w:val="20"/>
                <w:szCs w:val="20"/>
              </w:rPr>
            </w:pPr>
            <w:r w:rsidRPr="00ED7655">
              <w:rPr>
                <w:sz w:val="20"/>
                <w:szCs w:val="20"/>
              </w:rPr>
              <w:t>Emily</w:t>
            </w:r>
            <w:r w:rsidR="00A7536A">
              <w:rPr>
                <w:sz w:val="20"/>
                <w:szCs w:val="20"/>
              </w:rPr>
              <w:t>/Pranali</w:t>
            </w:r>
          </w:p>
        </w:tc>
        <w:tc>
          <w:tcPr>
            <w:tcW w:w="5310" w:type="dxa"/>
          </w:tcPr>
          <w:p w14:paraId="3B0BA444" w14:textId="77777777" w:rsidR="00A75B43" w:rsidRDefault="007D186F" w:rsidP="00831930">
            <w:pPr>
              <w:jc w:val="center"/>
              <w:rPr>
                <w:sz w:val="20"/>
                <w:szCs w:val="20"/>
              </w:rPr>
            </w:pPr>
            <w:r>
              <w:rPr>
                <w:sz w:val="20"/>
                <w:szCs w:val="20"/>
              </w:rPr>
              <w:t xml:space="preserve">Cleanup procedures for </w:t>
            </w:r>
            <w:proofErr w:type="spellStart"/>
            <w:r w:rsidR="00C17D09" w:rsidRPr="00ED7655">
              <w:rPr>
                <w:sz w:val="20"/>
                <w:szCs w:val="20"/>
              </w:rPr>
              <w:t>CoNm</w:t>
            </w:r>
            <w:proofErr w:type="spellEnd"/>
            <w:r w:rsidR="00C17D09" w:rsidRPr="00ED7655">
              <w:rPr>
                <w:sz w:val="20"/>
                <w:szCs w:val="20"/>
              </w:rPr>
              <w:t xml:space="preserve"> updates.</w:t>
            </w:r>
            <w:r w:rsidR="002A5474">
              <w:rPr>
                <w:sz w:val="20"/>
                <w:szCs w:val="20"/>
              </w:rPr>
              <w:t xml:space="preserve"> </w:t>
            </w:r>
          </w:p>
          <w:p w14:paraId="025BA8F2" w14:textId="672C62B4" w:rsidR="00A26201" w:rsidRPr="00ED7655" w:rsidRDefault="00C17D09" w:rsidP="00A7536A">
            <w:pPr>
              <w:jc w:val="center"/>
              <w:rPr>
                <w:sz w:val="20"/>
                <w:szCs w:val="20"/>
              </w:rPr>
            </w:pPr>
            <w:r w:rsidRPr="00ED7655">
              <w:rPr>
                <w:sz w:val="20"/>
                <w:szCs w:val="20"/>
              </w:rPr>
              <w:t>Add Canad</w:t>
            </w:r>
            <w:r w:rsidR="00A7536A">
              <w:rPr>
                <w:sz w:val="20"/>
                <w:szCs w:val="20"/>
              </w:rPr>
              <w:t xml:space="preserve">ian numbered company research and </w:t>
            </w:r>
            <w:r w:rsidRPr="00ED7655">
              <w:rPr>
                <w:sz w:val="20"/>
                <w:szCs w:val="20"/>
              </w:rPr>
              <w:t>examples</w:t>
            </w:r>
          </w:p>
        </w:tc>
      </w:tr>
    </w:tbl>
    <w:p w14:paraId="6C9E1694" w14:textId="77777777" w:rsidR="005F3B8F" w:rsidRDefault="005F3B8F"/>
    <w:p w14:paraId="372FA936" w14:textId="77777777" w:rsidR="00C17D09" w:rsidRPr="0046557A" w:rsidRDefault="00C17D09" w:rsidP="00C17D09">
      <w:pPr>
        <w:rPr>
          <w:lang w:val="en-US"/>
        </w:rPr>
      </w:pPr>
      <w:r w:rsidRPr="0046557A">
        <w:rPr>
          <w:b/>
          <w:bCs/>
        </w:rPr>
        <w:t>Note</w:t>
      </w:r>
      <w:r w:rsidRPr="0046557A">
        <w:t>: All team members will follow a standardized process to ensure that every account accessed by any resource is accurately recorded in the Oracle tables together with the corresponding employee’s name.</w:t>
      </w:r>
      <w:r w:rsidRPr="0046557A">
        <w:rPr>
          <w:lang w:val="en-US"/>
        </w:rPr>
        <w:t> </w:t>
      </w:r>
    </w:p>
    <w:p w14:paraId="0DFEF8DE" w14:textId="77777777" w:rsidR="00C17D09" w:rsidRPr="00916759" w:rsidRDefault="00C17D09" w:rsidP="00C17D09">
      <w:pPr>
        <w:rPr>
          <w:b/>
          <w:bCs/>
          <w:color w:val="156082" w:themeColor="accent1"/>
        </w:rPr>
      </w:pPr>
      <w:r w:rsidRPr="00916759">
        <w:rPr>
          <w:b/>
          <w:bCs/>
          <w:color w:val="156082" w:themeColor="accent1"/>
        </w:rPr>
        <w:t xml:space="preserve">Step 1: Start the Task </w:t>
      </w:r>
    </w:p>
    <w:p w14:paraId="099E1C57" w14:textId="732C2674" w:rsidR="00C17D09" w:rsidRDefault="00C17D09" w:rsidP="00916759">
      <w:pPr>
        <w:pStyle w:val="ListParagraph"/>
        <w:numPr>
          <w:ilvl w:val="0"/>
          <w:numId w:val="11"/>
        </w:numPr>
      </w:pPr>
      <w:r>
        <w:t xml:space="preserve">Open the Daily Task Log (Excel) - sent via email to all CIMOPS users.  Users assign these tasks to themselves as needed in the CIMOPS Queue </w:t>
      </w:r>
      <w:proofErr w:type="spellStart"/>
      <w:r>
        <w:t>Mgmt</w:t>
      </w:r>
      <w:proofErr w:type="spellEnd"/>
      <w:r>
        <w:t xml:space="preserve"> screen.</w:t>
      </w:r>
    </w:p>
    <w:p w14:paraId="11B1F838" w14:textId="763C887C" w:rsidR="00C17D09" w:rsidRDefault="00C17D09" w:rsidP="00916759">
      <w:pPr>
        <w:pStyle w:val="ListParagraph"/>
        <w:numPr>
          <w:ilvl w:val="0"/>
          <w:numId w:val="11"/>
        </w:numPr>
      </w:pPr>
      <w:r>
        <w:t xml:space="preserve">Filter by assigned Employee Name </w:t>
      </w:r>
    </w:p>
    <w:p w14:paraId="738C422D" w14:textId="58390783" w:rsidR="00C17D09" w:rsidRDefault="00C17D09" w:rsidP="00916759">
      <w:pPr>
        <w:pStyle w:val="ListParagraph"/>
        <w:numPr>
          <w:ilvl w:val="0"/>
          <w:numId w:val="11"/>
        </w:numPr>
      </w:pPr>
      <w:r>
        <w:t xml:space="preserve">If any of the following fields are blank, the task should be validated as </w:t>
      </w:r>
      <w:r w:rsidR="00916759">
        <w:t>‘</w:t>
      </w:r>
      <w:r w:rsidRPr="00916759">
        <w:rPr>
          <w:b/>
          <w:bCs/>
        </w:rPr>
        <w:t>No DUNS Match</w:t>
      </w:r>
      <w:r w:rsidR="00916759">
        <w:t>’</w:t>
      </w:r>
      <w:r>
        <w:t xml:space="preserve"> in CIMOPS Portal and must not be moved. </w:t>
      </w:r>
    </w:p>
    <w:p w14:paraId="66D39D46" w14:textId="09E252C0" w:rsidR="00C17D09" w:rsidRDefault="00C17D09" w:rsidP="00916759">
      <w:pPr>
        <w:pStyle w:val="ListParagraph"/>
        <w:numPr>
          <w:ilvl w:val="0"/>
          <w:numId w:val="8"/>
        </w:numPr>
      </w:pPr>
      <w:r>
        <w:t xml:space="preserve">Account Company Name or DUNS Company Name </w:t>
      </w:r>
    </w:p>
    <w:p w14:paraId="5F457A0B" w14:textId="286331CD" w:rsidR="00C17D09" w:rsidRDefault="00C17D09" w:rsidP="00916759">
      <w:pPr>
        <w:pStyle w:val="ListParagraph"/>
        <w:numPr>
          <w:ilvl w:val="0"/>
          <w:numId w:val="8"/>
        </w:numPr>
      </w:pPr>
      <w:r>
        <w:t xml:space="preserve">Account Address or DUNS Address </w:t>
      </w:r>
    </w:p>
    <w:p w14:paraId="0767DC41" w14:textId="4F530E60" w:rsidR="00C17D09" w:rsidRPr="00916759" w:rsidRDefault="00C17D09" w:rsidP="00916759">
      <w:pPr>
        <w:pStyle w:val="ListParagraph"/>
        <w:numPr>
          <w:ilvl w:val="0"/>
          <w:numId w:val="11"/>
        </w:numPr>
      </w:pPr>
      <w:r w:rsidRPr="00916759">
        <w:t xml:space="preserve">Filter the </w:t>
      </w:r>
      <w:proofErr w:type="spellStart"/>
      <w:r w:rsidRPr="00916759">
        <w:t>OkAddr</w:t>
      </w:r>
      <w:proofErr w:type="spellEnd"/>
      <w:r w:rsidRPr="00916759">
        <w:t xml:space="preserve"> &amp; </w:t>
      </w:r>
      <w:proofErr w:type="spellStart"/>
      <w:r w:rsidRPr="00916759">
        <w:t>OkCoNm</w:t>
      </w:r>
      <w:proofErr w:type="spellEnd"/>
      <w:r w:rsidRPr="00916759">
        <w:t>.</w:t>
      </w:r>
    </w:p>
    <w:p w14:paraId="36795E70" w14:textId="4A881F96" w:rsidR="00C17D09" w:rsidRDefault="00C17D09" w:rsidP="00916759">
      <w:pPr>
        <w:pStyle w:val="ListParagraph"/>
        <w:numPr>
          <w:ilvl w:val="0"/>
          <w:numId w:val="11"/>
        </w:numPr>
      </w:pPr>
      <w:r>
        <w:t>If the flag is Y-Y, then update the flag column to m for those rows (</w:t>
      </w:r>
      <w:proofErr w:type="gramStart"/>
      <w:r>
        <w:t>m flag</w:t>
      </w:r>
      <w:proofErr w:type="gramEnd"/>
      <w:r>
        <w:t>=move only). The team should do a quick review of these. These are good matches, based on the comparison of the first 10 characters after the standardization (that includes stripping of spaces and punctuations).  If the team finds bad matches on these, please share examples with Emily.</w:t>
      </w:r>
    </w:p>
    <w:p w14:paraId="6928CAB2" w14:textId="3FD6DF08" w:rsidR="00C17D09" w:rsidRDefault="00C17D09" w:rsidP="00916759">
      <w:pPr>
        <w:pStyle w:val="ListParagraph"/>
        <w:numPr>
          <w:ilvl w:val="0"/>
          <w:numId w:val="11"/>
        </w:numPr>
      </w:pPr>
      <w:r>
        <w:t xml:space="preserve">Evaluate the addresses first then Evaluate the Company name </w:t>
      </w:r>
    </w:p>
    <w:p w14:paraId="5B32DC1A" w14:textId="2E5FB9AF" w:rsidR="00C17D09" w:rsidRDefault="00C17D09" w:rsidP="00916759">
      <w:pPr>
        <w:pStyle w:val="ListParagraph"/>
        <w:numPr>
          <w:ilvl w:val="0"/>
          <w:numId w:val="11"/>
        </w:numPr>
      </w:pPr>
      <w:r>
        <w:t xml:space="preserve">Pick the remaining tasks and begin analysis  </w:t>
      </w:r>
    </w:p>
    <w:p w14:paraId="3B8CB41E" w14:textId="77777777" w:rsidR="00C17D09" w:rsidRDefault="00C17D09" w:rsidP="00C17D09"/>
    <w:p w14:paraId="05F96959" w14:textId="77777777" w:rsidR="00C17D09" w:rsidRPr="00916759" w:rsidRDefault="00C17D09" w:rsidP="00C17D09">
      <w:pPr>
        <w:rPr>
          <w:b/>
          <w:bCs/>
          <w:color w:val="156082" w:themeColor="accent1"/>
        </w:rPr>
      </w:pPr>
      <w:r w:rsidRPr="00916759">
        <w:rPr>
          <w:b/>
          <w:bCs/>
          <w:color w:val="156082" w:themeColor="accent1"/>
        </w:rPr>
        <w:t xml:space="preserve">Step 2: Detailed Address validation: </w:t>
      </w:r>
    </w:p>
    <w:p w14:paraId="4C4B28E3" w14:textId="29BE1059" w:rsidR="00C17D09" w:rsidRDefault="00C17D09" w:rsidP="00916759">
      <w:pPr>
        <w:pStyle w:val="ListParagraph"/>
        <w:numPr>
          <w:ilvl w:val="0"/>
          <w:numId w:val="11"/>
        </w:numPr>
      </w:pPr>
      <w:r w:rsidRPr="00916759">
        <w:rPr>
          <w:b/>
          <w:bCs/>
        </w:rPr>
        <w:t>Street name</w:t>
      </w:r>
      <w:r>
        <w:t xml:space="preserve"> – should be exact match </w:t>
      </w:r>
    </w:p>
    <w:p w14:paraId="7A6C7716" w14:textId="5D68792D" w:rsidR="00C17D09" w:rsidRDefault="00C17D09" w:rsidP="00916759">
      <w:pPr>
        <w:pStyle w:val="ListParagraph"/>
        <w:numPr>
          <w:ilvl w:val="0"/>
          <w:numId w:val="11"/>
        </w:numPr>
      </w:pPr>
      <w:r w:rsidRPr="00916759">
        <w:rPr>
          <w:b/>
          <w:bCs/>
        </w:rPr>
        <w:t>Street number</w:t>
      </w:r>
      <w:r>
        <w:t xml:space="preserve"> - should be exact match </w:t>
      </w:r>
    </w:p>
    <w:p w14:paraId="2E21730A" w14:textId="03A468D5" w:rsidR="00C17D09" w:rsidRDefault="00C17D09" w:rsidP="00916759">
      <w:pPr>
        <w:pStyle w:val="ListParagraph"/>
        <w:numPr>
          <w:ilvl w:val="0"/>
          <w:numId w:val="11"/>
        </w:numPr>
      </w:pPr>
      <w:r>
        <w:t xml:space="preserve">US - </w:t>
      </w:r>
      <w:r w:rsidRPr="00916759">
        <w:rPr>
          <w:b/>
          <w:bCs/>
        </w:rPr>
        <w:t>Postal code</w:t>
      </w:r>
      <w:r>
        <w:t xml:space="preserve"> first 5 should be an exact match </w:t>
      </w:r>
    </w:p>
    <w:p w14:paraId="54471DC6" w14:textId="6C30CE32" w:rsidR="00C17D09" w:rsidRDefault="00C17D09" w:rsidP="00916759">
      <w:pPr>
        <w:pStyle w:val="ListParagraph"/>
        <w:numPr>
          <w:ilvl w:val="0"/>
          <w:numId w:val="11"/>
        </w:numPr>
      </w:pPr>
      <w:r>
        <w:lastRenderedPageBreak/>
        <w:t xml:space="preserve">CA - the entire </w:t>
      </w:r>
      <w:r w:rsidRPr="00916759">
        <w:rPr>
          <w:b/>
          <w:bCs/>
        </w:rPr>
        <w:t>Postal</w:t>
      </w:r>
      <w:r w:rsidRPr="00916759">
        <w:t xml:space="preserve"> </w:t>
      </w:r>
      <w:r w:rsidRPr="00916759">
        <w:rPr>
          <w:b/>
          <w:bCs/>
        </w:rPr>
        <w:t>code</w:t>
      </w:r>
      <w:r>
        <w:t xml:space="preserve"> should be an exact match </w:t>
      </w:r>
    </w:p>
    <w:p w14:paraId="10601A99" w14:textId="28074367" w:rsidR="00777512" w:rsidRDefault="00C17D09" w:rsidP="00777512">
      <w:pPr>
        <w:pStyle w:val="ListParagraph"/>
        <w:numPr>
          <w:ilvl w:val="0"/>
          <w:numId w:val="11"/>
        </w:numPr>
      </w:pPr>
      <w:r w:rsidRPr="00916759">
        <w:rPr>
          <w:b/>
          <w:bCs/>
        </w:rPr>
        <w:t>City</w:t>
      </w:r>
      <w:r>
        <w:t xml:space="preserve"> - If postal and street names are exactly same, City names can be different owing to preferred and non-preferred city names. (Low priority on city names). But if postal code is different evaluate the full address including city.  </w:t>
      </w:r>
    </w:p>
    <w:p w14:paraId="1A067CD1" w14:textId="77777777" w:rsidR="00C17D09" w:rsidRDefault="00C17D09" w:rsidP="00916759">
      <w:pPr>
        <w:pStyle w:val="ListParagraph"/>
      </w:pPr>
    </w:p>
    <w:p w14:paraId="05EF1EAB" w14:textId="77777777" w:rsidR="00C17D09" w:rsidRPr="00916759" w:rsidRDefault="00C17D09" w:rsidP="00916759">
      <w:pPr>
        <w:rPr>
          <w:b/>
          <w:bCs/>
        </w:rPr>
      </w:pPr>
      <w:r>
        <w:t xml:space="preserve"> </w:t>
      </w:r>
      <w:r w:rsidRPr="00916759">
        <w:rPr>
          <w:b/>
          <w:bCs/>
        </w:rPr>
        <w:t xml:space="preserve">Address Flag Review </w:t>
      </w:r>
    </w:p>
    <w:p w14:paraId="41783733" w14:textId="06306AAE" w:rsidR="00C17D09" w:rsidRDefault="00C17D09" w:rsidP="00916759">
      <w:pPr>
        <w:pStyle w:val="ListParagraph"/>
        <w:numPr>
          <w:ilvl w:val="0"/>
          <w:numId w:val="11"/>
        </w:numPr>
      </w:pPr>
      <w:r>
        <w:t xml:space="preserve">If the </w:t>
      </w:r>
      <w:proofErr w:type="spellStart"/>
      <w:r>
        <w:t>OkAddr</w:t>
      </w:r>
      <w:proofErr w:type="spellEnd"/>
      <w:r>
        <w:t xml:space="preserve"> flag is </w:t>
      </w:r>
      <w:proofErr w:type="gramStart"/>
      <w:r>
        <w:t>Y</w:t>
      </w:r>
      <w:proofErr w:type="gramEnd"/>
      <w:r>
        <w:t xml:space="preserve"> then </w:t>
      </w:r>
      <w:proofErr w:type="spellStart"/>
      <w:r>
        <w:t>colour</w:t>
      </w:r>
      <w:proofErr w:type="spellEnd"/>
      <w:r>
        <w:t xml:space="preserve"> </w:t>
      </w:r>
      <w:proofErr w:type="gramStart"/>
      <w:r>
        <w:t>code</w:t>
      </w:r>
      <w:proofErr w:type="gramEnd"/>
      <w:r>
        <w:t xml:space="preserve"> those addresses </w:t>
      </w:r>
    </w:p>
    <w:p w14:paraId="3BEA7865" w14:textId="6B05CCAD" w:rsidR="00C17D09" w:rsidRDefault="00C17D09" w:rsidP="00916759">
      <w:pPr>
        <w:pStyle w:val="ListParagraph"/>
        <w:numPr>
          <w:ilvl w:val="0"/>
          <w:numId w:val="11"/>
        </w:numPr>
      </w:pPr>
      <w:r>
        <w:t xml:space="preserve">If the Address </w:t>
      </w:r>
      <w:proofErr w:type="gramStart"/>
      <w:r>
        <w:t>are</w:t>
      </w:r>
      <w:proofErr w:type="gramEnd"/>
      <w:r>
        <w:t xml:space="preserve"> not </w:t>
      </w:r>
      <w:proofErr w:type="gramStart"/>
      <w:r>
        <w:t>Y</w:t>
      </w:r>
      <w:proofErr w:type="gramEnd"/>
      <w:r>
        <w:t xml:space="preserve"> then we need to review the address if street name, street number and postal code </w:t>
      </w:r>
      <w:proofErr w:type="gramStart"/>
      <w:r>
        <w:t>all are</w:t>
      </w:r>
      <w:proofErr w:type="gramEnd"/>
      <w:r>
        <w:t xml:space="preserve"> </w:t>
      </w:r>
      <w:proofErr w:type="gramStart"/>
      <w:r>
        <w:t>match</w:t>
      </w:r>
      <w:proofErr w:type="gramEnd"/>
      <w:r>
        <w:t xml:space="preserve"> then it is an address match. </w:t>
      </w:r>
      <w:proofErr w:type="spellStart"/>
      <w:r>
        <w:t>Colour</w:t>
      </w:r>
      <w:proofErr w:type="spellEnd"/>
      <w:r>
        <w:t xml:space="preserve"> code those with the same </w:t>
      </w:r>
      <w:proofErr w:type="spellStart"/>
      <w:r>
        <w:t>colour</w:t>
      </w:r>
      <w:proofErr w:type="spellEnd"/>
      <w:r>
        <w:t xml:space="preserve"> used prior.  </w:t>
      </w:r>
    </w:p>
    <w:p w14:paraId="2D197E81" w14:textId="3E347B64" w:rsidR="00C17D09" w:rsidRDefault="00C17D09" w:rsidP="00916759">
      <w:pPr>
        <w:pStyle w:val="ListParagraph"/>
        <w:numPr>
          <w:ilvl w:val="0"/>
          <w:numId w:val="11"/>
        </w:numPr>
      </w:pPr>
      <w:r>
        <w:t xml:space="preserve">If the address is not a match, then it is not a good move.  Add ‘n’ in the column “Flag”. </w:t>
      </w:r>
    </w:p>
    <w:p w14:paraId="762CF7CC" w14:textId="1BBB3460" w:rsidR="00C17D09" w:rsidRDefault="00C17D09" w:rsidP="00C17D09">
      <w:pPr>
        <w:pStyle w:val="ListParagraph"/>
        <w:numPr>
          <w:ilvl w:val="0"/>
          <w:numId w:val="11"/>
        </w:numPr>
      </w:pPr>
      <w:r>
        <w:t xml:space="preserve">For those EANs which passed the address check, Filter those </w:t>
      </w:r>
      <w:proofErr w:type="spellStart"/>
      <w:r>
        <w:t>colour</w:t>
      </w:r>
      <w:proofErr w:type="spellEnd"/>
      <w:r>
        <w:t xml:space="preserve"> coded rows. </w:t>
      </w:r>
    </w:p>
    <w:p w14:paraId="422A6E22" w14:textId="77777777" w:rsidR="00777512" w:rsidRDefault="00777512" w:rsidP="00C17D09">
      <w:pPr>
        <w:rPr>
          <w:b/>
          <w:bCs/>
        </w:rPr>
      </w:pPr>
    </w:p>
    <w:p w14:paraId="362B46A5" w14:textId="77D504EA" w:rsidR="00C17D09" w:rsidRPr="00916759" w:rsidRDefault="00C17D09" w:rsidP="00C17D09">
      <w:pPr>
        <w:rPr>
          <w:b/>
          <w:bCs/>
        </w:rPr>
      </w:pPr>
      <w:r w:rsidRPr="00916759">
        <w:rPr>
          <w:b/>
          <w:bCs/>
        </w:rPr>
        <w:t xml:space="preserve">Case 1 – Abbreviations in Address </w:t>
      </w:r>
    </w:p>
    <w:p w14:paraId="08DF800F" w14:textId="77777777" w:rsidR="004C696F" w:rsidRDefault="00C17D09" w:rsidP="00C17D09">
      <w:r>
        <w:t>Consider whether it’s the same street when comparing the account to the Duns. Either of these fields may show abbreviations.</w:t>
      </w:r>
      <w:r w:rsidR="005177E9">
        <w:t xml:space="preserve">  </w:t>
      </w:r>
    </w:p>
    <w:p w14:paraId="3541F365" w14:textId="29D26E55" w:rsidR="00C17D09" w:rsidRDefault="005177E9" w:rsidP="00C17D09">
      <w:r>
        <w:t>French Canadian address may show different words and abbreviations for the address.  For example, these addresses match:</w:t>
      </w:r>
    </w:p>
    <w:p w14:paraId="79171369" w14:textId="063828C8" w:rsidR="004C696F" w:rsidRPr="004C696F" w:rsidRDefault="004C696F" w:rsidP="004C696F">
      <w:pPr>
        <w:rPr>
          <w:lang w:val="en-US"/>
        </w:rPr>
      </w:pPr>
      <w:r w:rsidRPr="004C696F">
        <w:rPr>
          <w:noProof/>
          <w:lang w:val="en-US"/>
        </w:rPr>
        <w:drawing>
          <wp:inline distT="0" distB="0" distL="0" distR="0" wp14:anchorId="40FE5BDD" wp14:editId="2FEBDADD">
            <wp:extent cx="5943600" cy="1095375"/>
            <wp:effectExtent l="0" t="0" r="0" b="9525"/>
            <wp:docPr id="1060495447" name="Picture 2">
              <a:extLst xmlns:a="http://schemas.openxmlformats.org/drawingml/2006/main">
                <a:ext uri="{FF2B5EF4-FFF2-40B4-BE49-F238E27FC236}">
                  <a16:creationId xmlns:a16="http://schemas.microsoft.com/office/drawing/2014/main" id="{51398BFB-8A1C-4229-8B4A-B2F3E0989B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095375"/>
                    </a:xfrm>
                    <a:prstGeom prst="rect">
                      <a:avLst/>
                    </a:prstGeom>
                    <a:noFill/>
                    <a:ln>
                      <a:noFill/>
                    </a:ln>
                  </pic:spPr>
                </pic:pic>
              </a:graphicData>
            </a:graphic>
          </wp:inline>
        </w:drawing>
      </w:r>
    </w:p>
    <w:p w14:paraId="24E5BF9A" w14:textId="77777777" w:rsidR="005177E9" w:rsidRDefault="005177E9" w:rsidP="00C17D09"/>
    <w:p w14:paraId="3E234029" w14:textId="77777777" w:rsidR="00C17D09" w:rsidRPr="00916759" w:rsidRDefault="00C17D09" w:rsidP="00C17D09">
      <w:pPr>
        <w:rPr>
          <w:b/>
          <w:bCs/>
        </w:rPr>
      </w:pPr>
      <w:r w:rsidRPr="00916759">
        <w:rPr>
          <w:b/>
          <w:bCs/>
        </w:rPr>
        <w:t xml:space="preserve">Case 2 – Directionals (N/S/E/W) </w:t>
      </w:r>
    </w:p>
    <w:p w14:paraId="69612FE5" w14:textId="77777777" w:rsidR="00C17D09" w:rsidRDefault="00C17D09" w:rsidP="00C17D09">
      <w:r>
        <w:t xml:space="preserve">If the direction is different/missing in Address line1- then don’t move (Subject to change in future though) </w:t>
      </w:r>
    </w:p>
    <w:p w14:paraId="50775D93" w14:textId="77777777" w:rsidR="00C17D09" w:rsidRPr="00916759" w:rsidRDefault="00C17D09" w:rsidP="00C17D09">
      <w:pPr>
        <w:rPr>
          <w:b/>
          <w:bCs/>
        </w:rPr>
      </w:pPr>
      <w:r w:rsidRPr="00916759">
        <w:rPr>
          <w:b/>
          <w:bCs/>
        </w:rPr>
        <w:t xml:space="preserve">Case 3 – Suite number </w:t>
      </w:r>
    </w:p>
    <w:p w14:paraId="0E4DB423" w14:textId="77777777" w:rsidR="00C17D09" w:rsidRDefault="00C17D09" w:rsidP="00C17D09">
      <w:r w:rsidRPr="00916759">
        <w:rPr>
          <w:u w:val="single"/>
        </w:rPr>
        <w:t>Canadian Addresses</w:t>
      </w:r>
      <w:r>
        <w:t xml:space="preserve"> - Suite number is in the beginning. Find those where the street name/number is matching.  Suite number doesn’t have to match. Do not remove the suite number.  </w:t>
      </w:r>
    </w:p>
    <w:p w14:paraId="56044D20" w14:textId="77777777" w:rsidR="00C17D09" w:rsidRDefault="00C17D09" w:rsidP="00C17D09">
      <w:r w:rsidRPr="00916759">
        <w:rPr>
          <w:u w:val="single"/>
        </w:rPr>
        <w:lastRenderedPageBreak/>
        <w:t>US Addresses</w:t>
      </w:r>
      <w:r>
        <w:t xml:space="preserve"> – May have suite number in the account address - Do not change or remove the suite number from the Address. Also do not move it to the secondary unit field. </w:t>
      </w:r>
    </w:p>
    <w:p w14:paraId="5F433392" w14:textId="2C073F39" w:rsidR="00392235" w:rsidRDefault="00392235" w:rsidP="00C17D09">
      <w:r w:rsidRPr="00392235">
        <w:rPr>
          <w:u w:val="single"/>
        </w:rPr>
        <w:t>Note</w:t>
      </w:r>
      <w:r>
        <w:t>:  in some cases, suite# may be appended to the Street#.  This would still be a match.</w:t>
      </w:r>
      <w:r>
        <w:br/>
      </w:r>
      <w:r w:rsidRPr="00392235">
        <w:rPr>
          <w:noProof/>
        </w:rPr>
        <w:drawing>
          <wp:inline distT="0" distB="0" distL="0" distR="0" wp14:anchorId="461D05A6" wp14:editId="024E4C2E">
            <wp:extent cx="6273823" cy="381000"/>
            <wp:effectExtent l="0" t="0" r="0" b="0"/>
            <wp:docPr id="1997485902" name="Picture 1">
              <a:extLst xmlns:a="http://schemas.openxmlformats.org/drawingml/2006/main">
                <a:ext uri="{FF2B5EF4-FFF2-40B4-BE49-F238E27FC236}">
                  <a16:creationId xmlns:a16="http://schemas.microsoft.com/office/drawing/2014/main" id="{10156224-C466-4056-9DF4-BF9A42B9E1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85902" name=""/>
                    <pic:cNvPicPr/>
                  </pic:nvPicPr>
                  <pic:blipFill>
                    <a:blip r:embed="rId9"/>
                    <a:stretch>
                      <a:fillRect/>
                    </a:stretch>
                  </pic:blipFill>
                  <pic:spPr>
                    <a:xfrm>
                      <a:off x="0" y="0"/>
                      <a:ext cx="6734425" cy="408972"/>
                    </a:xfrm>
                    <a:prstGeom prst="rect">
                      <a:avLst/>
                    </a:prstGeom>
                  </pic:spPr>
                </pic:pic>
              </a:graphicData>
            </a:graphic>
          </wp:inline>
        </w:drawing>
      </w:r>
    </w:p>
    <w:p w14:paraId="4DBEE07B" w14:textId="77777777" w:rsidR="00916759" w:rsidRDefault="00916759" w:rsidP="00C17D09"/>
    <w:p w14:paraId="2EEA4A06" w14:textId="457A6DC1" w:rsidR="00C17D09" w:rsidRPr="00916759" w:rsidRDefault="00C17D09" w:rsidP="00C17D09">
      <w:pPr>
        <w:rPr>
          <w:b/>
          <w:bCs/>
          <w:color w:val="156082" w:themeColor="accent1"/>
        </w:rPr>
      </w:pPr>
      <w:r w:rsidRPr="00916759">
        <w:rPr>
          <w:b/>
          <w:bCs/>
          <w:color w:val="156082" w:themeColor="accent1"/>
        </w:rPr>
        <w:t xml:space="preserve">Step 3: Company Name Validation (only if address is valid) </w:t>
      </w:r>
    </w:p>
    <w:p w14:paraId="6D26980D" w14:textId="77777777" w:rsidR="00C17D09" w:rsidRPr="00916759" w:rsidRDefault="00C17D09" w:rsidP="00C17D09">
      <w:pPr>
        <w:rPr>
          <w:b/>
          <w:bCs/>
        </w:rPr>
      </w:pPr>
      <w:r w:rsidRPr="00916759">
        <w:rPr>
          <w:b/>
          <w:bCs/>
        </w:rPr>
        <w:t xml:space="preserve">Company Name review </w:t>
      </w:r>
    </w:p>
    <w:p w14:paraId="7CA41CAF" w14:textId="04F69694" w:rsidR="00C17D09" w:rsidRPr="00916759" w:rsidRDefault="00C17D09" w:rsidP="00916759">
      <w:pPr>
        <w:pStyle w:val="ListParagraph"/>
        <w:numPr>
          <w:ilvl w:val="0"/>
          <w:numId w:val="11"/>
        </w:numPr>
        <w:rPr>
          <w:b/>
          <w:bCs/>
        </w:rPr>
      </w:pPr>
      <w:r>
        <w:t xml:space="preserve">Make sure you’ve validated the address as mentioned in Step 2.  </w:t>
      </w:r>
      <w:r w:rsidRPr="00916759">
        <w:rPr>
          <w:b/>
          <w:bCs/>
        </w:rPr>
        <w:t xml:space="preserve">If address is not a </w:t>
      </w:r>
      <w:proofErr w:type="gramStart"/>
      <w:r w:rsidRPr="00916759">
        <w:rPr>
          <w:b/>
          <w:bCs/>
        </w:rPr>
        <w:t>match</w:t>
      </w:r>
      <w:proofErr w:type="gramEnd"/>
      <w:r w:rsidRPr="00916759">
        <w:rPr>
          <w:b/>
          <w:bCs/>
        </w:rPr>
        <w:t xml:space="preserve"> then </w:t>
      </w:r>
      <w:proofErr w:type="gramStart"/>
      <w:r w:rsidRPr="00916759">
        <w:rPr>
          <w:b/>
          <w:bCs/>
        </w:rPr>
        <w:t>no</w:t>
      </w:r>
      <w:proofErr w:type="gramEnd"/>
      <w:r w:rsidRPr="00916759">
        <w:rPr>
          <w:b/>
          <w:bCs/>
        </w:rPr>
        <w:t xml:space="preserve"> need to review the company name. </w:t>
      </w:r>
    </w:p>
    <w:p w14:paraId="3EED706B" w14:textId="02562A1F" w:rsidR="00C17D09" w:rsidRDefault="00C17D09" w:rsidP="00916759">
      <w:pPr>
        <w:pStyle w:val="ListParagraph"/>
        <w:numPr>
          <w:ilvl w:val="0"/>
          <w:numId w:val="11"/>
        </w:numPr>
      </w:pPr>
      <w:r>
        <w:t xml:space="preserve">Compare the EAN company to the Duns company name or any of the Duns </w:t>
      </w:r>
      <w:proofErr w:type="spellStart"/>
      <w:r>
        <w:t>Tradestyles</w:t>
      </w:r>
      <w:proofErr w:type="spellEnd"/>
      <w:r>
        <w:t xml:space="preserve">. </w:t>
      </w:r>
      <w:proofErr w:type="spellStart"/>
      <w:r>
        <w:t>Tradestyles</w:t>
      </w:r>
      <w:proofErr w:type="spellEnd"/>
      <w:r>
        <w:t xml:space="preserve"> may give exact match or link both the company names.   </w:t>
      </w:r>
    </w:p>
    <w:p w14:paraId="35FE82AD" w14:textId="492FAFDC" w:rsidR="00C17D09" w:rsidRDefault="00C17D09" w:rsidP="00916759">
      <w:pPr>
        <w:pStyle w:val="ListParagraph"/>
        <w:numPr>
          <w:ilvl w:val="0"/>
          <w:numId w:val="11"/>
        </w:numPr>
      </w:pPr>
      <w:r>
        <w:t xml:space="preserve">Research may still be needed for the EANS </w:t>
      </w:r>
      <w:proofErr w:type="gramStart"/>
      <w:r>
        <w:t>matching with</w:t>
      </w:r>
      <w:proofErr w:type="gramEnd"/>
      <w:r>
        <w:t xml:space="preserve"> TS not Duns company name.  </w:t>
      </w:r>
    </w:p>
    <w:p w14:paraId="04247A6C" w14:textId="77777777" w:rsidR="00B519FE" w:rsidRPr="00B519FE" w:rsidRDefault="00B519FE" w:rsidP="00B519FE">
      <w:pPr>
        <w:pStyle w:val="ListParagraph"/>
        <w:numPr>
          <w:ilvl w:val="0"/>
          <w:numId w:val="11"/>
        </w:numPr>
        <w:rPr>
          <w:b/>
          <w:bCs/>
        </w:rPr>
      </w:pPr>
      <w:r>
        <w:t xml:space="preserve">Use caution when Company Name includes the city name/ country name (which may be shown in the address).  Do not assume it's a match. </w:t>
      </w:r>
      <w:r w:rsidRPr="00B519FE">
        <w:rPr>
          <w:b/>
          <w:bCs/>
        </w:rPr>
        <w:t>Determining if it’s a good match should not be based on the city/ country name only.</w:t>
      </w:r>
    </w:p>
    <w:p w14:paraId="06793D1B" w14:textId="77777777" w:rsidR="00B519FE" w:rsidRDefault="00B519FE" w:rsidP="00B519FE">
      <w:pPr>
        <w:pStyle w:val="ListParagraph"/>
        <w:numPr>
          <w:ilvl w:val="0"/>
          <w:numId w:val="11"/>
        </w:numPr>
      </w:pPr>
      <w:r w:rsidRPr="00B519FE">
        <w:rPr>
          <w:b/>
          <w:bCs/>
        </w:rPr>
        <w:t>Mall Locations</w:t>
      </w:r>
      <w:r>
        <w:t xml:space="preserve"> - Use extreme caution with Mall tasks to ensure that the account is a match to the Duns.  Example:  If the account refers to an actual store (i.e. Nike) and the Duns refers only to the </w:t>
      </w:r>
      <w:proofErr w:type="gramStart"/>
      <w:r>
        <w:t>Mall</w:t>
      </w:r>
      <w:proofErr w:type="gramEnd"/>
      <w:r>
        <w:t xml:space="preserve"> name or a different store name at the same mall, it is NOT a match.</w:t>
      </w:r>
    </w:p>
    <w:p w14:paraId="24BB795F" w14:textId="483563FB" w:rsidR="00B519FE" w:rsidRDefault="00B519FE" w:rsidP="00B519FE">
      <w:pPr>
        <w:pStyle w:val="ListParagraph"/>
        <w:numPr>
          <w:ilvl w:val="0"/>
          <w:numId w:val="11"/>
        </w:numPr>
      </w:pPr>
      <w:r>
        <w:t xml:space="preserve">In case of </w:t>
      </w:r>
      <w:r w:rsidRPr="00B519FE">
        <w:rPr>
          <w:b/>
          <w:bCs/>
        </w:rPr>
        <w:t>law firms</w:t>
      </w:r>
      <w:r>
        <w:t xml:space="preserve">, research must be performed to ensure it’s the same law firm. At least </w:t>
      </w:r>
      <w:r w:rsidRPr="00B519FE">
        <w:rPr>
          <w:b/>
          <w:bCs/>
        </w:rPr>
        <w:t>two</w:t>
      </w:r>
      <w:r>
        <w:t xml:space="preserve"> lawyer names should be </w:t>
      </w:r>
      <w:proofErr w:type="gramStart"/>
      <w:r>
        <w:t>matching</w:t>
      </w:r>
      <w:proofErr w:type="gramEnd"/>
      <w:r>
        <w:t xml:space="preserve"> (if more than one shown on the account). If first and last name </w:t>
      </w:r>
      <w:proofErr w:type="gramStart"/>
      <w:r>
        <w:t>is</w:t>
      </w:r>
      <w:proofErr w:type="gramEnd"/>
      <w:r>
        <w:t xml:space="preserve"> not clearly the same research is needed and if you are not confident do not move it. </w:t>
      </w:r>
    </w:p>
    <w:p w14:paraId="062C22F1" w14:textId="18E292F9" w:rsidR="00154BB0" w:rsidRDefault="00154BB0" w:rsidP="00154BB0">
      <w:pPr>
        <w:pStyle w:val="ListParagraph"/>
        <w:numPr>
          <w:ilvl w:val="0"/>
          <w:numId w:val="12"/>
        </w:numPr>
      </w:pPr>
      <w:r>
        <w:t xml:space="preserve">For Banks - bank mergers and acquisitions are common. Some company name similarities may legitimately result from historical mergers. </w:t>
      </w:r>
    </w:p>
    <w:p w14:paraId="6026CF85" w14:textId="77777777" w:rsidR="00193B3A" w:rsidRDefault="00154BB0" w:rsidP="00193B3A">
      <w:pPr>
        <w:pStyle w:val="ListParagraph"/>
        <w:numPr>
          <w:ilvl w:val="0"/>
          <w:numId w:val="12"/>
        </w:numPr>
      </w:pPr>
      <w:r w:rsidRPr="000D535D">
        <w:t xml:space="preserve">In </w:t>
      </w:r>
      <w:r>
        <w:t xml:space="preserve">cases where the company name is heavily abbreviated, CESE (CHT Hierarchy) data may help to determine account ownership. </w:t>
      </w:r>
    </w:p>
    <w:p w14:paraId="1A09121B" w14:textId="77777777" w:rsidR="00193B3A" w:rsidRDefault="00193B3A" w:rsidP="00193B3A">
      <w:pPr>
        <w:ind w:left="360"/>
        <w:rPr>
          <w:b/>
          <w:bCs/>
        </w:rPr>
      </w:pPr>
    </w:p>
    <w:p w14:paraId="0B6C8EE6" w14:textId="780DD9DD" w:rsidR="00193B3A" w:rsidRPr="00193B3A" w:rsidRDefault="00193B3A" w:rsidP="00193B3A">
      <w:pPr>
        <w:ind w:left="360"/>
        <w:rPr>
          <w:b/>
          <w:bCs/>
        </w:rPr>
      </w:pPr>
      <w:r w:rsidRPr="00193B3A">
        <w:rPr>
          <w:b/>
          <w:bCs/>
        </w:rPr>
        <w:t>CESE Data Research</w:t>
      </w:r>
      <w:r>
        <w:rPr>
          <w:b/>
          <w:bCs/>
        </w:rPr>
        <w:t xml:space="preserve"> – </w:t>
      </w:r>
      <w:r w:rsidR="00B1559B">
        <w:rPr>
          <w:b/>
          <w:bCs/>
        </w:rPr>
        <w:t>for heavily abbreviated accounts</w:t>
      </w:r>
      <w:r w:rsidR="00492552">
        <w:rPr>
          <w:b/>
          <w:bCs/>
        </w:rPr>
        <w:t xml:space="preserve"> (or other uncertainties)</w:t>
      </w:r>
    </w:p>
    <w:p w14:paraId="7E0C4E59" w14:textId="613A0F5F" w:rsidR="00154BB0" w:rsidRDefault="00154BB0" w:rsidP="00193B3A">
      <w:pPr>
        <w:ind w:left="360"/>
      </w:pPr>
      <w:r>
        <w:t>Search for the EAN# in the Task Log ‘</w:t>
      </w:r>
      <w:r w:rsidRPr="00193B3A">
        <w:rPr>
          <w:b/>
          <w:bCs/>
        </w:rPr>
        <w:t>CESE Data’</w:t>
      </w:r>
      <w:r>
        <w:t xml:space="preserve"> tab, then check the ‘CESE_GE_NM’ field. For the below example it helps prove that ‘WF Connect San Fran’ belongs to Wells Fargo.</w:t>
      </w:r>
    </w:p>
    <w:p w14:paraId="1F888A8C" w14:textId="732418B2" w:rsidR="00154BB0" w:rsidRDefault="00154BB0" w:rsidP="00ED7AE7">
      <w:pPr>
        <w:pStyle w:val="ListParagraph"/>
        <w:ind w:left="0"/>
      </w:pPr>
      <w:r>
        <w:lastRenderedPageBreak/>
        <w:t>Task detail:</w:t>
      </w:r>
      <w:r w:rsidRPr="00815D22">
        <w:rPr>
          <w:noProof/>
        </w:rPr>
        <w:drawing>
          <wp:inline distT="0" distB="0" distL="0" distR="0" wp14:anchorId="6BB6734B" wp14:editId="0093D8D8">
            <wp:extent cx="6276507" cy="490855"/>
            <wp:effectExtent l="0" t="0" r="0" b="4445"/>
            <wp:docPr id="1435798418" name="Picture 1">
              <a:extLst xmlns:a="http://schemas.openxmlformats.org/drawingml/2006/main">
                <a:ext uri="{FF2B5EF4-FFF2-40B4-BE49-F238E27FC236}">
                  <a16:creationId xmlns:a16="http://schemas.microsoft.com/office/drawing/2014/main" id="{736618DC-3A0D-4A6E-8798-BA7FF78AEB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98418" name=""/>
                    <pic:cNvPicPr/>
                  </pic:nvPicPr>
                  <pic:blipFill>
                    <a:blip r:embed="rId10"/>
                    <a:stretch>
                      <a:fillRect/>
                    </a:stretch>
                  </pic:blipFill>
                  <pic:spPr>
                    <a:xfrm>
                      <a:off x="0" y="0"/>
                      <a:ext cx="6347900" cy="496438"/>
                    </a:xfrm>
                    <a:prstGeom prst="rect">
                      <a:avLst/>
                    </a:prstGeom>
                  </pic:spPr>
                </pic:pic>
              </a:graphicData>
            </a:graphic>
          </wp:inline>
        </w:drawing>
      </w:r>
    </w:p>
    <w:p w14:paraId="52259F46" w14:textId="77777777" w:rsidR="00ED7AE7" w:rsidRDefault="00ED7AE7" w:rsidP="00154BB0">
      <w:pPr>
        <w:pStyle w:val="ListParagraph"/>
        <w:ind w:left="0"/>
      </w:pPr>
    </w:p>
    <w:p w14:paraId="5437DECC" w14:textId="4AD46B4F" w:rsidR="00154BB0" w:rsidRDefault="00154BB0" w:rsidP="00154BB0">
      <w:pPr>
        <w:pStyle w:val="ListParagraph"/>
        <w:ind w:left="0"/>
      </w:pPr>
      <w:r>
        <w:t>CESE Data tab:</w:t>
      </w:r>
      <w:r w:rsidRPr="00DB386F">
        <w:rPr>
          <w:noProof/>
        </w:rPr>
        <w:t xml:space="preserve"> </w:t>
      </w:r>
      <w:r w:rsidRPr="00DB386F">
        <w:rPr>
          <w:noProof/>
        </w:rPr>
        <w:drawing>
          <wp:inline distT="0" distB="0" distL="0" distR="0" wp14:anchorId="1BC01CF2" wp14:editId="34232138">
            <wp:extent cx="6172200" cy="262255"/>
            <wp:effectExtent l="0" t="0" r="0" b="4445"/>
            <wp:docPr id="1357153937" name="Picture 1">
              <a:extLst xmlns:a="http://schemas.openxmlformats.org/drawingml/2006/main">
                <a:ext uri="{FF2B5EF4-FFF2-40B4-BE49-F238E27FC236}">
                  <a16:creationId xmlns:a16="http://schemas.microsoft.com/office/drawing/2014/main" id="{9DCC8304-877F-45A1-BA4D-8F664831F1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53937" name=""/>
                    <pic:cNvPicPr/>
                  </pic:nvPicPr>
                  <pic:blipFill>
                    <a:blip r:embed="rId11"/>
                    <a:stretch>
                      <a:fillRect/>
                    </a:stretch>
                  </pic:blipFill>
                  <pic:spPr>
                    <a:xfrm>
                      <a:off x="0" y="0"/>
                      <a:ext cx="6174442" cy="262350"/>
                    </a:xfrm>
                    <a:prstGeom prst="rect">
                      <a:avLst/>
                    </a:prstGeom>
                  </pic:spPr>
                </pic:pic>
              </a:graphicData>
            </a:graphic>
          </wp:inline>
        </w:drawing>
      </w:r>
    </w:p>
    <w:p w14:paraId="7E6B0BF3" w14:textId="22207602" w:rsidR="00154BB0" w:rsidRDefault="00154BB0" w:rsidP="00154BB0">
      <w:r>
        <w:t>**Please note that the ‘Y/Y’ columns on th</w:t>
      </w:r>
      <w:r w:rsidR="00ED7AE7">
        <w:t xml:space="preserve">e CESE Data </w:t>
      </w:r>
      <w:r>
        <w:t>tab refer to the type of CESE hierarchy - Contract Entity (CE) vs Sales Entity (SE).  They do not indicate whether it’s a good Duns match.</w:t>
      </w:r>
    </w:p>
    <w:p w14:paraId="49818286" w14:textId="77777777" w:rsidR="008D04C8" w:rsidRDefault="008D04C8" w:rsidP="66EC5536">
      <w:pPr>
        <w:rPr>
          <w:b/>
          <w:bCs/>
        </w:rPr>
      </w:pPr>
    </w:p>
    <w:p w14:paraId="07F7AB69" w14:textId="44D5649C" w:rsidR="00886CF2" w:rsidRDefault="00DA2FAD" w:rsidP="66EC5536">
      <w:pPr>
        <w:rPr>
          <w:b/>
          <w:bCs/>
        </w:rPr>
      </w:pPr>
      <w:r w:rsidRPr="66EC5536">
        <w:rPr>
          <w:b/>
          <w:bCs/>
        </w:rPr>
        <w:t>Canadian Companies</w:t>
      </w:r>
      <w:r w:rsidRPr="66EC5536">
        <w:rPr>
          <w:b/>
          <w:bCs/>
        </w:rPr>
        <w:t xml:space="preserve"> </w:t>
      </w:r>
      <w:r>
        <w:rPr>
          <w:b/>
          <w:bCs/>
        </w:rPr>
        <w:t xml:space="preserve">with </w:t>
      </w:r>
      <w:r w:rsidR="00DA0697" w:rsidRPr="66EC5536">
        <w:rPr>
          <w:b/>
          <w:bCs/>
        </w:rPr>
        <w:t xml:space="preserve">Numbered </w:t>
      </w:r>
      <w:r w:rsidR="33CE7D5F" w:rsidRPr="66EC5536">
        <w:rPr>
          <w:b/>
          <w:bCs/>
        </w:rPr>
        <w:t xml:space="preserve">Legal Entity </w:t>
      </w:r>
      <w:r w:rsidR="00DA0697">
        <w:rPr>
          <w:b/>
          <w:bCs/>
        </w:rPr>
        <w:t xml:space="preserve">- </w:t>
      </w:r>
      <w:r w:rsidR="33CE7D5F" w:rsidRPr="66EC5536">
        <w:rPr>
          <w:b/>
          <w:bCs/>
        </w:rPr>
        <w:t xml:space="preserve">Analysis </w:t>
      </w:r>
    </w:p>
    <w:p w14:paraId="24B5094E" w14:textId="77777777" w:rsidR="00DA0697" w:rsidRPr="00DA0697" w:rsidRDefault="1D872B1A" w:rsidP="00DA0697">
      <w:pPr>
        <w:pStyle w:val="ListParagraph"/>
        <w:numPr>
          <w:ilvl w:val="0"/>
          <w:numId w:val="15"/>
        </w:numPr>
      </w:pPr>
      <w:r w:rsidRPr="00DA0697">
        <w:rPr>
          <w:rFonts w:ascii="Aptos" w:eastAsia="Aptos" w:hAnsi="Aptos" w:cs="Aptos"/>
        </w:rPr>
        <w:t xml:space="preserve">Numbered Canadian corporations require thorough research because their corporate names alone do not reveal ownership, control, business operations, or affiliations. </w:t>
      </w:r>
    </w:p>
    <w:p w14:paraId="022DDA12" w14:textId="77777777" w:rsidR="001D1695" w:rsidRPr="001D1695" w:rsidRDefault="1D872B1A" w:rsidP="001D1695">
      <w:pPr>
        <w:pStyle w:val="ListParagraph"/>
        <w:numPr>
          <w:ilvl w:val="0"/>
          <w:numId w:val="15"/>
        </w:numPr>
      </w:pPr>
      <w:r w:rsidRPr="00DA0697">
        <w:rPr>
          <w:rFonts w:ascii="Aptos" w:eastAsia="Aptos" w:hAnsi="Aptos" w:cs="Aptos"/>
        </w:rPr>
        <w:t xml:space="preserve">Determining whether entities are related requires reviewing official corporate records, ownership structures, directors, officers, and historical filings. In the absence of direct documentary evidence, separate legal entities should </w:t>
      </w:r>
      <w:r w:rsidRPr="00635292">
        <w:rPr>
          <w:rFonts w:ascii="Aptos" w:eastAsia="Aptos" w:hAnsi="Aptos" w:cs="Aptos"/>
          <w:u w:val="single"/>
        </w:rPr>
        <w:t>not</w:t>
      </w:r>
      <w:r w:rsidRPr="00DA0697">
        <w:rPr>
          <w:rFonts w:ascii="Aptos" w:eastAsia="Aptos" w:hAnsi="Aptos" w:cs="Aptos"/>
        </w:rPr>
        <w:t xml:space="preserve"> be assumed to be affiliated based solely on indirect indicators such as similar names or shared addresses.</w:t>
      </w:r>
    </w:p>
    <w:p w14:paraId="3875B9DC" w14:textId="08A58DB6" w:rsidR="008D04C8" w:rsidRPr="001D1695" w:rsidRDefault="00CC61A9" w:rsidP="001D1695">
      <w:pPr>
        <w:pStyle w:val="ListParagraph"/>
        <w:numPr>
          <w:ilvl w:val="0"/>
          <w:numId w:val="15"/>
        </w:numPr>
      </w:pPr>
      <w:r>
        <w:rPr>
          <w:rFonts w:ascii="Aptos" w:eastAsia="Aptos" w:hAnsi="Aptos" w:cs="Aptos"/>
        </w:rPr>
        <w:t>N</w:t>
      </w:r>
      <w:r w:rsidR="007E5751">
        <w:rPr>
          <w:rFonts w:ascii="Aptos" w:eastAsia="Aptos" w:hAnsi="Aptos" w:cs="Aptos"/>
        </w:rPr>
        <w:t xml:space="preserve">umbered </w:t>
      </w:r>
      <w:r w:rsidR="001D1695">
        <w:rPr>
          <w:rFonts w:ascii="Aptos" w:eastAsia="Aptos" w:hAnsi="Aptos" w:cs="Aptos"/>
        </w:rPr>
        <w:t>Canadian companies may include the name of ‘</w:t>
      </w:r>
      <w:r w:rsidR="001D1695" w:rsidRPr="0092382D">
        <w:rPr>
          <w:rFonts w:ascii="Aptos" w:eastAsia="Aptos" w:hAnsi="Aptos" w:cs="Aptos"/>
          <w:b/>
          <w:bCs/>
        </w:rPr>
        <w:t>CANADA’</w:t>
      </w:r>
      <w:r w:rsidR="001D1695">
        <w:rPr>
          <w:rFonts w:ascii="Aptos" w:eastAsia="Aptos" w:hAnsi="Aptos" w:cs="Aptos"/>
        </w:rPr>
        <w:t xml:space="preserve"> or any of </w:t>
      </w:r>
      <w:r w:rsidR="002C7672">
        <w:rPr>
          <w:rFonts w:ascii="Aptos" w:eastAsia="Aptos" w:hAnsi="Aptos" w:cs="Aptos"/>
        </w:rPr>
        <w:t>its</w:t>
      </w:r>
      <w:r w:rsidR="001D1695">
        <w:rPr>
          <w:rFonts w:ascii="Aptos" w:eastAsia="Aptos" w:hAnsi="Aptos" w:cs="Aptos"/>
        </w:rPr>
        <w:t xml:space="preserve"> </w:t>
      </w:r>
      <w:r w:rsidR="0092382D" w:rsidRPr="0092382D">
        <w:rPr>
          <w:rFonts w:ascii="Aptos" w:eastAsia="Aptos" w:hAnsi="Aptos" w:cs="Aptos"/>
          <w:b/>
          <w:bCs/>
        </w:rPr>
        <w:t>P</w:t>
      </w:r>
      <w:r w:rsidR="001D1695" w:rsidRPr="0092382D">
        <w:rPr>
          <w:rFonts w:ascii="Aptos" w:eastAsia="Aptos" w:hAnsi="Aptos" w:cs="Aptos"/>
          <w:b/>
          <w:bCs/>
        </w:rPr>
        <w:t>rovinces</w:t>
      </w:r>
      <w:r w:rsidR="000F4DEA">
        <w:rPr>
          <w:rFonts w:ascii="Aptos" w:eastAsia="Aptos" w:hAnsi="Aptos" w:cs="Aptos"/>
        </w:rPr>
        <w:t xml:space="preserve"> </w:t>
      </w:r>
      <w:r w:rsidR="002E0757">
        <w:rPr>
          <w:rFonts w:ascii="Aptos" w:eastAsia="Aptos" w:hAnsi="Aptos" w:cs="Aptos"/>
        </w:rPr>
        <w:t xml:space="preserve">or territories </w:t>
      </w:r>
      <w:r w:rsidR="000F4DEA">
        <w:rPr>
          <w:rFonts w:ascii="Aptos" w:eastAsia="Aptos" w:hAnsi="Aptos" w:cs="Aptos"/>
        </w:rPr>
        <w:t>(province codes)</w:t>
      </w:r>
      <w:r w:rsidR="001D1695">
        <w:rPr>
          <w:rFonts w:ascii="Aptos" w:eastAsia="Aptos" w:hAnsi="Aptos" w:cs="Aptos"/>
        </w:rPr>
        <w:t>:</w:t>
      </w:r>
    </w:p>
    <w:p w14:paraId="577B978F" w14:textId="257944A7" w:rsidR="001D1695" w:rsidRPr="00E71AE6" w:rsidRDefault="00E71AE6" w:rsidP="001D1695">
      <w:pPr>
        <w:pStyle w:val="ListParagraph"/>
        <w:numPr>
          <w:ilvl w:val="1"/>
          <w:numId w:val="15"/>
        </w:numPr>
      </w:pPr>
      <w:r w:rsidRPr="00E71AE6">
        <w:rPr>
          <w:lang w:val="en-IN"/>
        </w:rPr>
        <w:t>Alberta</w:t>
      </w:r>
      <w:r>
        <w:rPr>
          <w:lang w:val="en-IN"/>
        </w:rPr>
        <w:t xml:space="preserve"> (AB)</w:t>
      </w:r>
    </w:p>
    <w:p w14:paraId="336C9972" w14:textId="371F99D9" w:rsidR="00E71AE6" w:rsidRPr="00E71AE6" w:rsidRDefault="00E71AE6" w:rsidP="001D1695">
      <w:pPr>
        <w:pStyle w:val="ListParagraph"/>
        <w:numPr>
          <w:ilvl w:val="1"/>
          <w:numId w:val="15"/>
        </w:numPr>
      </w:pPr>
      <w:r w:rsidRPr="00E71AE6">
        <w:rPr>
          <w:lang w:val="en-IN"/>
        </w:rPr>
        <w:t>British Columbia</w:t>
      </w:r>
      <w:r>
        <w:rPr>
          <w:lang w:val="en-IN"/>
        </w:rPr>
        <w:t xml:space="preserve"> (BC)</w:t>
      </w:r>
    </w:p>
    <w:p w14:paraId="28FC6A5B" w14:textId="67B19ECB" w:rsidR="00E71AE6" w:rsidRPr="00E71AE6" w:rsidRDefault="00E71AE6" w:rsidP="001D1695">
      <w:pPr>
        <w:pStyle w:val="ListParagraph"/>
        <w:numPr>
          <w:ilvl w:val="1"/>
          <w:numId w:val="15"/>
        </w:numPr>
      </w:pPr>
      <w:r w:rsidRPr="00E71AE6">
        <w:rPr>
          <w:lang w:val="en-IN"/>
        </w:rPr>
        <w:t>Manitoba</w:t>
      </w:r>
      <w:r>
        <w:rPr>
          <w:lang w:val="en-IN"/>
        </w:rPr>
        <w:t xml:space="preserve"> (MB)</w:t>
      </w:r>
    </w:p>
    <w:p w14:paraId="276A4039" w14:textId="001E8E4B" w:rsidR="00E71AE6" w:rsidRPr="00E71AE6" w:rsidRDefault="00E71AE6" w:rsidP="001D1695">
      <w:pPr>
        <w:pStyle w:val="ListParagraph"/>
        <w:numPr>
          <w:ilvl w:val="1"/>
          <w:numId w:val="15"/>
        </w:numPr>
      </w:pPr>
      <w:r w:rsidRPr="00E71AE6">
        <w:rPr>
          <w:lang w:val="en-IN"/>
        </w:rPr>
        <w:t>New Brunswick</w:t>
      </w:r>
      <w:r>
        <w:rPr>
          <w:lang w:val="en-IN"/>
        </w:rPr>
        <w:t xml:space="preserve"> (NB)</w:t>
      </w:r>
    </w:p>
    <w:p w14:paraId="5894A261" w14:textId="4CE7B452" w:rsidR="00E71AE6" w:rsidRPr="00E71AE6" w:rsidRDefault="00E71AE6" w:rsidP="001D1695">
      <w:pPr>
        <w:pStyle w:val="ListParagraph"/>
        <w:numPr>
          <w:ilvl w:val="1"/>
          <w:numId w:val="15"/>
        </w:numPr>
      </w:pPr>
      <w:r w:rsidRPr="00E71AE6">
        <w:rPr>
          <w:lang w:val="en-IN"/>
        </w:rPr>
        <w:t>Newfoundland and Labrador</w:t>
      </w:r>
      <w:r>
        <w:rPr>
          <w:lang w:val="en-IN"/>
        </w:rPr>
        <w:t xml:space="preserve"> (NL)</w:t>
      </w:r>
    </w:p>
    <w:p w14:paraId="6A3814F4" w14:textId="1FDCB3CB" w:rsidR="00E71AE6" w:rsidRPr="00EC06E1" w:rsidRDefault="00EC06E1" w:rsidP="001D1695">
      <w:pPr>
        <w:pStyle w:val="ListParagraph"/>
        <w:numPr>
          <w:ilvl w:val="1"/>
          <w:numId w:val="15"/>
        </w:numPr>
      </w:pPr>
      <w:r w:rsidRPr="00EC06E1">
        <w:rPr>
          <w:lang w:val="en-IN"/>
        </w:rPr>
        <w:t>Nova Scotia</w:t>
      </w:r>
      <w:r>
        <w:rPr>
          <w:lang w:val="en-IN"/>
        </w:rPr>
        <w:t xml:space="preserve"> (NS)</w:t>
      </w:r>
    </w:p>
    <w:p w14:paraId="6250444C" w14:textId="504BACE5" w:rsidR="00EC06E1" w:rsidRPr="00EC06E1" w:rsidRDefault="00EC06E1" w:rsidP="001D1695">
      <w:pPr>
        <w:pStyle w:val="ListParagraph"/>
        <w:numPr>
          <w:ilvl w:val="1"/>
          <w:numId w:val="15"/>
        </w:numPr>
      </w:pPr>
      <w:r>
        <w:rPr>
          <w:lang w:val="en-IN"/>
        </w:rPr>
        <w:t>Ontario (ON)</w:t>
      </w:r>
    </w:p>
    <w:p w14:paraId="39D8E57E" w14:textId="5625EEA6" w:rsidR="00EC06E1" w:rsidRPr="00EC06E1" w:rsidRDefault="00EC06E1" w:rsidP="001D1695">
      <w:pPr>
        <w:pStyle w:val="ListParagraph"/>
        <w:numPr>
          <w:ilvl w:val="1"/>
          <w:numId w:val="15"/>
        </w:numPr>
      </w:pPr>
      <w:r w:rsidRPr="00EC06E1">
        <w:rPr>
          <w:lang w:val="en-IN"/>
        </w:rPr>
        <w:t>Prince Edward Island</w:t>
      </w:r>
      <w:r>
        <w:rPr>
          <w:lang w:val="en-IN"/>
        </w:rPr>
        <w:t xml:space="preserve"> (PE)</w:t>
      </w:r>
    </w:p>
    <w:p w14:paraId="4B1F87BD" w14:textId="5D020CBC" w:rsidR="00EC06E1" w:rsidRPr="000F4DEA" w:rsidRDefault="00EC06E1" w:rsidP="001D1695">
      <w:pPr>
        <w:pStyle w:val="ListParagraph"/>
        <w:numPr>
          <w:ilvl w:val="1"/>
          <w:numId w:val="15"/>
        </w:numPr>
      </w:pPr>
      <w:r w:rsidRPr="00EC06E1">
        <w:rPr>
          <w:lang w:val="en-IN"/>
        </w:rPr>
        <w:t>Quebec</w:t>
      </w:r>
      <w:r>
        <w:rPr>
          <w:lang w:val="en-IN"/>
        </w:rPr>
        <w:t xml:space="preserve"> (QC or PQ)</w:t>
      </w:r>
    </w:p>
    <w:p w14:paraId="5F4589BD" w14:textId="3E4EE66D" w:rsidR="000F4DEA" w:rsidRPr="002E0757" w:rsidRDefault="000F4DEA" w:rsidP="001D1695">
      <w:pPr>
        <w:pStyle w:val="ListParagraph"/>
        <w:numPr>
          <w:ilvl w:val="1"/>
          <w:numId w:val="15"/>
        </w:numPr>
      </w:pPr>
      <w:r w:rsidRPr="000F4DEA">
        <w:rPr>
          <w:lang w:val="en-IN"/>
        </w:rPr>
        <w:t>Saskatchewan</w:t>
      </w:r>
      <w:r>
        <w:rPr>
          <w:lang w:val="en-IN"/>
        </w:rPr>
        <w:t xml:space="preserve"> (SK)</w:t>
      </w:r>
    </w:p>
    <w:p w14:paraId="2DBCAD28" w14:textId="797ECA32" w:rsidR="002E0757" w:rsidRPr="002E0757" w:rsidRDefault="002E0757" w:rsidP="001D1695">
      <w:pPr>
        <w:pStyle w:val="ListParagraph"/>
        <w:numPr>
          <w:ilvl w:val="1"/>
          <w:numId w:val="15"/>
        </w:numPr>
      </w:pPr>
      <w:r w:rsidRPr="002E0757">
        <w:rPr>
          <w:lang w:val="en-IN"/>
        </w:rPr>
        <w:t>Northwest Territories</w:t>
      </w:r>
      <w:r>
        <w:rPr>
          <w:lang w:val="en-IN"/>
        </w:rPr>
        <w:t xml:space="preserve"> (NT)</w:t>
      </w:r>
    </w:p>
    <w:p w14:paraId="33AE43D3" w14:textId="040A4D17" w:rsidR="002E0757" w:rsidRPr="002E0757" w:rsidRDefault="002E0757" w:rsidP="001D1695">
      <w:pPr>
        <w:pStyle w:val="ListParagraph"/>
        <w:numPr>
          <w:ilvl w:val="1"/>
          <w:numId w:val="15"/>
        </w:numPr>
      </w:pPr>
      <w:r w:rsidRPr="002E0757">
        <w:rPr>
          <w:lang w:val="en-IN"/>
        </w:rPr>
        <w:t>Nunavut</w:t>
      </w:r>
      <w:r>
        <w:rPr>
          <w:lang w:val="en-IN"/>
        </w:rPr>
        <w:t xml:space="preserve"> (NU)</w:t>
      </w:r>
    </w:p>
    <w:p w14:paraId="0F860268" w14:textId="1CF59DBA" w:rsidR="002E0757" w:rsidRPr="001D1695" w:rsidRDefault="002E0757" w:rsidP="001D1695">
      <w:pPr>
        <w:pStyle w:val="ListParagraph"/>
        <w:numPr>
          <w:ilvl w:val="1"/>
          <w:numId w:val="15"/>
        </w:numPr>
      </w:pPr>
      <w:r>
        <w:rPr>
          <w:lang w:val="en-IN"/>
        </w:rPr>
        <w:t>Yukon (YT)</w:t>
      </w:r>
    </w:p>
    <w:p w14:paraId="6D5E1D77" w14:textId="77777777" w:rsidR="001D1695" w:rsidRDefault="001D1695">
      <w:pPr>
        <w:rPr>
          <w:b/>
          <w:bCs/>
          <w:u w:val="single"/>
        </w:rPr>
      </w:pPr>
      <w:r>
        <w:rPr>
          <w:b/>
          <w:bCs/>
          <w:u w:val="single"/>
        </w:rPr>
        <w:br w:type="page"/>
      </w:r>
    </w:p>
    <w:p w14:paraId="4A62930C" w14:textId="00AC4EF7" w:rsidR="277860CD" w:rsidRDefault="277860CD" w:rsidP="66EC5536">
      <w:pPr>
        <w:rPr>
          <w:b/>
          <w:bCs/>
          <w:u w:val="single"/>
        </w:rPr>
      </w:pPr>
      <w:r w:rsidRPr="66EC5536">
        <w:rPr>
          <w:b/>
          <w:bCs/>
          <w:u w:val="single"/>
        </w:rPr>
        <w:lastRenderedPageBreak/>
        <w:t xml:space="preserve">Example </w:t>
      </w:r>
      <w:r w:rsidR="00BC7799">
        <w:rPr>
          <w:b/>
          <w:bCs/>
          <w:u w:val="single"/>
        </w:rPr>
        <w:t>1</w:t>
      </w:r>
      <w:r w:rsidRPr="66EC5536">
        <w:rPr>
          <w:b/>
          <w:bCs/>
          <w:u w:val="single"/>
        </w:rPr>
        <w:t>:</w:t>
      </w:r>
    </w:p>
    <w:p w14:paraId="5D69F8E3" w14:textId="30F2CCE0" w:rsidR="277860CD" w:rsidRDefault="277860CD" w:rsidP="66EC5536">
      <w:r>
        <w:rPr>
          <w:noProof/>
        </w:rPr>
        <w:drawing>
          <wp:inline distT="0" distB="0" distL="0" distR="0" wp14:anchorId="0F8DA32A" wp14:editId="52ABA7A7">
            <wp:extent cx="5943600" cy="266700"/>
            <wp:effectExtent l="0" t="0" r="0" b="0"/>
            <wp:docPr id="46771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1214" name="Picture 46771214"/>
                    <pic:cNvPicPr/>
                  </pic:nvPicPr>
                  <pic:blipFill>
                    <a:blip r:embed="rId12">
                      <a:extLst>
                        <a:ext uri="{28A0092B-C50C-407E-A947-70E740481C1C}">
                          <a14:useLocalDpi xmlns:a14="http://schemas.microsoft.com/office/drawing/2010/main"/>
                        </a:ext>
                      </a:extLst>
                    </a:blip>
                    <a:stretch>
                      <a:fillRect/>
                    </a:stretch>
                  </pic:blipFill>
                  <pic:spPr>
                    <a:xfrm>
                      <a:off x="0" y="0"/>
                      <a:ext cx="5943600" cy="266700"/>
                    </a:xfrm>
                    <a:prstGeom prst="rect">
                      <a:avLst/>
                    </a:prstGeom>
                  </pic:spPr>
                </pic:pic>
              </a:graphicData>
            </a:graphic>
          </wp:inline>
        </w:drawing>
      </w:r>
    </w:p>
    <w:p w14:paraId="27953022" w14:textId="6661113B" w:rsidR="2595FE0E" w:rsidRDefault="2595FE0E" w:rsidP="66EC5536">
      <w:r>
        <w:rPr>
          <w:noProof/>
        </w:rPr>
        <w:drawing>
          <wp:inline distT="0" distB="0" distL="0" distR="0" wp14:anchorId="56920F30" wp14:editId="0892C211">
            <wp:extent cx="6269041" cy="3486150"/>
            <wp:effectExtent l="0" t="0" r="0" b="0"/>
            <wp:docPr id="1262622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22794" name="Picture 1262622794"/>
                    <pic:cNvPicPr/>
                  </pic:nvPicPr>
                  <pic:blipFill>
                    <a:blip r:embed="rId13">
                      <a:extLst>
                        <a:ext uri="{28A0092B-C50C-407E-A947-70E740481C1C}">
                          <a14:useLocalDpi xmlns:a14="http://schemas.microsoft.com/office/drawing/2010/main"/>
                        </a:ext>
                      </a:extLst>
                    </a:blip>
                    <a:stretch>
                      <a:fillRect/>
                    </a:stretch>
                  </pic:blipFill>
                  <pic:spPr>
                    <a:xfrm>
                      <a:off x="0" y="0"/>
                      <a:ext cx="6296237" cy="3501274"/>
                    </a:xfrm>
                    <a:prstGeom prst="rect">
                      <a:avLst/>
                    </a:prstGeom>
                  </pic:spPr>
                </pic:pic>
              </a:graphicData>
            </a:graphic>
          </wp:inline>
        </w:drawing>
      </w:r>
    </w:p>
    <w:p w14:paraId="470CCF4A" w14:textId="73B2C7FC" w:rsidR="4D71EC18" w:rsidRDefault="4D71EC18">
      <w:r w:rsidRPr="66EC5536">
        <w:rPr>
          <w:rFonts w:ascii="Aptos" w:eastAsia="Aptos" w:hAnsi="Aptos" w:cs="Aptos"/>
          <w:b/>
          <w:bCs/>
        </w:rPr>
        <w:t>Based solely on the evidence currently located, there is insufficient documentary evidence to conclude that Elavon Canada and 10552844 Canada Inc. are legally related.</w:t>
      </w:r>
    </w:p>
    <w:p w14:paraId="1FE4F91C" w14:textId="373D8717" w:rsidR="4D71EC18" w:rsidRDefault="4D71EC18">
      <w:r w:rsidRPr="66EC5536">
        <w:rPr>
          <w:rFonts w:ascii="Aptos" w:eastAsia="Aptos" w:hAnsi="Aptos" w:cs="Aptos"/>
          <w:b/>
          <w:bCs/>
        </w:rPr>
        <w:t>Proven facts:</w:t>
      </w:r>
    </w:p>
    <w:p w14:paraId="16A9FB2E" w14:textId="17FC7C82" w:rsidR="4D71EC18" w:rsidRDefault="4D71EC18" w:rsidP="66EC5536">
      <w:pPr>
        <w:pStyle w:val="ListParagraph"/>
        <w:numPr>
          <w:ilvl w:val="0"/>
          <w:numId w:val="1"/>
        </w:numPr>
        <w:spacing w:after="0"/>
        <w:rPr>
          <w:rFonts w:ascii="Aptos" w:eastAsia="Aptos" w:hAnsi="Aptos" w:cs="Aptos"/>
          <w:lang w:val="en-IN"/>
        </w:rPr>
      </w:pPr>
      <w:r w:rsidRPr="66EC5536">
        <w:rPr>
          <w:rFonts w:ascii="Aptos" w:eastAsia="Aptos" w:hAnsi="Aptos" w:cs="Aptos"/>
          <w:lang w:val="en-IN"/>
        </w:rPr>
        <w:t xml:space="preserve">Elavon operates from 120 Adelaide Street West in Toronto and is part of the U.S. Bank/U.S. Bancorp corporate group. </w:t>
      </w:r>
    </w:p>
    <w:p w14:paraId="31930C4A" w14:textId="60BA0C3C" w:rsidR="4D71EC18" w:rsidRDefault="4D71EC18" w:rsidP="66EC5536">
      <w:pPr>
        <w:pStyle w:val="ListParagraph"/>
        <w:numPr>
          <w:ilvl w:val="0"/>
          <w:numId w:val="1"/>
        </w:numPr>
        <w:spacing w:after="0"/>
        <w:rPr>
          <w:rFonts w:ascii="Aptos" w:eastAsia="Aptos" w:hAnsi="Aptos" w:cs="Aptos"/>
          <w:lang w:val="en-IN"/>
        </w:rPr>
      </w:pPr>
      <w:r w:rsidRPr="66EC5536">
        <w:rPr>
          <w:rFonts w:ascii="Aptos" w:eastAsia="Aptos" w:hAnsi="Aptos" w:cs="Aptos"/>
          <w:lang w:val="en-IN"/>
        </w:rPr>
        <w:t xml:space="preserve">10552844 Canada Inc. was incorporated on December 21, </w:t>
      </w:r>
      <w:proofErr w:type="gramStart"/>
      <w:r w:rsidRPr="66EC5536">
        <w:rPr>
          <w:rFonts w:ascii="Aptos" w:eastAsia="Aptos" w:hAnsi="Aptos" w:cs="Aptos"/>
          <w:lang w:val="en-IN"/>
        </w:rPr>
        <w:t>2017</w:t>
      </w:r>
      <w:proofErr w:type="gramEnd"/>
      <w:r w:rsidRPr="66EC5536">
        <w:rPr>
          <w:rFonts w:ascii="Aptos" w:eastAsia="Aptos" w:hAnsi="Aptos" w:cs="Aptos"/>
          <w:lang w:val="en-IN"/>
        </w:rPr>
        <w:t xml:space="preserve"> and has been publicly listed at 2500-120 Adelaide Street West, Toronto.</w:t>
      </w:r>
    </w:p>
    <w:p w14:paraId="0BAF65F7" w14:textId="393E5AF7" w:rsidR="66EC5536" w:rsidRDefault="66EC5536" w:rsidP="00701649">
      <w:pPr>
        <w:pStyle w:val="ListParagraph"/>
        <w:spacing w:after="0"/>
        <w:rPr>
          <w:rFonts w:ascii="Aptos" w:eastAsia="Aptos" w:hAnsi="Aptos" w:cs="Aptos"/>
          <w:lang w:val="en-IN"/>
        </w:rPr>
      </w:pPr>
    </w:p>
    <w:p w14:paraId="27106570" w14:textId="35424B76" w:rsidR="4D71EC18" w:rsidRDefault="4D71EC18" w:rsidP="66EC5536">
      <w:r w:rsidRPr="66EC5536">
        <w:rPr>
          <w:rFonts w:ascii="Aptos" w:eastAsia="Aptos" w:hAnsi="Aptos" w:cs="Aptos"/>
          <w:b/>
          <w:bCs/>
        </w:rPr>
        <w:t>Conclusion:</w:t>
      </w:r>
      <w:r w:rsidRPr="66EC5536">
        <w:rPr>
          <w:rFonts w:ascii="Aptos" w:eastAsia="Aptos" w:hAnsi="Aptos" w:cs="Aptos"/>
        </w:rPr>
        <w:t xml:space="preserve"> </w:t>
      </w:r>
      <w:r w:rsidR="00A26201">
        <w:rPr>
          <w:rFonts w:ascii="Aptos" w:eastAsia="Aptos" w:hAnsi="Aptos" w:cs="Aptos"/>
          <w:b/>
          <w:bCs/>
        </w:rPr>
        <w:t xml:space="preserve">‘No Duns Match’ - </w:t>
      </w:r>
      <w:r w:rsidRPr="66EC5536">
        <w:rPr>
          <w:rFonts w:ascii="Aptos" w:eastAsia="Aptos" w:hAnsi="Aptos" w:cs="Aptos"/>
        </w:rPr>
        <w:t>The shared address constitutes only a weak indicator and does not satisfy the evidentiary threshold necessary to establish a legal corporate relationship.</w:t>
      </w:r>
    </w:p>
    <w:p w14:paraId="3E3032AA" w14:textId="77777777" w:rsidR="00BC7799" w:rsidRDefault="00BC7799" w:rsidP="00BC7799">
      <w:pPr>
        <w:rPr>
          <w:b/>
          <w:bCs/>
          <w:u w:val="single"/>
        </w:rPr>
      </w:pPr>
    </w:p>
    <w:p w14:paraId="5E5CD12D" w14:textId="77777777" w:rsidR="00BC7799" w:rsidRDefault="00BC7799">
      <w:pPr>
        <w:rPr>
          <w:b/>
          <w:bCs/>
          <w:u w:val="single"/>
        </w:rPr>
      </w:pPr>
      <w:r>
        <w:rPr>
          <w:b/>
          <w:bCs/>
          <w:u w:val="single"/>
        </w:rPr>
        <w:br w:type="page"/>
      </w:r>
    </w:p>
    <w:p w14:paraId="26972150" w14:textId="5A14786D" w:rsidR="00BC7799" w:rsidRPr="004D6136" w:rsidRDefault="00BC7799" w:rsidP="00BC7799">
      <w:pPr>
        <w:rPr>
          <w:b/>
          <w:bCs/>
          <w:u w:val="single"/>
        </w:rPr>
      </w:pPr>
      <w:r w:rsidRPr="004D6136">
        <w:rPr>
          <w:b/>
          <w:bCs/>
          <w:u w:val="single"/>
        </w:rPr>
        <w:lastRenderedPageBreak/>
        <w:t xml:space="preserve">Example </w:t>
      </w:r>
      <w:r>
        <w:rPr>
          <w:b/>
          <w:bCs/>
          <w:u w:val="single"/>
        </w:rPr>
        <w:t>2</w:t>
      </w:r>
      <w:r w:rsidRPr="004D6136">
        <w:rPr>
          <w:b/>
          <w:bCs/>
          <w:u w:val="single"/>
        </w:rPr>
        <w:t>:</w:t>
      </w:r>
    </w:p>
    <w:p w14:paraId="0EE5C5D1" w14:textId="77777777" w:rsidR="00BC7799" w:rsidRDefault="00BC7799" w:rsidP="00BC7799">
      <w:r w:rsidRPr="003D56A7">
        <w:rPr>
          <w:noProof/>
        </w:rPr>
        <w:drawing>
          <wp:inline distT="0" distB="0" distL="0" distR="0" wp14:anchorId="3D90F0FE" wp14:editId="7C7A15EA">
            <wp:extent cx="5038725" cy="550707"/>
            <wp:effectExtent l="0" t="0" r="0" b="1905"/>
            <wp:docPr id="116240517" name="Picture 1">
              <a:extLst xmlns:a="http://schemas.openxmlformats.org/drawingml/2006/main">
                <a:ext uri="{FF2B5EF4-FFF2-40B4-BE49-F238E27FC236}">
                  <a16:creationId xmlns:a16="http://schemas.microsoft.com/office/drawing/2014/main" id="{C0BFB334-9830-4A0E-8378-7D554B54C8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40517" name=""/>
                    <pic:cNvPicPr/>
                  </pic:nvPicPr>
                  <pic:blipFill>
                    <a:blip r:embed="rId14"/>
                    <a:stretch>
                      <a:fillRect/>
                    </a:stretch>
                  </pic:blipFill>
                  <pic:spPr>
                    <a:xfrm>
                      <a:off x="0" y="0"/>
                      <a:ext cx="5095460" cy="556908"/>
                    </a:xfrm>
                    <a:prstGeom prst="rect">
                      <a:avLst/>
                    </a:prstGeom>
                  </pic:spPr>
                </pic:pic>
              </a:graphicData>
            </a:graphic>
          </wp:inline>
        </w:drawing>
      </w:r>
    </w:p>
    <w:p w14:paraId="1FE2AEE8" w14:textId="77777777" w:rsidR="00BC7799" w:rsidRDefault="00BC7799" w:rsidP="00BC7799">
      <w:r>
        <w:t>Research findings:</w:t>
      </w:r>
    </w:p>
    <w:p w14:paraId="565CB4CD" w14:textId="77777777" w:rsidR="00BC7799" w:rsidRDefault="00BC7799" w:rsidP="00BC7799">
      <w:r>
        <w:rPr>
          <w:noProof/>
        </w:rPr>
        <w:drawing>
          <wp:inline distT="0" distB="0" distL="0" distR="0" wp14:anchorId="72A7A372" wp14:editId="24364CEB">
            <wp:extent cx="5141254" cy="2514600"/>
            <wp:effectExtent l="0" t="0" r="2540" b="0"/>
            <wp:docPr id="1154250228" name="Picture 1">
              <a:extLst xmlns:a="http://schemas.openxmlformats.org/drawingml/2006/main">
                <a:ext uri="{FF2B5EF4-FFF2-40B4-BE49-F238E27FC236}">
                  <a16:creationId xmlns:a16="http://schemas.microsoft.com/office/drawing/2014/main" id="{3656892A-6E8C-40AE-AFC3-C8C5D3F49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250228" name=""/>
                    <pic:cNvPicPr/>
                  </pic:nvPicPr>
                  <pic:blipFill>
                    <a:blip r:embed="rId15"/>
                    <a:stretch>
                      <a:fillRect/>
                    </a:stretch>
                  </pic:blipFill>
                  <pic:spPr>
                    <a:xfrm>
                      <a:off x="0" y="0"/>
                      <a:ext cx="5153473" cy="2520576"/>
                    </a:xfrm>
                    <a:prstGeom prst="rect">
                      <a:avLst/>
                    </a:prstGeom>
                  </pic:spPr>
                </pic:pic>
              </a:graphicData>
            </a:graphic>
          </wp:inline>
        </w:drawing>
      </w:r>
    </w:p>
    <w:p w14:paraId="2D4E86EC" w14:textId="65E9EB42" w:rsidR="002C7672" w:rsidRPr="007D41E8" w:rsidRDefault="002C7672" w:rsidP="00BC7799">
      <w:r w:rsidRPr="66EC5536">
        <w:rPr>
          <w:rFonts w:ascii="Aptos" w:eastAsia="Aptos" w:hAnsi="Aptos" w:cs="Aptos"/>
          <w:b/>
          <w:bCs/>
        </w:rPr>
        <w:t>Conclusion:</w:t>
      </w:r>
      <w:r w:rsidRPr="66EC5536">
        <w:rPr>
          <w:rFonts w:ascii="Aptos" w:eastAsia="Aptos" w:hAnsi="Aptos" w:cs="Aptos"/>
        </w:rPr>
        <w:t xml:space="preserve"> </w:t>
      </w:r>
      <w:r w:rsidRPr="007D41E8">
        <w:rPr>
          <w:rFonts w:ascii="Aptos" w:eastAsia="Aptos" w:hAnsi="Aptos" w:cs="Aptos"/>
        </w:rPr>
        <w:t>‘</w:t>
      </w:r>
      <w:r w:rsidRPr="007D41E8">
        <w:rPr>
          <w:rFonts w:ascii="Aptos" w:eastAsia="Aptos" w:hAnsi="Aptos" w:cs="Aptos"/>
        </w:rPr>
        <w:t>Duns Match</w:t>
      </w:r>
      <w:r w:rsidRPr="007D41E8">
        <w:rPr>
          <w:rFonts w:ascii="Aptos" w:eastAsia="Aptos" w:hAnsi="Aptos" w:cs="Aptos"/>
        </w:rPr>
        <w:t xml:space="preserve"> Found’</w:t>
      </w:r>
      <w:r w:rsidR="00F07A0E" w:rsidRPr="007D41E8">
        <w:rPr>
          <w:rFonts w:ascii="Aptos" w:eastAsia="Aptos" w:hAnsi="Aptos" w:cs="Aptos"/>
        </w:rPr>
        <w:t xml:space="preserve"> – based on the research which supports ‘Universal Distribution’ as a valid </w:t>
      </w:r>
      <w:proofErr w:type="spellStart"/>
      <w:r w:rsidR="00F07A0E" w:rsidRPr="007D41E8">
        <w:rPr>
          <w:rFonts w:ascii="Aptos" w:eastAsia="Aptos" w:hAnsi="Aptos" w:cs="Aptos"/>
        </w:rPr>
        <w:t>Tradestyle</w:t>
      </w:r>
      <w:proofErr w:type="spellEnd"/>
      <w:r w:rsidR="00F07A0E" w:rsidRPr="007D41E8">
        <w:rPr>
          <w:rFonts w:ascii="Aptos" w:eastAsia="Aptos" w:hAnsi="Aptos" w:cs="Aptos"/>
        </w:rPr>
        <w:t xml:space="preserve"> for </w:t>
      </w:r>
      <w:r w:rsidR="007D41E8" w:rsidRPr="007D41E8">
        <w:rPr>
          <w:rFonts w:ascii="Aptos" w:eastAsia="Aptos" w:hAnsi="Aptos" w:cs="Aptos"/>
        </w:rPr>
        <w:t>90730813 Quebec Inc.</w:t>
      </w:r>
    </w:p>
    <w:p w14:paraId="28CAD10F" w14:textId="77777777" w:rsidR="002C7672" w:rsidRDefault="002C7672" w:rsidP="00BC7799"/>
    <w:p w14:paraId="7C6E652F" w14:textId="2CCFBAA3" w:rsidR="003D56A7" w:rsidRPr="004D6136" w:rsidRDefault="00145B3D" w:rsidP="00154BB0">
      <w:r w:rsidRPr="004D6136">
        <w:rPr>
          <w:b/>
          <w:bCs/>
        </w:rPr>
        <w:t>Other examples</w:t>
      </w:r>
      <w:r w:rsidR="004D6136">
        <w:rPr>
          <w:b/>
          <w:bCs/>
        </w:rPr>
        <w:t xml:space="preserve"> </w:t>
      </w:r>
      <w:r w:rsidR="000E037F">
        <w:rPr>
          <w:b/>
          <w:bCs/>
        </w:rPr>
        <w:t xml:space="preserve">- </w:t>
      </w:r>
      <w:r w:rsidR="000E037F" w:rsidRPr="004D6136">
        <w:t>Research</w:t>
      </w:r>
      <w:r w:rsidR="002C7672">
        <w:t xml:space="preserve"> needed</w:t>
      </w:r>
    </w:p>
    <w:p w14:paraId="37DE542A" w14:textId="1D4A188A" w:rsidR="00145B3D" w:rsidRDefault="003D0041" w:rsidP="00154BB0">
      <w:r w:rsidRPr="003D0041">
        <w:rPr>
          <w:noProof/>
        </w:rPr>
        <w:drawing>
          <wp:inline distT="0" distB="0" distL="0" distR="0" wp14:anchorId="3E9C3808" wp14:editId="60F179CF">
            <wp:extent cx="6356931" cy="771525"/>
            <wp:effectExtent l="0" t="0" r="6350" b="0"/>
            <wp:docPr id="827361972" name="Picture 1">
              <a:extLst xmlns:a="http://schemas.openxmlformats.org/drawingml/2006/main">
                <a:ext uri="{FF2B5EF4-FFF2-40B4-BE49-F238E27FC236}">
                  <a16:creationId xmlns:a16="http://schemas.microsoft.com/office/drawing/2014/main" id="{764849DB-7EF8-4495-B3C3-2CBB433ED9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361972" name=""/>
                    <pic:cNvPicPr/>
                  </pic:nvPicPr>
                  <pic:blipFill>
                    <a:blip r:embed="rId16"/>
                    <a:stretch>
                      <a:fillRect/>
                    </a:stretch>
                  </pic:blipFill>
                  <pic:spPr>
                    <a:xfrm>
                      <a:off x="0" y="0"/>
                      <a:ext cx="6358825" cy="771755"/>
                    </a:xfrm>
                    <a:prstGeom prst="rect">
                      <a:avLst/>
                    </a:prstGeom>
                  </pic:spPr>
                </pic:pic>
              </a:graphicData>
            </a:graphic>
          </wp:inline>
        </w:drawing>
      </w:r>
    </w:p>
    <w:p w14:paraId="3B350245" w14:textId="77777777" w:rsidR="004D6136" w:rsidRPr="00316CF3" w:rsidRDefault="004D6136" w:rsidP="00C17D09">
      <w:pPr>
        <w:rPr>
          <w:b/>
          <w:bCs/>
          <w:u w:val="single"/>
        </w:rPr>
      </w:pPr>
    </w:p>
    <w:p w14:paraId="59773496" w14:textId="77777777" w:rsidR="00F5495A" w:rsidRDefault="00F5495A">
      <w:pPr>
        <w:rPr>
          <w:b/>
          <w:bCs/>
          <w:i/>
          <w:iCs/>
          <w:u w:val="single"/>
        </w:rPr>
      </w:pPr>
      <w:r>
        <w:rPr>
          <w:b/>
          <w:bCs/>
          <w:i/>
          <w:iCs/>
          <w:u w:val="single"/>
        </w:rPr>
        <w:br w:type="page"/>
      </w:r>
    </w:p>
    <w:p w14:paraId="01F3972D" w14:textId="4731B846" w:rsidR="00C17D09" w:rsidRPr="00916759" w:rsidRDefault="00C17D09" w:rsidP="00C17D09">
      <w:pPr>
        <w:rPr>
          <w:b/>
          <w:bCs/>
          <w:i/>
          <w:iCs/>
          <w:u w:val="single"/>
        </w:rPr>
      </w:pPr>
      <w:r w:rsidRPr="00916759">
        <w:rPr>
          <w:b/>
          <w:bCs/>
          <w:i/>
          <w:iCs/>
          <w:u w:val="single"/>
        </w:rPr>
        <w:lastRenderedPageBreak/>
        <w:t xml:space="preserve">Scenarios or guidelines for Company Name changes: </w:t>
      </w:r>
    </w:p>
    <w:p w14:paraId="78FB3DD6" w14:textId="7FA6C9A0" w:rsidR="00C17D09" w:rsidRDefault="00C17D09" w:rsidP="00B519FE">
      <w:pPr>
        <w:pStyle w:val="ListParagraph"/>
        <w:numPr>
          <w:ilvl w:val="0"/>
          <w:numId w:val="4"/>
        </w:numPr>
      </w:pPr>
      <w:r>
        <w:t xml:space="preserve">Don't need to make company name </w:t>
      </w:r>
      <w:proofErr w:type="gramStart"/>
      <w:r>
        <w:t>changes</w:t>
      </w:r>
      <w:proofErr w:type="gramEnd"/>
      <w:r>
        <w:t xml:space="preserve"> if 'No Duns Match' </w:t>
      </w:r>
    </w:p>
    <w:p w14:paraId="73F5DF3C" w14:textId="2972F120" w:rsidR="00B519FE" w:rsidRPr="00B519FE" w:rsidRDefault="00C17D09" w:rsidP="00B519FE">
      <w:pPr>
        <w:pStyle w:val="ListParagraph"/>
        <w:numPr>
          <w:ilvl w:val="0"/>
          <w:numId w:val="4"/>
        </w:numPr>
      </w:pPr>
      <w:r w:rsidRPr="00B519FE">
        <w:rPr>
          <w:b/>
          <w:bCs/>
        </w:rPr>
        <w:t xml:space="preserve">If </w:t>
      </w:r>
      <w:proofErr w:type="gramStart"/>
      <w:r w:rsidRPr="00B519FE">
        <w:rPr>
          <w:b/>
          <w:bCs/>
        </w:rPr>
        <w:t>retail</w:t>
      </w:r>
      <w:proofErr w:type="gramEnd"/>
      <w:r w:rsidRPr="00B519FE">
        <w:rPr>
          <w:b/>
          <w:bCs/>
        </w:rPr>
        <w:t xml:space="preserve"> store/ warehouse location/ distribution </w:t>
      </w:r>
      <w:proofErr w:type="spellStart"/>
      <w:r w:rsidRPr="00B519FE">
        <w:rPr>
          <w:b/>
          <w:bCs/>
        </w:rPr>
        <w:t>centre</w:t>
      </w:r>
      <w:proofErr w:type="spellEnd"/>
      <w:r>
        <w:t xml:space="preserve">, store# can be edited and processed using the Store# batch template.  Clean up Company Name if needed (remove tokens like ‘store, retail, city name’, </w:t>
      </w:r>
      <w:proofErr w:type="spellStart"/>
      <w:r>
        <w:t>etc</w:t>
      </w:r>
      <w:proofErr w:type="spellEnd"/>
      <w:r>
        <w:t xml:space="preserve"> if not part of legal name).  Format for Store# updates as follows “Walmart # 1234”.  Add </w:t>
      </w:r>
      <w:r w:rsidRPr="00B519FE">
        <w:rPr>
          <w:b/>
          <w:bCs/>
        </w:rPr>
        <w:t>‘</w:t>
      </w:r>
      <w:r w:rsidR="00916759" w:rsidRPr="00B519FE">
        <w:rPr>
          <w:b/>
          <w:bCs/>
        </w:rPr>
        <w:t>c</w:t>
      </w:r>
      <w:r>
        <w:t>’ to the flag column</w:t>
      </w:r>
      <w:r w:rsidR="00916759">
        <w:t>.</w:t>
      </w:r>
    </w:p>
    <w:p w14:paraId="7E8BFE46" w14:textId="2EBBC171" w:rsidR="00C17D09" w:rsidRDefault="00C17D09" w:rsidP="00C17D09">
      <w:pPr>
        <w:pStyle w:val="ListParagraph"/>
        <w:numPr>
          <w:ilvl w:val="0"/>
          <w:numId w:val="4"/>
        </w:numPr>
      </w:pPr>
      <w:r w:rsidRPr="00B519FE">
        <w:t>NO</w:t>
      </w:r>
      <w:r>
        <w:t xml:space="preserve"> need to add </w:t>
      </w:r>
      <w:r w:rsidRPr="00B519FE">
        <w:rPr>
          <w:b/>
          <w:bCs/>
        </w:rPr>
        <w:t>Corp, LLC, Inc</w:t>
      </w:r>
      <w:r>
        <w:t xml:space="preserve">, </w:t>
      </w:r>
      <w:proofErr w:type="spellStart"/>
      <w:r>
        <w:t>etc</w:t>
      </w:r>
      <w:proofErr w:type="spellEnd"/>
      <w:r>
        <w:t xml:space="preserve"> to Company name</w:t>
      </w:r>
      <w:r w:rsidR="00B519FE">
        <w:t xml:space="preserve"> or extra punctation</w:t>
      </w:r>
      <w:r>
        <w:t>, as these are ignored for matching purposes</w:t>
      </w:r>
      <w:r w:rsidR="00B519FE">
        <w:t>.</w:t>
      </w:r>
    </w:p>
    <w:p w14:paraId="36F51456" w14:textId="77777777" w:rsidR="00886CF2" w:rsidRDefault="00886CF2">
      <w:pPr>
        <w:rPr>
          <w:b/>
          <w:bCs/>
        </w:rPr>
      </w:pPr>
    </w:p>
    <w:p w14:paraId="27E56D03" w14:textId="1B7C209A" w:rsidR="00C17D09" w:rsidRDefault="00C17D09" w:rsidP="00C17D09">
      <w:r w:rsidRPr="00B519FE">
        <w:rPr>
          <w:u w:val="single"/>
        </w:rPr>
        <w:t>Examples</w:t>
      </w:r>
      <w:r>
        <w:t>:</w:t>
      </w:r>
      <w:r w:rsidR="0078249D">
        <w:t xml:space="preserve"> </w:t>
      </w:r>
    </w:p>
    <w:p w14:paraId="2E1C7A72" w14:textId="15922FF3" w:rsidR="00B519FE" w:rsidRDefault="00B519FE" w:rsidP="00C17D09">
      <w:r w:rsidRPr="006E3A1A">
        <w:rPr>
          <w:noProof/>
          <w:lang w:val="en-US"/>
        </w:rPr>
        <w:drawing>
          <wp:inline distT="0" distB="0" distL="0" distR="0" wp14:anchorId="24462A29" wp14:editId="32CC392B">
            <wp:extent cx="5731510" cy="3112135"/>
            <wp:effectExtent l="0" t="0" r="2540" b="0"/>
            <wp:docPr id="842601970" name="Picture 1">
              <a:extLst xmlns:a="http://schemas.openxmlformats.org/drawingml/2006/main">
                <a:ext uri="{FF2B5EF4-FFF2-40B4-BE49-F238E27FC236}">
                  <a16:creationId xmlns:a16="http://schemas.microsoft.com/office/drawing/2014/main" id="{23EA120D-7D30-43E6-BC0E-526BA91F2E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601970" name=""/>
                    <pic:cNvPicPr/>
                  </pic:nvPicPr>
                  <pic:blipFill>
                    <a:blip r:embed="rId17"/>
                    <a:stretch>
                      <a:fillRect/>
                    </a:stretch>
                  </pic:blipFill>
                  <pic:spPr>
                    <a:xfrm>
                      <a:off x="0" y="0"/>
                      <a:ext cx="5731510" cy="3112135"/>
                    </a:xfrm>
                    <a:prstGeom prst="rect">
                      <a:avLst/>
                    </a:prstGeom>
                  </pic:spPr>
                </pic:pic>
              </a:graphicData>
            </a:graphic>
          </wp:inline>
        </w:drawing>
      </w:r>
    </w:p>
    <w:p w14:paraId="3531C64D" w14:textId="77777777" w:rsidR="00B519FE" w:rsidRDefault="00C17D09" w:rsidP="00C17D09">
      <w:r>
        <w:t xml:space="preserve"> </w:t>
      </w:r>
    </w:p>
    <w:p w14:paraId="7CF70837" w14:textId="77777777" w:rsidR="00374F7C" w:rsidRDefault="00374F7C" w:rsidP="00C17D09">
      <w:pPr>
        <w:rPr>
          <w:b/>
          <w:bCs/>
          <w:color w:val="156082" w:themeColor="accent1"/>
        </w:rPr>
      </w:pPr>
    </w:p>
    <w:p w14:paraId="0F50AA45" w14:textId="3E45205B" w:rsidR="00C17D09" w:rsidRPr="00B519FE" w:rsidRDefault="00C17D09" w:rsidP="00C17D09">
      <w:pPr>
        <w:rPr>
          <w:b/>
          <w:bCs/>
        </w:rPr>
      </w:pPr>
      <w:r w:rsidRPr="002A5474">
        <w:rPr>
          <w:b/>
          <w:bCs/>
          <w:color w:val="156082" w:themeColor="accent1"/>
        </w:rPr>
        <w:t>Step 4:  Updates to be done only if it has a Duns match and is likely to trigger a direct</w:t>
      </w:r>
      <w:r w:rsidRPr="00B519FE">
        <w:rPr>
          <w:b/>
          <w:bCs/>
        </w:rPr>
        <w:t xml:space="preserve"> </w:t>
      </w:r>
      <w:r w:rsidRPr="002A5474">
        <w:rPr>
          <w:b/>
          <w:bCs/>
          <w:color w:val="156082" w:themeColor="accent1"/>
        </w:rPr>
        <w:t>match</w:t>
      </w:r>
    </w:p>
    <w:p w14:paraId="4929D2C7" w14:textId="3169616F" w:rsidR="00C17D09" w:rsidRDefault="00C17D09" w:rsidP="00B519FE">
      <w:pPr>
        <w:pStyle w:val="ListParagraph"/>
        <w:numPr>
          <w:ilvl w:val="0"/>
          <w:numId w:val="12"/>
        </w:numPr>
      </w:pPr>
      <w:r>
        <w:t>Phone Number: If phone number is blank, please populate it with 1800-463-3339 before trying to update other attributes.</w:t>
      </w:r>
    </w:p>
    <w:p w14:paraId="6487FDFF" w14:textId="48B15E4A" w:rsidR="00C17D09" w:rsidRDefault="00C17D09" w:rsidP="00B519FE">
      <w:pPr>
        <w:pStyle w:val="ListParagraph"/>
        <w:numPr>
          <w:ilvl w:val="0"/>
          <w:numId w:val="12"/>
        </w:numPr>
      </w:pPr>
      <w:r>
        <w:t xml:space="preserve">Store # update: Done in the company name field. Format for Store# updates as follows “Walmart # 1234”.  </w:t>
      </w:r>
    </w:p>
    <w:p w14:paraId="2D8B5617" w14:textId="272F33E0" w:rsidR="00C17D09" w:rsidRDefault="00C17D09" w:rsidP="00B519FE">
      <w:pPr>
        <w:pStyle w:val="ListParagraph"/>
        <w:numPr>
          <w:ilvl w:val="0"/>
          <w:numId w:val="12"/>
        </w:numPr>
      </w:pPr>
      <w:r>
        <w:lastRenderedPageBreak/>
        <w:t xml:space="preserve">EC Contact updates: EC contacts need not be touched. These attributes are not displayed in the task log / Excel spreadsheet. It is not necessary to update these attributes </w:t>
      </w:r>
      <w:proofErr w:type="gramStart"/>
      <w:r>
        <w:t>in order to</w:t>
      </w:r>
      <w:proofErr w:type="gramEnd"/>
      <w:r>
        <w:t xml:space="preserve"> move the account. EPA contacts can still be updated using </w:t>
      </w:r>
      <w:proofErr w:type="spellStart"/>
      <w:r>
        <w:t>Ecust</w:t>
      </w:r>
      <w:proofErr w:type="spellEnd"/>
      <w:r>
        <w:t xml:space="preserve"> Batch without populating EC contact attributes.</w:t>
      </w:r>
    </w:p>
    <w:p w14:paraId="55727F8E" w14:textId="77777777" w:rsidR="00C17D09" w:rsidRDefault="00C17D09" w:rsidP="00C17D09"/>
    <w:p w14:paraId="24944434" w14:textId="77777777" w:rsidR="00C17D09" w:rsidRPr="002A5474" w:rsidRDefault="00C17D09" w:rsidP="00C17D09">
      <w:pPr>
        <w:rPr>
          <w:b/>
          <w:bCs/>
          <w:color w:val="156082" w:themeColor="accent1"/>
        </w:rPr>
      </w:pPr>
      <w:r w:rsidRPr="002A5474">
        <w:rPr>
          <w:b/>
          <w:bCs/>
          <w:color w:val="156082" w:themeColor="accent1"/>
        </w:rPr>
        <w:t>Step 5: Python scripts</w:t>
      </w:r>
    </w:p>
    <w:p w14:paraId="67093BA8" w14:textId="75BA40DA" w:rsidR="00C17D09" w:rsidRDefault="00C17D09" w:rsidP="002A5474">
      <w:pPr>
        <w:pStyle w:val="ListParagraph"/>
        <w:numPr>
          <w:ilvl w:val="0"/>
          <w:numId w:val="12"/>
        </w:numPr>
      </w:pPr>
      <w:r>
        <w:t xml:space="preserve">Ensure flags are updated for all EANs. </w:t>
      </w:r>
    </w:p>
    <w:p w14:paraId="684281C8" w14:textId="7454E7B0" w:rsidR="00C17D09" w:rsidRDefault="00C17D09" w:rsidP="002A5474">
      <w:pPr>
        <w:pStyle w:val="ListParagraph"/>
        <w:numPr>
          <w:ilvl w:val="0"/>
          <w:numId w:val="12"/>
        </w:numPr>
      </w:pPr>
      <w:r>
        <w:t xml:space="preserve">Save the excel sheet with the required naming convention in the designated folder. </w:t>
      </w:r>
    </w:p>
    <w:p w14:paraId="5A79C91F" w14:textId="2F1C5285" w:rsidR="00C17D09" w:rsidRDefault="00C17D09" w:rsidP="002A5474">
      <w:pPr>
        <w:pStyle w:val="ListParagraph"/>
        <w:numPr>
          <w:ilvl w:val="0"/>
          <w:numId w:val="12"/>
        </w:numPr>
      </w:pPr>
      <w:r>
        <w:t xml:space="preserve">Run the python script and batch jobs should be created for </w:t>
      </w:r>
      <w:proofErr w:type="spellStart"/>
      <w:r>
        <w:t>Ecust</w:t>
      </w:r>
      <w:proofErr w:type="spellEnd"/>
      <w:r>
        <w:t xml:space="preserve"> batch job and EAN moves. Check that the batch jobs are created.</w:t>
      </w:r>
    </w:p>
    <w:p w14:paraId="0D258095" w14:textId="6372883E" w:rsidR="00C17D09" w:rsidRDefault="00C17D09" w:rsidP="002A5474">
      <w:pPr>
        <w:pStyle w:val="ListParagraph"/>
        <w:numPr>
          <w:ilvl w:val="0"/>
          <w:numId w:val="12"/>
        </w:numPr>
      </w:pPr>
      <w:r>
        <w:t>Make sure that all accounts are recorded in Oracle tables</w:t>
      </w:r>
      <w:r w:rsidR="002A5474">
        <w:t>.</w:t>
      </w:r>
    </w:p>
    <w:p w14:paraId="24A8AC5D" w14:textId="71519603" w:rsidR="002A5474" w:rsidRDefault="002A5474"/>
    <w:p w14:paraId="72C29131" w14:textId="7246A4CE" w:rsidR="00C17D09" w:rsidRPr="002A5474" w:rsidRDefault="00C17D09" w:rsidP="00C17D09">
      <w:pPr>
        <w:rPr>
          <w:b/>
          <w:bCs/>
          <w:color w:val="156082" w:themeColor="accent1"/>
        </w:rPr>
      </w:pPr>
      <w:r w:rsidRPr="002A5474">
        <w:rPr>
          <w:b/>
          <w:bCs/>
          <w:color w:val="156082" w:themeColor="accent1"/>
        </w:rPr>
        <w:t xml:space="preserve">Step 6: </w:t>
      </w:r>
      <w:r w:rsidR="002A5474" w:rsidRPr="002A5474">
        <w:rPr>
          <w:b/>
          <w:bCs/>
          <w:color w:val="156082" w:themeColor="accent1"/>
        </w:rPr>
        <w:t xml:space="preserve"> </w:t>
      </w:r>
      <w:proofErr w:type="spellStart"/>
      <w:r w:rsidR="002A5474" w:rsidRPr="002A5474">
        <w:rPr>
          <w:b/>
          <w:bCs/>
          <w:color w:val="156082" w:themeColor="accent1"/>
        </w:rPr>
        <w:t>eCUST</w:t>
      </w:r>
      <w:proofErr w:type="spellEnd"/>
      <w:r w:rsidR="002A5474" w:rsidRPr="002A5474">
        <w:rPr>
          <w:b/>
          <w:bCs/>
          <w:color w:val="156082" w:themeColor="accent1"/>
        </w:rPr>
        <w:t xml:space="preserve"> Batch and EAN Move jobs</w:t>
      </w:r>
    </w:p>
    <w:p w14:paraId="2D49066E" w14:textId="3F82BE10" w:rsidR="00C17D09" w:rsidRPr="002A5474" w:rsidRDefault="00C17D09" w:rsidP="002A5474">
      <w:pPr>
        <w:pStyle w:val="ListParagraph"/>
        <w:numPr>
          <w:ilvl w:val="0"/>
          <w:numId w:val="12"/>
        </w:numPr>
        <w:rPr>
          <w:i/>
          <w:iCs/>
        </w:rPr>
      </w:pPr>
      <w:r>
        <w:t xml:space="preserve">Keyword - </w:t>
      </w:r>
      <w:proofErr w:type="spellStart"/>
      <w:r>
        <w:t>Ecustbatch</w:t>
      </w:r>
      <w:proofErr w:type="spellEnd"/>
      <w:r>
        <w:t xml:space="preserve"> URL: </w:t>
      </w:r>
      <w:r w:rsidRPr="002A5474">
        <w:rPr>
          <w:i/>
          <w:iCs/>
        </w:rPr>
        <w:t>https://ecust.prod.cloud.fedex.com/ecustbatch/jsf/businessUserLandingPage.xhtml?faces-redirect=true</w:t>
      </w:r>
    </w:p>
    <w:p w14:paraId="658866BA" w14:textId="5819934C" w:rsidR="00C17D09" w:rsidRDefault="00C17D09" w:rsidP="002A5474">
      <w:pPr>
        <w:pStyle w:val="ListParagraph"/>
        <w:numPr>
          <w:ilvl w:val="0"/>
          <w:numId w:val="12"/>
        </w:numPr>
      </w:pPr>
      <w:r>
        <w:t xml:space="preserve">If needed, submit the phone number file first, wait until processing is done. </w:t>
      </w:r>
    </w:p>
    <w:p w14:paraId="3CD9D353" w14:textId="4813F040" w:rsidR="00C17D09" w:rsidRDefault="00C17D09" w:rsidP="002A5474">
      <w:pPr>
        <w:pStyle w:val="ListParagraph"/>
        <w:numPr>
          <w:ilvl w:val="0"/>
          <w:numId w:val="12"/>
        </w:numPr>
      </w:pPr>
      <w:r>
        <w:t xml:space="preserve">Submit remaining files for Company name and </w:t>
      </w:r>
      <w:proofErr w:type="gramStart"/>
      <w:r>
        <w:t>Store</w:t>
      </w:r>
      <w:proofErr w:type="gramEnd"/>
      <w:r>
        <w:t>#.</w:t>
      </w:r>
    </w:p>
    <w:p w14:paraId="371D67EE" w14:textId="251CF4D1" w:rsidR="00C17D09" w:rsidRDefault="00C17D09" w:rsidP="002A5474">
      <w:pPr>
        <w:pStyle w:val="ListParagraph"/>
        <w:numPr>
          <w:ilvl w:val="0"/>
          <w:numId w:val="12"/>
        </w:numPr>
      </w:pPr>
      <w:r>
        <w:t xml:space="preserve">Once all the </w:t>
      </w:r>
      <w:proofErr w:type="spellStart"/>
      <w:r>
        <w:t>ecust</w:t>
      </w:r>
      <w:proofErr w:type="spellEnd"/>
      <w:r>
        <w:t xml:space="preserve"> batch files have </w:t>
      </w:r>
      <w:proofErr w:type="gramStart"/>
      <w:r>
        <w:t>processed</w:t>
      </w:r>
      <w:proofErr w:type="gramEnd"/>
      <w:r>
        <w:t>, then process the EAN move files in the CIMOPS portal.</w:t>
      </w:r>
    </w:p>
    <w:p w14:paraId="7E28F8E3" w14:textId="77777777" w:rsidR="00C17D09" w:rsidRDefault="00C17D09" w:rsidP="00C17D09"/>
    <w:p w14:paraId="04E11E18" w14:textId="2A495B2B" w:rsidR="00C17D09" w:rsidRPr="002A5474" w:rsidRDefault="00C17D09" w:rsidP="00C17D09">
      <w:pPr>
        <w:rPr>
          <w:b/>
          <w:bCs/>
          <w:color w:val="156082" w:themeColor="accent1"/>
        </w:rPr>
      </w:pPr>
      <w:r w:rsidRPr="002A5474">
        <w:rPr>
          <w:b/>
          <w:bCs/>
          <w:color w:val="156082" w:themeColor="accent1"/>
        </w:rPr>
        <w:t xml:space="preserve">Step </w:t>
      </w:r>
      <w:r w:rsidR="002A5474" w:rsidRPr="002A5474">
        <w:rPr>
          <w:b/>
          <w:bCs/>
          <w:color w:val="156082" w:themeColor="accent1"/>
        </w:rPr>
        <w:t>7</w:t>
      </w:r>
      <w:r w:rsidRPr="002A5474">
        <w:rPr>
          <w:b/>
          <w:bCs/>
          <w:color w:val="156082" w:themeColor="accent1"/>
        </w:rPr>
        <w:t xml:space="preserve">: Final Validation  </w:t>
      </w:r>
    </w:p>
    <w:p w14:paraId="4B4C3B7C" w14:textId="209D0A68" w:rsidR="00C17D09" w:rsidRDefault="002A5474" w:rsidP="002A5474">
      <w:pPr>
        <w:pStyle w:val="ListParagraph"/>
        <w:numPr>
          <w:ilvl w:val="0"/>
          <w:numId w:val="12"/>
        </w:numPr>
      </w:pPr>
      <w:r>
        <w:t xml:space="preserve">Python script will </w:t>
      </w:r>
      <w:r w:rsidR="00C17D09">
        <w:t xml:space="preserve">verify if the updated EANs are in the correct Duns CLOC or if an additional move is needed. </w:t>
      </w:r>
    </w:p>
    <w:p w14:paraId="4692E9CD" w14:textId="77777777" w:rsidR="00C17D09" w:rsidRDefault="00C17D09" w:rsidP="002A5474">
      <w:pPr>
        <w:pStyle w:val="ListParagraph"/>
        <w:numPr>
          <w:ilvl w:val="0"/>
          <w:numId w:val="12"/>
        </w:numPr>
      </w:pPr>
      <w:r>
        <w:t xml:space="preserve">Run automated validation (separate python script). Task validation comments will be applied as follows – </w:t>
      </w:r>
    </w:p>
    <w:p w14:paraId="0D202A94" w14:textId="1AD2EA23" w:rsidR="00C17D09" w:rsidRDefault="00C17D09" w:rsidP="002A5474">
      <w:pPr>
        <w:pStyle w:val="ListParagraph"/>
        <w:numPr>
          <w:ilvl w:val="0"/>
          <w:numId w:val="10"/>
        </w:numPr>
      </w:pPr>
      <w:r>
        <w:t>Duns match found – flag will be ‘m’, ‘c’ or ‘a’</w:t>
      </w:r>
    </w:p>
    <w:p w14:paraId="260E1FB9" w14:textId="7839BDF3" w:rsidR="00C17D09" w:rsidRDefault="00C17D09" w:rsidP="002A5474">
      <w:pPr>
        <w:pStyle w:val="ListParagraph"/>
        <w:numPr>
          <w:ilvl w:val="0"/>
          <w:numId w:val="10"/>
        </w:numPr>
      </w:pPr>
      <w:r>
        <w:t>No Duns match Found – flag will be ‘n’</w:t>
      </w:r>
    </w:p>
    <w:p w14:paraId="06E3B947" w14:textId="5B3CE0F6" w:rsidR="00C17D09" w:rsidRDefault="00C17D09" w:rsidP="002A5474">
      <w:pPr>
        <w:pStyle w:val="ListParagraph"/>
        <w:numPr>
          <w:ilvl w:val="0"/>
          <w:numId w:val="10"/>
        </w:numPr>
      </w:pPr>
      <w:r>
        <w:t>Partial Duns match - flag will be ‘m’, ’n’</w:t>
      </w:r>
    </w:p>
    <w:p w14:paraId="69478DB1" w14:textId="07747DA6" w:rsidR="00C17D09" w:rsidRDefault="00C17D09" w:rsidP="002A5474">
      <w:pPr>
        <w:pStyle w:val="ListParagraph"/>
        <w:numPr>
          <w:ilvl w:val="0"/>
          <w:numId w:val="12"/>
        </w:numPr>
      </w:pPr>
      <w:r>
        <w:t xml:space="preserve">Need to document the python script used for the task validations.  </w:t>
      </w:r>
    </w:p>
    <w:p w14:paraId="7913A247" w14:textId="1B04EB8D" w:rsidR="00C17D09" w:rsidRDefault="00C17D09" w:rsidP="002A5474">
      <w:pPr>
        <w:pStyle w:val="ListParagraph"/>
        <w:numPr>
          <w:ilvl w:val="0"/>
          <w:numId w:val="12"/>
        </w:numPr>
      </w:pPr>
      <w:r>
        <w:t xml:space="preserve">There could be some tasks in their inbox where accounts remaining are FDFR-only and should not be updated.  Users must check their inbox for these.  These tasks will also be listed on the ‘Pending </w:t>
      </w:r>
      <w:proofErr w:type="gramStart"/>
      <w:r>
        <w:t>Validations’</w:t>
      </w:r>
      <w:proofErr w:type="gramEnd"/>
      <w:r>
        <w:t xml:space="preserve"> tab.</w:t>
      </w:r>
    </w:p>
    <w:p w14:paraId="14527FF1" w14:textId="77777777" w:rsidR="002A5474" w:rsidRPr="002A5474" w:rsidRDefault="002A5474" w:rsidP="00C17D09">
      <w:pPr>
        <w:rPr>
          <w:b/>
          <w:bCs/>
          <w:color w:val="156082" w:themeColor="accent1"/>
        </w:rPr>
      </w:pPr>
    </w:p>
    <w:p w14:paraId="01457BFA" w14:textId="27EB98D2" w:rsidR="00C17D09" w:rsidRPr="002A5474" w:rsidRDefault="00C17D09" w:rsidP="00C17D09">
      <w:pPr>
        <w:rPr>
          <w:b/>
          <w:bCs/>
          <w:color w:val="156082" w:themeColor="accent1"/>
        </w:rPr>
      </w:pPr>
      <w:r w:rsidRPr="002A5474">
        <w:rPr>
          <w:b/>
          <w:bCs/>
          <w:color w:val="156082" w:themeColor="accent1"/>
        </w:rPr>
        <w:t xml:space="preserve">Step </w:t>
      </w:r>
      <w:r w:rsidR="002A5474" w:rsidRPr="002A5474">
        <w:rPr>
          <w:b/>
          <w:bCs/>
          <w:color w:val="156082" w:themeColor="accent1"/>
        </w:rPr>
        <w:t>8</w:t>
      </w:r>
      <w:r w:rsidRPr="002A5474">
        <w:rPr>
          <w:b/>
          <w:bCs/>
          <w:color w:val="156082" w:themeColor="accent1"/>
        </w:rPr>
        <w:t xml:space="preserve">: Final Checks </w:t>
      </w:r>
    </w:p>
    <w:p w14:paraId="61B1D4CC" w14:textId="750749CD" w:rsidR="00C17D09" w:rsidRDefault="00C17D09" w:rsidP="002A5474">
      <w:pPr>
        <w:pStyle w:val="ListParagraph"/>
        <w:numPr>
          <w:ilvl w:val="0"/>
          <w:numId w:val="12"/>
        </w:numPr>
      </w:pPr>
      <w:r>
        <w:t xml:space="preserve">Confirm updates, moves, and validation are completed. </w:t>
      </w:r>
    </w:p>
    <w:p w14:paraId="7E3D920A" w14:textId="2FD3C02B" w:rsidR="00C17D09" w:rsidRDefault="00C17D09" w:rsidP="002A5474">
      <w:pPr>
        <w:pStyle w:val="ListParagraph"/>
        <w:numPr>
          <w:ilvl w:val="0"/>
          <w:numId w:val="12"/>
        </w:numPr>
      </w:pPr>
      <w:r>
        <w:t>Make sure no tasks are left unattended in your inbox.</w:t>
      </w:r>
    </w:p>
    <w:p w14:paraId="1B187F93" w14:textId="6DDA7B57" w:rsidR="00C17D09" w:rsidRDefault="00C17D09" w:rsidP="002A5474">
      <w:pPr>
        <w:pStyle w:val="ListParagraph"/>
        <w:numPr>
          <w:ilvl w:val="0"/>
          <w:numId w:val="12"/>
        </w:numPr>
      </w:pPr>
      <w:r>
        <w:t>Assign additional tasks from the Queue management screen.</w:t>
      </w:r>
    </w:p>
    <w:p w14:paraId="15E2DA49" w14:textId="77777777" w:rsidR="00C17D09" w:rsidRDefault="00C17D09" w:rsidP="00C17D09"/>
    <w:p w14:paraId="3ADCD89E" w14:textId="04668C0B" w:rsidR="00C17D09" w:rsidRDefault="00C17D09" w:rsidP="00C17D09">
      <w:r w:rsidRPr="00C17D09">
        <w:rPr>
          <w:b/>
          <w:bCs/>
          <w:u w:val="single"/>
        </w:rPr>
        <w:t>Appendix</w:t>
      </w:r>
      <w:r>
        <w:t>:</w:t>
      </w:r>
      <w:r w:rsidR="00416BC7">
        <w:t xml:space="preserve"> Add links to the following:</w:t>
      </w:r>
    </w:p>
    <w:p w14:paraId="23CC4976" w14:textId="13978048" w:rsidR="002A5474" w:rsidRDefault="00416BC7" w:rsidP="007E5D34">
      <w:pPr>
        <w:pStyle w:val="ListParagraph"/>
        <w:numPr>
          <w:ilvl w:val="0"/>
          <w:numId w:val="7"/>
        </w:numPr>
      </w:pPr>
      <w:r>
        <w:t>D</w:t>
      </w:r>
      <w:r w:rsidR="002A5474">
        <w:t>etailed Python script documents</w:t>
      </w:r>
    </w:p>
    <w:p w14:paraId="2C07F201" w14:textId="53515E0C" w:rsidR="00416BC7" w:rsidRDefault="00416BC7" w:rsidP="007E5D34">
      <w:pPr>
        <w:pStyle w:val="ListParagraph"/>
        <w:numPr>
          <w:ilvl w:val="0"/>
          <w:numId w:val="7"/>
        </w:numPr>
      </w:pPr>
      <w:r>
        <w:t>QC proce</w:t>
      </w:r>
      <w:r w:rsidR="00DF62E9">
        <w:t>dures</w:t>
      </w:r>
      <w:r w:rsidR="008439FB">
        <w:t xml:space="preserve"> and Dashboard</w:t>
      </w:r>
    </w:p>
    <w:sectPr w:rsidR="00416B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FC442"/>
    <w:multiLevelType w:val="hybridMultilevel"/>
    <w:tmpl w:val="D5CEF228"/>
    <w:lvl w:ilvl="0" w:tplc="A6B85846">
      <w:start w:val="1"/>
      <w:numFmt w:val="bullet"/>
      <w:lvlText w:val=""/>
      <w:lvlJc w:val="left"/>
      <w:pPr>
        <w:ind w:left="720" w:hanging="360"/>
      </w:pPr>
      <w:rPr>
        <w:rFonts w:ascii="Symbol" w:hAnsi="Symbol" w:hint="default"/>
      </w:rPr>
    </w:lvl>
    <w:lvl w:ilvl="1" w:tplc="D446FE5E">
      <w:start w:val="1"/>
      <w:numFmt w:val="bullet"/>
      <w:lvlText w:val="o"/>
      <w:lvlJc w:val="left"/>
      <w:pPr>
        <w:ind w:left="1440" w:hanging="360"/>
      </w:pPr>
      <w:rPr>
        <w:rFonts w:ascii="Courier New" w:hAnsi="Courier New" w:hint="default"/>
      </w:rPr>
    </w:lvl>
    <w:lvl w:ilvl="2" w:tplc="0B5C4E38">
      <w:start w:val="1"/>
      <w:numFmt w:val="bullet"/>
      <w:lvlText w:val=""/>
      <w:lvlJc w:val="left"/>
      <w:pPr>
        <w:ind w:left="2160" w:hanging="360"/>
      </w:pPr>
      <w:rPr>
        <w:rFonts w:ascii="Wingdings" w:hAnsi="Wingdings" w:hint="default"/>
      </w:rPr>
    </w:lvl>
    <w:lvl w:ilvl="3" w:tplc="2F042200">
      <w:start w:val="1"/>
      <w:numFmt w:val="bullet"/>
      <w:lvlText w:val=""/>
      <w:lvlJc w:val="left"/>
      <w:pPr>
        <w:ind w:left="2880" w:hanging="360"/>
      </w:pPr>
      <w:rPr>
        <w:rFonts w:ascii="Symbol" w:hAnsi="Symbol" w:hint="default"/>
      </w:rPr>
    </w:lvl>
    <w:lvl w:ilvl="4" w:tplc="CE8C858C">
      <w:start w:val="1"/>
      <w:numFmt w:val="bullet"/>
      <w:lvlText w:val="o"/>
      <w:lvlJc w:val="left"/>
      <w:pPr>
        <w:ind w:left="3600" w:hanging="360"/>
      </w:pPr>
      <w:rPr>
        <w:rFonts w:ascii="Courier New" w:hAnsi="Courier New" w:hint="default"/>
      </w:rPr>
    </w:lvl>
    <w:lvl w:ilvl="5" w:tplc="BC3CCC98">
      <w:start w:val="1"/>
      <w:numFmt w:val="bullet"/>
      <w:lvlText w:val=""/>
      <w:lvlJc w:val="left"/>
      <w:pPr>
        <w:ind w:left="4320" w:hanging="360"/>
      </w:pPr>
      <w:rPr>
        <w:rFonts w:ascii="Wingdings" w:hAnsi="Wingdings" w:hint="default"/>
      </w:rPr>
    </w:lvl>
    <w:lvl w:ilvl="6" w:tplc="7E144818">
      <w:start w:val="1"/>
      <w:numFmt w:val="bullet"/>
      <w:lvlText w:val=""/>
      <w:lvlJc w:val="left"/>
      <w:pPr>
        <w:ind w:left="5040" w:hanging="360"/>
      </w:pPr>
      <w:rPr>
        <w:rFonts w:ascii="Symbol" w:hAnsi="Symbol" w:hint="default"/>
      </w:rPr>
    </w:lvl>
    <w:lvl w:ilvl="7" w:tplc="4B383698">
      <w:start w:val="1"/>
      <w:numFmt w:val="bullet"/>
      <w:lvlText w:val="o"/>
      <w:lvlJc w:val="left"/>
      <w:pPr>
        <w:ind w:left="5760" w:hanging="360"/>
      </w:pPr>
      <w:rPr>
        <w:rFonts w:ascii="Courier New" w:hAnsi="Courier New" w:hint="default"/>
      </w:rPr>
    </w:lvl>
    <w:lvl w:ilvl="8" w:tplc="D22A4518">
      <w:start w:val="1"/>
      <w:numFmt w:val="bullet"/>
      <w:lvlText w:val=""/>
      <w:lvlJc w:val="left"/>
      <w:pPr>
        <w:ind w:left="6480" w:hanging="360"/>
      </w:pPr>
      <w:rPr>
        <w:rFonts w:ascii="Wingdings" w:hAnsi="Wingdings" w:hint="default"/>
      </w:rPr>
    </w:lvl>
  </w:abstractNum>
  <w:abstractNum w:abstractNumId="1" w15:restartNumberingAfterBreak="0">
    <w:nsid w:val="06EB2146"/>
    <w:multiLevelType w:val="hybridMultilevel"/>
    <w:tmpl w:val="58062F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4F074F"/>
    <w:multiLevelType w:val="hybridMultilevel"/>
    <w:tmpl w:val="16E6E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2E6B6E"/>
    <w:multiLevelType w:val="hybridMultilevel"/>
    <w:tmpl w:val="4B906322"/>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E4956DF"/>
    <w:multiLevelType w:val="hybridMultilevel"/>
    <w:tmpl w:val="443035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A05B7"/>
    <w:multiLevelType w:val="hybridMultilevel"/>
    <w:tmpl w:val="D1B488D4"/>
    <w:lvl w:ilvl="0" w:tplc="98160006">
      <w:numFmt w:val="bullet"/>
      <w:lvlText w:val="•"/>
      <w:lvlJc w:val="left"/>
      <w:pPr>
        <w:ind w:left="720" w:hanging="720"/>
      </w:pPr>
      <w:rPr>
        <w:rFonts w:ascii="Aptos" w:eastAsiaTheme="minorHAnsi" w:hAnsi="Aptos" w:cstheme="minorBid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37294E43"/>
    <w:multiLevelType w:val="hybridMultilevel"/>
    <w:tmpl w:val="22848746"/>
    <w:lvl w:ilvl="0" w:tplc="AD1A4450">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DA2831"/>
    <w:multiLevelType w:val="hybridMultilevel"/>
    <w:tmpl w:val="AB4030BC"/>
    <w:lvl w:ilvl="0" w:tplc="04090011">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3DAE7D55"/>
    <w:multiLevelType w:val="hybridMultilevel"/>
    <w:tmpl w:val="0B261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C1C6D"/>
    <w:multiLevelType w:val="hybridMultilevel"/>
    <w:tmpl w:val="62061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9900CD"/>
    <w:multiLevelType w:val="hybridMultilevel"/>
    <w:tmpl w:val="46A0F688"/>
    <w:lvl w:ilvl="0" w:tplc="98160006">
      <w:numFmt w:val="bullet"/>
      <w:lvlText w:val="•"/>
      <w:lvlJc w:val="left"/>
      <w:pPr>
        <w:ind w:left="1440" w:hanging="72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6F24B2"/>
    <w:multiLevelType w:val="hybridMultilevel"/>
    <w:tmpl w:val="C0D43D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8B64A3"/>
    <w:multiLevelType w:val="hybridMultilevel"/>
    <w:tmpl w:val="1222ED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3F0FAE"/>
    <w:multiLevelType w:val="hybridMultilevel"/>
    <w:tmpl w:val="780E1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7B35060"/>
    <w:multiLevelType w:val="hybridMultilevel"/>
    <w:tmpl w:val="7CDC9D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70358528">
    <w:abstractNumId w:val="0"/>
  </w:num>
  <w:num w:numId="2" w16cid:durableId="1141578364">
    <w:abstractNumId w:val="10"/>
  </w:num>
  <w:num w:numId="3" w16cid:durableId="1325354640">
    <w:abstractNumId w:val="5"/>
  </w:num>
  <w:num w:numId="4" w16cid:durableId="142281725">
    <w:abstractNumId w:val="4"/>
  </w:num>
  <w:num w:numId="5" w16cid:durableId="1524129140">
    <w:abstractNumId w:val="13"/>
  </w:num>
  <w:num w:numId="6" w16cid:durableId="216551528">
    <w:abstractNumId w:val="14"/>
  </w:num>
  <w:num w:numId="7" w16cid:durableId="227814347">
    <w:abstractNumId w:val="8"/>
  </w:num>
  <w:num w:numId="8" w16cid:durableId="429082128">
    <w:abstractNumId w:val="3"/>
  </w:num>
  <w:num w:numId="9" w16cid:durableId="496382365">
    <w:abstractNumId w:val="1"/>
  </w:num>
  <w:num w:numId="10" w16cid:durableId="552424979">
    <w:abstractNumId w:val="7"/>
  </w:num>
  <w:num w:numId="11" w16cid:durableId="657730734">
    <w:abstractNumId w:val="9"/>
  </w:num>
  <w:num w:numId="12" w16cid:durableId="810633266">
    <w:abstractNumId w:val="12"/>
  </w:num>
  <w:num w:numId="13" w16cid:durableId="882330892">
    <w:abstractNumId w:val="2"/>
  </w:num>
  <w:num w:numId="14" w16cid:durableId="92628957">
    <w:abstractNumId w:val="6"/>
  </w:num>
  <w:num w:numId="15" w16cid:durableId="9847440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09"/>
    <w:rsid w:val="00096588"/>
    <w:rsid w:val="000D535D"/>
    <w:rsid w:val="000E037F"/>
    <w:rsid w:val="000F4DEA"/>
    <w:rsid w:val="001435DA"/>
    <w:rsid w:val="00145B3D"/>
    <w:rsid w:val="00153731"/>
    <w:rsid w:val="00154BB0"/>
    <w:rsid w:val="00193B3A"/>
    <w:rsid w:val="001D1695"/>
    <w:rsid w:val="002064CC"/>
    <w:rsid w:val="002A2ABF"/>
    <w:rsid w:val="002A5474"/>
    <w:rsid w:val="002C7672"/>
    <w:rsid w:val="002E0757"/>
    <w:rsid w:val="00316CF3"/>
    <w:rsid w:val="0032247D"/>
    <w:rsid w:val="00374F7C"/>
    <w:rsid w:val="00392235"/>
    <w:rsid w:val="003A748F"/>
    <w:rsid w:val="003D0041"/>
    <w:rsid w:val="003D56A7"/>
    <w:rsid w:val="00416BC7"/>
    <w:rsid w:val="0046062A"/>
    <w:rsid w:val="00492552"/>
    <w:rsid w:val="004C696F"/>
    <w:rsid w:val="004D6136"/>
    <w:rsid w:val="005177E9"/>
    <w:rsid w:val="005630A0"/>
    <w:rsid w:val="00574618"/>
    <w:rsid w:val="0058582F"/>
    <w:rsid w:val="005872F8"/>
    <w:rsid w:val="005942D6"/>
    <w:rsid w:val="005F3B8F"/>
    <w:rsid w:val="00635292"/>
    <w:rsid w:val="006904CA"/>
    <w:rsid w:val="00701649"/>
    <w:rsid w:val="00773187"/>
    <w:rsid w:val="00777512"/>
    <w:rsid w:val="0078186E"/>
    <w:rsid w:val="0078249D"/>
    <w:rsid w:val="007D186F"/>
    <w:rsid w:val="007D41E8"/>
    <w:rsid w:val="007E5751"/>
    <w:rsid w:val="007E5D34"/>
    <w:rsid w:val="00805F94"/>
    <w:rsid w:val="00815D22"/>
    <w:rsid w:val="0081612C"/>
    <w:rsid w:val="00831930"/>
    <w:rsid w:val="0083731C"/>
    <w:rsid w:val="008439FB"/>
    <w:rsid w:val="00876CED"/>
    <w:rsid w:val="00886CF2"/>
    <w:rsid w:val="008C4852"/>
    <w:rsid w:val="008D04C8"/>
    <w:rsid w:val="0091466D"/>
    <w:rsid w:val="00916759"/>
    <w:rsid w:val="0092382D"/>
    <w:rsid w:val="009872AB"/>
    <w:rsid w:val="00A26201"/>
    <w:rsid w:val="00A32CD8"/>
    <w:rsid w:val="00A71DE0"/>
    <w:rsid w:val="00A7536A"/>
    <w:rsid w:val="00A75B43"/>
    <w:rsid w:val="00AD134F"/>
    <w:rsid w:val="00B1559B"/>
    <w:rsid w:val="00B519FE"/>
    <w:rsid w:val="00B527D4"/>
    <w:rsid w:val="00BA7F60"/>
    <w:rsid w:val="00BC7799"/>
    <w:rsid w:val="00C17D09"/>
    <w:rsid w:val="00C22C2C"/>
    <w:rsid w:val="00C765BB"/>
    <w:rsid w:val="00CB2872"/>
    <w:rsid w:val="00CC61A9"/>
    <w:rsid w:val="00D147DD"/>
    <w:rsid w:val="00D22A19"/>
    <w:rsid w:val="00D52627"/>
    <w:rsid w:val="00DA0697"/>
    <w:rsid w:val="00DA2FAD"/>
    <w:rsid w:val="00DB386F"/>
    <w:rsid w:val="00DF62E9"/>
    <w:rsid w:val="00E71AE6"/>
    <w:rsid w:val="00EA301A"/>
    <w:rsid w:val="00EC06E1"/>
    <w:rsid w:val="00ED7AE7"/>
    <w:rsid w:val="00F07A0E"/>
    <w:rsid w:val="00F40452"/>
    <w:rsid w:val="00F5495A"/>
    <w:rsid w:val="00FE2F45"/>
    <w:rsid w:val="0EABCCBC"/>
    <w:rsid w:val="1D872B1A"/>
    <w:rsid w:val="24928677"/>
    <w:rsid w:val="2595FE0E"/>
    <w:rsid w:val="2748FEEC"/>
    <w:rsid w:val="277860CD"/>
    <w:rsid w:val="33CE7D5F"/>
    <w:rsid w:val="3EBF11F9"/>
    <w:rsid w:val="4A1B93CD"/>
    <w:rsid w:val="4C19A2BB"/>
    <w:rsid w:val="4D71EC18"/>
    <w:rsid w:val="66EC553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4274F"/>
  <w15:chartTrackingRefBased/>
  <w15:docId w15:val="{CBF4B51F-8E2E-4F9F-A4DC-2EF5F301F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D09"/>
    <w:rPr>
      <w:lang w:val="en-IN"/>
    </w:rPr>
  </w:style>
  <w:style w:type="paragraph" w:styleId="Heading1">
    <w:name w:val="heading 1"/>
    <w:basedOn w:val="Normal"/>
    <w:next w:val="Normal"/>
    <w:link w:val="Heading1Char"/>
    <w:uiPriority w:val="9"/>
    <w:qFormat/>
    <w:rsid w:val="00C17D09"/>
    <w:pPr>
      <w:keepNext/>
      <w:keepLines/>
      <w:spacing w:before="360" w:after="80"/>
      <w:outlineLvl w:val="0"/>
    </w:pPr>
    <w:rPr>
      <w:rFonts w:asciiTheme="majorHAnsi" w:eastAsiaTheme="majorEastAsia" w:hAnsiTheme="majorHAnsi" w:cstheme="majorBidi"/>
      <w:color w:val="0F4761" w:themeColor="accent1" w:themeShade="BF"/>
      <w:sz w:val="40"/>
      <w:szCs w:val="40"/>
      <w:lang w:val="en-US"/>
    </w:rPr>
  </w:style>
  <w:style w:type="paragraph" w:styleId="Heading2">
    <w:name w:val="heading 2"/>
    <w:basedOn w:val="Normal"/>
    <w:next w:val="Normal"/>
    <w:link w:val="Heading2Char"/>
    <w:uiPriority w:val="9"/>
    <w:semiHidden/>
    <w:unhideWhenUsed/>
    <w:qFormat/>
    <w:rsid w:val="00C17D09"/>
    <w:pPr>
      <w:keepNext/>
      <w:keepLines/>
      <w:spacing w:before="160" w:after="80"/>
      <w:outlineLvl w:val="1"/>
    </w:pPr>
    <w:rPr>
      <w:rFonts w:asciiTheme="majorHAnsi" w:eastAsiaTheme="majorEastAsia" w:hAnsiTheme="majorHAnsi" w:cstheme="majorBidi"/>
      <w:color w:val="0F4761" w:themeColor="accent1" w:themeShade="BF"/>
      <w:sz w:val="32"/>
      <w:szCs w:val="32"/>
      <w:lang w:val="en-US"/>
    </w:rPr>
  </w:style>
  <w:style w:type="paragraph" w:styleId="Heading3">
    <w:name w:val="heading 3"/>
    <w:basedOn w:val="Normal"/>
    <w:next w:val="Normal"/>
    <w:link w:val="Heading3Char"/>
    <w:uiPriority w:val="9"/>
    <w:semiHidden/>
    <w:unhideWhenUsed/>
    <w:qFormat/>
    <w:rsid w:val="00C17D09"/>
    <w:pPr>
      <w:keepNext/>
      <w:keepLines/>
      <w:spacing w:before="160" w:after="80"/>
      <w:outlineLvl w:val="2"/>
    </w:pPr>
    <w:rPr>
      <w:rFonts w:eastAsiaTheme="majorEastAsia" w:cstheme="majorBidi"/>
      <w:color w:val="0F4761" w:themeColor="accent1" w:themeShade="BF"/>
      <w:sz w:val="28"/>
      <w:szCs w:val="28"/>
      <w:lang w:val="en-US"/>
    </w:rPr>
  </w:style>
  <w:style w:type="paragraph" w:styleId="Heading4">
    <w:name w:val="heading 4"/>
    <w:basedOn w:val="Normal"/>
    <w:next w:val="Normal"/>
    <w:link w:val="Heading4Char"/>
    <w:uiPriority w:val="9"/>
    <w:semiHidden/>
    <w:unhideWhenUsed/>
    <w:qFormat/>
    <w:rsid w:val="00C17D09"/>
    <w:pPr>
      <w:keepNext/>
      <w:keepLines/>
      <w:spacing w:before="80" w:after="40"/>
      <w:outlineLvl w:val="3"/>
    </w:pPr>
    <w:rPr>
      <w:rFonts w:eastAsiaTheme="majorEastAsia" w:cstheme="majorBidi"/>
      <w:i/>
      <w:iCs/>
      <w:color w:val="0F4761" w:themeColor="accent1" w:themeShade="BF"/>
      <w:lang w:val="en-US"/>
    </w:rPr>
  </w:style>
  <w:style w:type="paragraph" w:styleId="Heading5">
    <w:name w:val="heading 5"/>
    <w:basedOn w:val="Normal"/>
    <w:next w:val="Normal"/>
    <w:link w:val="Heading5Char"/>
    <w:uiPriority w:val="9"/>
    <w:semiHidden/>
    <w:unhideWhenUsed/>
    <w:qFormat/>
    <w:rsid w:val="00C17D09"/>
    <w:pPr>
      <w:keepNext/>
      <w:keepLines/>
      <w:spacing w:before="80" w:after="40"/>
      <w:outlineLvl w:val="4"/>
    </w:pPr>
    <w:rPr>
      <w:rFonts w:eastAsiaTheme="majorEastAsia" w:cstheme="majorBidi"/>
      <w:color w:val="0F4761" w:themeColor="accent1" w:themeShade="BF"/>
      <w:lang w:val="en-US"/>
    </w:rPr>
  </w:style>
  <w:style w:type="paragraph" w:styleId="Heading6">
    <w:name w:val="heading 6"/>
    <w:basedOn w:val="Normal"/>
    <w:next w:val="Normal"/>
    <w:link w:val="Heading6Char"/>
    <w:uiPriority w:val="9"/>
    <w:semiHidden/>
    <w:unhideWhenUsed/>
    <w:qFormat/>
    <w:rsid w:val="00C17D09"/>
    <w:pPr>
      <w:keepNext/>
      <w:keepLines/>
      <w:spacing w:before="40" w:after="0"/>
      <w:outlineLvl w:val="5"/>
    </w:pPr>
    <w:rPr>
      <w:rFonts w:eastAsiaTheme="majorEastAsia" w:cstheme="majorBidi"/>
      <w:i/>
      <w:iCs/>
      <w:color w:val="595959" w:themeColor="text1" w:themeTint="A6"/>
      <w:lang w:val="en-US"/>
    </w:rPr>
  </w:style>
  <w:style w:type="paragraph" w:styleId="Heading7">
    <w:name w:val="heading 7"/>
    <w:basedOn w:val="Normal"/>
    <w:next w:val="Normal"/>
    <w:link w:val="Heading7Char"/>
    <w:uiPriority w:val="9"/>
    <w:semiHidden/>
    <w:unhideWhenUsed/>
    <w:qFormat/>
    <w:rsid w:val="00C17D09"/>
    <w:pPr>
      <w:keepNext/>
      <w:keepLines/>
      <w:spacing w:before="40" w:after="0"/>
      <w:outlineLvl w:val="6"/>
    </w:pPr>
    <w:rPr>
      <w:rFonts w:eastAsiaTheme="majorEastAsia" w:cstheme="majorBidi"/>
      <w:color w:val="595959" w:themeColor="text1" w:themeTint="A6"/>
      <w:lang w:val="en-US"/>
    </w:rPr>
  </w:style>
  <w:style w:type="paragraph" w:styleId="Heading8">
    <w:name w:val="heading 8"/>
    <w:basedOn w:val="Normal"/>
    <w:next w:val="Normal"/>
    <w:link w:val="Heading8Char"/>
    <w:uiPriority w:val="9"/>
    <w:semiHidden/>
    <w:unhideWhenUsed/>
    <w:qFormat/>
    <w:rsid w:val="00C17D09"/>
    <w:pPr>
      <w:keepNext/>
      <w:keepLines/>
      <w:spacing w:after="0"/>
      <w:outlineLvl w:val="7"/>
    </w:pPr>
    <w:rPr>
      <w:rFonts w:eastAsiaTheme="majorEastAsia" w:cstheme="majorBidi"/>
      <w:i/>
      <w:iCs/>
      <w:color w:val="272727" w:themeColor="text1" w:themeTint="D8"/>
      <w:lang w:val="en-US"/>
    </w:rPr>
  </w:style>
  <w:style w:type="paragraph" w:styleId="Heading9">
    <w:name w:val="heading 9"/>
    <w:basedOn w:val="Normal"/>
    <w:next w:val="Normal"/>
    <w:link w:val="Heading9Char"/>
    <w:uiPriority w:val="9"/>
    <w:semiHidden/>
    <w:unhideWhenUsed/>
    <w:qFormat/>
    <w:rsid w:val="00C17D09"/>
    <w:pPr>
      <w:keepNext/>
      <w:keepLines/>
      <w:spacing w:after="0"/>
      <w:outlineLvl w:val="8"/>
    </w:pPr>
    <w:rPr>
      <w:rFonts w:eastAsiaTheme="majorEastAsia" w:cstheme="majorBidi"/>
      <w:color w:val="272727" w:themeColor="text1" w:themeTint="D8"/>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D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D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D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D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09"/>
    <w:rPr>
      <w:rFonts w:eastAsiaTheme="majorEastAsia" w:cstheme="majorBidi"/>
      <w:color w:val="272727" w:themeColor="text1" w:themeTint="D8"/>
    </w:rPr>
  </w:style>
  <w:style w:type="paragraph" w:styleId="Title">
    <w:name w:val="Title"/>
    <w:basedOn w:val="Normal"/>
    <w:next w:val="Normal"/>
    <w:link w:val="TitleChar"/>
    <w:uiPriority w:val="10"/>
    <w:qFormat/>
    <w:rsid w:val="00C17D09"/>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C17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09"/>
    <w:pPr>
      <w:numPr>
        <w:ilvl w:val="1"/>
      </w:numPr>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17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09"/>
    <w:pPr>
      <w:spacing w:before="160"/>
      <w:jc w:val="center"/>
    </w:pPr>
    <w:rPr>
      <w:i/>
      <w:iCs/>
      <w:color w:val="404040" w:themeColor="text1" w:themeTint="BF"/>
      <w:lang w:val="en-US"/>
    </w:rPr>
  </w:style>
  <w:style w:type="character" w:customStyle="1" w:styleId="QuoteChar">
    <w:name w:val="Quote Char"/>
    <w:basedOn w:val="DefaultParagraphFont"/>
    <w:link w:val="Quote"/>
    <w:uiPriority w:val="29"/>
    <w:rsid w:val="00C17D09"/>
    <w:rPr>
      <w:i/>
      <w:iCs/>
      <w:color w:val="404040" w:themeColor="text1" w:themeTint="BF"/>
    </w:rPr>
  </w:style>
  <w:style w:type="paragraph" w:styleId="ListParagraph">
    <w:name w:val="List Paragraph"/>
    <w:basedOn w:val="Normal"/>
    <w:uiPriority w:val="34"/>
    <w:qFormat/>
    <w:rsid w:val="00C17D09"/>
    <w:pPr>
      <w:ind w:left="720"/>
      <w:contextualSpacing/>
    </w:pPr>
    <w:rPr>
      <w:lang w:val="en-US"/>
    </w:rPr>
  </w:style>
  <w:style w:type="character" w:styleId="IntenseEmphasis">
    <w:name w:val="Intense Emphasis"/>
    <w:basedOn w:val="DefaultParagraphFont"/>
    <w:uiPriority w:val="21"/>
    <w:qFormat/>
    <w:rsid w:val="00C17D09"/>
    <w:rPr>
      <w:i/>
      <w:iCs/>
      <w:color w:val="0F4761" w:themeColor="accent1" w:themeShade="BF"/>
    </w:rPr>
  </w:style>
  <w:style w:type="paragraph" w:styleId="IntenseQuote">
    <w:name w:val="Intense Quote"/>
    <w:basedOn w:val="Normal"/>
    <w:next w:val="Normal"/>
    <w:link w:val="IntenseQuoteChar"/>
    <w:uiPriority w:val="30"/>
    <w:qFormat/>
    <w:rsid w:val="00C17D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lang w:val="en-US"/>
    </w:rPr>
  </w:style>
  <w:style w:type="character" w:customStyle="1" w:styleId="IntenseQuoteChar">
    <w:name w:val="Intense Quote Char"/>
    <w:basedOn w:val="DefaultParagraphFont"/>
    <w:link w:val="IntenseQuote"/>
    <w:uiPriority w:val="30"/>
    <w:rsid w:val="00C17D09"/>
    <w:rPr>
      <w:i/>
      <w:iCs/>
      <w:color w:val="0F4761" w:themeColor="accent1" w:themeShade="BF"/>
    </w:rPr>
  </w:style>
  <w:style w:type="character" w:styleId="IntenseReference">
    <w:name w:val="Intense Reference"/>
    <w:basedOn w:val="DefaultParagraphFont"/>
    <w:uiPriority w:val="32"/>
    <w:qFormat/>
    <w:rsid w:val="00C17D09"/>
    <w:rPr>
      <w:b/>
      <w:bCs/>
      <w:smallCaps/>
      <w:color w:val="0F4761" w:themeColor="accent1" w:themeShade="BF"/>
      <w:spacing w:val="5"/>
    </w:rPr>
  </w:style>
  <w:style w:type="table" w:styleId="TableGrid">
    <w:name w:val="Table Grid"/>
    <w:basedOn w:val="TableNormal"/>
    <w:uiPriority w:val="59"/>
    <w:rsid w:val="00C17D09"/>
    <w:pPr>
      <w:spacing w:after="0" w:line="240" w:lineRule="auto"/>
    </w:pPr>
    <w:rPr>
      <w:lang w:val="en-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0F4DEA"/>
    <w:rPr>
      <w:color w:val="467886" w:themeColor="hyperlink"/>
      <w:u w:val="single"/>
    </w:rPr>
  </w:style>
  <w:style w:type="character" w:styleId="UnresolvedMention">
    <w:name w:val="Unresolved Mention"/>
    <w:basedOn w:val="DefaultParagraphFont"/>
    <w:uiPriority w:val="99"/>
    <w:semiHidden/>
    <w:unhideWhenUsed/>
    <w:rsid w:val="000F4D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88d89d2-79b4-4ef7-9e5e-918d4439ba6f" xsi:nil="true"/>
    <lcf76f155ced4ddcb4097134ff3c332f xmlns="8c3d349e-9afc-414d-a518-4126fb4d630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03E1ABDF802254486F6C53CE9EC336D" ma:contentTypeVersion="17" ma:contentTypeDescription="Create a new document." ma:contentTypeScope="" ma:versionID="d0e905d839ce6f5fbfd2429e05e88535">
  <xsd:schema xmlns:xsd="http://www.w3.org/2001/XMLSchema" xmlns:xs="http://www.w3.org/2001/XMLSchema" xmlns:p="http://schemas.microsoft.com/office/2006/metadata/properties" xmlns:ns2="8c3d349e-9afc-414d-a518-4126fb4d630c" xmlns:ns3="f88d89d2-79b4-4ef7-9e5e-918d4439ba6f" targetNamespace="http://schemas.microsoft.com/office/2006/metadata/properties" ma:root="true" ma:fieldsID="ed74eb7b3a3aca9553a56138ef33149b" ns2:_="" ns3:_="">
    <xsd:import namespace="8c3d349e-9afc-414d-a518-4126fb4d630c"/>
    <xsd:import namespace="f88d89d2-79b4-4ef7-9e5e-918d4439ba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LengthInSeconds" minOccurs="0"/>
                <xsd:element ref="ns2:MediaServiceOCR"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3d349e-9afc-414d-a518-4126fb4d63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2ce4d85-92b3-4db5-bc8f-b60fb9116dc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8d89d2-79b4-4ef7-9e5e-918d4439ba6f"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a239e174-54dd-478c-b1c6-ca85e0a3c0ec}" ma:internalName="TaxCatchAll" ma:showField="CatchAllData" ma:web="f88d89d2-79b4-4ef7-9e5e-918d4439ba6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62D05D3-9D9E-4ED4-A23F-B82DB69982B8}">
  <ds:schemaRefs>
    <ds:schemaRef ds:uri="http://schemas.microsoft.com/office/2006/metadata/properties"/>
    <ds:schemaRef ds:uri="http://schemas.microsoft.com/office/infopath/2007/PartnerControls"/>
    <ds:schemaRef ds:uri="f88d89d2-79b4-4ef7-9e5e-918d4439ba6f"/>
    <ds:schemaRef ds:uri="8c3d349e-9afc-414d-a518-4126fb4d630c"/>
  </ds:schemaRefs>
</ds:datastoreItem>
</file>

<file path=customXml/itemProps2.xml><?xml version="1.0" encoding="utf-8"?>
<ds:datastoreItem xmlns:ds="http://schemas.openxmlformats.org/officeDocument/2006/customXml" ds:itemID="{39F68F54-2335-4E59-91F4-EA0BE42236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3d349e-9afc-414d-a518-4126fb4d630c"/>
    <ds:schemaRef ds:uri="f88d89d2-79b4-4ef7-9e5e-918d4439ba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0536C8-4FA0-4F24-9755-0785CE4C33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1499</Words>
  <Characters>8548</Characters>
  <Application>Microsoft Office Word</Application>
  <DocSecurity>0</DocSecurity>
  <Lines>71</Lines>
  <Paragraphs>20</Paragraphs>
  <ScaleCrop>false</ScaleCrop>
  <Company>FedEx</Company>
  <LinksUpToDate>false</LinksUpToDate>
  <CharactersWithSpaces>10027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McDonald</dc:creator>
  <cp:keywords/>
  <dc:description/>
  <cp:lastModifiedBy>Emily McDonald</cp:lastModifiedBy>
  <cp:revision>81</cp:revision>
  <dcterms:created xsi:type="dcterms:W3CDTF">2026-06-18T14:18:00Z</dcterms:created>
  <dcterms:modified xsi:type="dcterms:W3CDTF">2026-06-25T14:42:00Z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0x010100A03E1ABDF802254486F6C53CE9EC336D</vt:lpwstr>
  </property>
  <property fmtid="{D5CDD505-2E9C-101B-9397-08002B2CF9AE}" pid="3" name="MediaServiceImageTags">
    <vt:lpwstr/>
  </property>
</Properties>
</file>